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2481F17" w14:textId="77777777" w:rsidTr="37D87EE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C8B048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C3AA04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0024158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35A52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FBC2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67D9993" w14:textId="78B6A7C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Pr="000E049E" w:rsidR="00E479FA">
              <w:rPr>
                <w:b/>
                <w:bCs/>
                <w:sz w:val="26"/>
                <w:szCs w:val="26"/>
              </w:rPr>
              <w:t xml:space="preserve"> </w:t>
            </w:r>
            <w:r w:rsidR="00E479FA">
              <w:rPr>
                <w:b/>
                <w:bCs/>
                <w:sz w:val="26"/>
                <w:szCs w:val="26"/>
              </w:rPr>
              <w:t>ADOPTS NEW RULES FOR SATELLITE SYSTEM SPECTRUM SHARING</w:t>
            </w:r>
          </w:p>
          <w:p w:rsidR="00CC5E08" w:rsidRPr="008A3940" w:rsidP="00040127" w14:paraId="0B797F63" w14:textId="3FC7A495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Clarifies </w:t>
            </w:r>
            <w:r w:rsidR="002427A9">
              <w:rPr>
                <w:b/>
                <w:bCs/>
                <w:i/>
              </w:rPr>
              <w:t>Coordination and Sharing Requirements Among NGSO FSS Systems Tied to Processing Round</w:t>
            </w:r>
            <w:r w:rsidR="00BD0423">
              <w:rPr>
                <w:b/>
                <w:bCs/>
                <w:i/>
              </w:rPr>
              <w:t xml:space="preserve">s </w:t>
            </w:r>
            <w:r w:rsidR="002427A9">
              <w:rPr>
                <w:b/>
                <w:bCs/>
                <w:i/>
              </w:rPr>
              <w:t>and Spectrum Use</w:t>
            </w:r>
          </w:p>
          <w:p w:rsidR="00F61155" w:rsidRPr="006B0A70" w:rsidP="00BB4E29" w14:paraId="4F18AA6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17986" w:rsidP="00217986" w14:paraId="229A1232" w14:textId="1671E88C">
            <w:pPr>
              <w:rPr>
                <w:sz w:val="22"/>
                <w:szCs w:val="22"/>
              </w:rPr>
            </w:pPr>
            <w:r w:rsidRPr="37D87EE2">
              <w:rPr>
                <w:sz w:val="22"/>
                <w:szCs w:val="22"/>
              </w:rPr>
              <w:t xml:space="preserve">WASHINGTON, </w:t>
            </w:r>
            <w:r w:rsidRPr="37D87EE2" w:rsidR="00E479FA">
              <w:rPr>
                <w:sz w:val="22"/>
                <w:szCs w:val="22"/>
              </w:rPr>
              <w:t>April 20</w:t>
            </w:r>
            <w:r w:rsidRPr="37D87EE2" w:rsidR="00065E2D">
              <w:rPr>
                <w:sz w:val="22"/>
                <w:szCs w:val="22"/>
              </w:rPr>
              <w:t>, 20</w:t>
            </w:r>
            <w:r w:rsidRPr="37D87EE2" w:rsidR="006D16EF">
              <w:rPr>
                <w:sz w:val="22"/>
                <w:szCs w:val="22"/>
              </w:rPr>
              <w:t>2</w:t>
            </w:r>
            <w:r w:rsidRPr="37D87EE2" w:rsidR="00EB2820">
              <w:rPr>
                <w:sz w:val="22"/>
                <w:szCs w:val="22"/>
              </w:rPr>
              <w:t>3</w:t>
            </w:r>
            <w:r w:rsidRPr="37D87EE2" w:rsidR="00D861EE">
              <w:rPr>
                <w:sz w:val="22"/>
                <w:szCs w:val="22"/>
              </w:rPr>
              <w:t>—</w:t>
            </w:r>
            <w:r w:rsidRPr="37D87EE2" w:rsidR="000E049E">
              <w:rPr>
                <w:sz w:val="22"/>
                <w:szCs w:val="22"/>
              </w:rPr>
              <w:t>The Federal Communications Commission today</w:t>
            </w:r>
            <w:r w:rsidRPr="37D87EE2" w:rsidR="00040127">
              <w:rPr>
                <w:sz w:val="22"/>
                <w:szCs w:val="22"/>
              </w:rPr>
              <w:t xml:space="preserve"> </w:t>
            </w:r>
            <w:r w:rsidRPr="37D87EE2" w:rsidR="00E42A77">
              <w:rPr>
                <w:sz w:val="22"/>
                <w:szCs w:val="22"/>
              </w:rPr>
              <w:t>adopted new rules to support competition and cooperation in spectrum usage by satellite systems.</w:t>
            </w:r>
          </w:p>
          <w:p w:rsidR="00217986" w:rsidP="002E165B" w14:paraId="3A00BEEE" w14:textId="77777777">
            <w:pPr>
              <w:rPr>
                <w:sz w:val="22"/>
                <w:szCs w:val="22"/>
              </w:rPr>
            </w:pPr>
          </w:p>
          <w:p w:rsidR="00BD19E8" w:rsidRPr="002E165B" w:rsidP="002E165B" w14:paraId="004EA038" w14:textId="6B9488FB">
            <w:pPr>
              <w:rPr>
                <w:sz w:val="22"/>
                <w:szCs w:val="22"/>
              </w:rPr>
            </w:pPr>
            <w:r w:rsidRPr="2DDA3759">
              <w:rPr>
                <w:sz w:val="22"/>
                <w:szCs w:val="22"/>
              </w:rPr>
              <w:t>The new rules will set forth</w:t>
            </w:r>
            <w:r w:rsidRPr="2DDA3759" w:rsidR="1C752C7E">
              <w:rPr>
                <w:sz w:val="22"/>
                <w:szCs w:val="22"/>
              </w:rPr>
              <w:t xml:space="preserve"> important reforms that will govern</w:t>
            </w:r>
            <w:r w:rsidRPr="2DDA3759">
              <w:rPr>
                <w:sz w:val="22"/>
                <w:szCs w:val="22"/>
              </w:rPr>
              <w:t xml:space="preserve"> </w:t>
            </w:r>
            <w:r w:rsidR="004A1259">
              <w:rPr>
                <w:sz w:val="22"/>
                <w:szCs w:val="22"/>
              </w:rPr>
              <w:t xml:space="preserve">how </w:t>
            </w:r>
            <w:r w:rsidRPr="2DDA3759" w:rsidR="00534EEA">
              <w:rPr>
                <w:sz w:val="22"/>
                <w:szCs w:val="22"/>
              </w:rPr>
              <w:t>non-geostationary satellite orbit, fixed-satellite service (NGSO FSS</w:t>
            </w:r>
            <w:r w:rsidR="00D76077">
              <w:rPr>
                <w:sz w:val="22"/>
                <w:szCs w:val="22"/>
              </w:rPr>
              <w:t>)</w:t>
            </w:r>
            <w:r w:rsidR="004A1259">
              <w:rPr>
                <w:sz w:val="22"/>
                <w:szCs w:val="22"/>
              </w:rPr>
              <w:t xml:space="preserve"> </w:t>
            </w:r>
            <w:r w:rsidRPr="2DDA3759" w:rsidR="00534EEA">
              <w:rPr>
                <w:sz w:val="22"/>
                <w:szCs w:val="22"/>
              </w:rPr>
              <w:t xml:space="preserve">systems will function </w:t>
            </w:r>
            <w:r w:rsidRPr="2DDA3759" w:rsidR="3D22B9E5">
              <w:rPr>
                <w:sz w:val="22"/>
                <w:szCs w:val="22"/>
              </w:rPr>
              <w:t xml:space="preserve">in a shared spectrum environment.  </w:t>
            </w:r>
            <w:r w:rsidRPr="2DDA3759" w:rsidR="6DECFD7F">
              <w:rPr>
                <w:sz w:val="22"/>
                <w:szCs w:val="22"/>
              </w:rPr>
              <w:t xml:space="preserve">These new rules will </w:t>
            </w:r>
            <w:r w:rsidRPr="2DDA3759" w:rsidR="262B4C4D">
              <w:rPr>
                <w:sz w:val="22"/>
                <w:szCs w:val="22"/>
              </w:rPr>
              <w:t>provide clarity regarding spectrum sharing between systems licensed in different processing rounds,</w:t>
            </w:r>
            <w:r w:rsidR="004A1259">
              <w:rPr>
                <w:sz w:val="22"/>
                <w:szCs w:val="22"/>
              </w:rPr>
              <w:t xml:space="preserve"> </w:t>
            </w:r>
            <w:r w:rsidRPr="2DDA3759" w:rsidR="00FF1C0B">
              <w:rPr>
                <w:sz w:val="22"/>
                <w:szCs w:val="22"/>
              </w:rPr>
              <w:t>granting</w:t>
            </w:r>
            <w:r w:rsidRPr="2DDA3759" w:rsidR="00534EEA">
              <w:rPr>
                <w:sz w:val="22"/>
                <w:szCs w:val="22"/>
              </w:rPr>
              <w:t xml:space="preserve"> </w:t>
            </w:r>
            <w:r w:rsidRPr="2DDA3759" w:rsidR="006F4653">
              <w:rPr>
                <w:sz w:val="22"/>
                <w:szCs w:val="22"/>
              </w:rPr>
              <w:t>primary</w:t>
            </w:r>
            <w:r w:rsidRPr="2DDA3759" w:rsidR="00534EEA">
              <w:rPr>
                <w:sz w:val="22"/>
                <w:szCs w:val="22"/>
              </w:rPr>
              <w:t xml:space="preserve"> </w:t>
            </w:r>
            <w:r w:rsidRPr="2DDA3759" w:rsidR="675F95D0">
              <w:rPr>
                <w:sz w:val="22"/>
                <w:szCs w:val="22"/>
              </w:rPr>
              <w:t xml:space="preserve">spectrum </w:t>
            </w:r>
            <w:r w:rsidRPr="2DDA3759" w:rsidR="00534EEA">
              <w:rPr>
                <w:sz w:val="22"/>
                <w:szCs w:val="22"/>
              </w:rPr>
              <w:t>access to systems approved</w:t>
            </w:r>
            <w:r w:rsidR="00FD69CA">
              <w:rPr>
                <w:sz w:val="22"/>
                <w:szCs w:val="22"/>
              </w:rPr>
              <w:t xml:space="preserve"> earlier</w:t>
            </w:r>
            <w:r w:rsidRPr="2DDA3759" w:rsidR="00534EEA">
              <w:rPr>
                <w:sz w:val="22"/>
                <w:szCs w:val="22"/>
              </w:rPr>
              <w:t>,</w:t>
            </w:r>
            <w:r w:rsidR="00344B97">
              <w:rPr>
                <w:sz w:val="22"/>
                <w:szCs w:val="22"/>
              </w:rPr>
              <w:t xml:space="preserve"> </w:t>
            </w:r>
            <w:r w:rsidR="00FD69CA">
              <w:rPr>
                <w:sz w:val="22"/>
                <w:szCs w:val="22"/>
              </w:rPr>
              <w:t>while</w:t>
            </w:r>
            <w:r w:rsidR="00344B97">
              <w:rPr>
                <w:sz w:val="22"/>
                <w:szCs w:val="22"/>
              </w:rPr>
              <w:t xml:space="preserve"> </w:t>
            </w:r>
            <w:r w:rsidR="00F83830">
              <w:rPr>
                <w:sz w:val="22"/>
                <w:szCs w:val="22"/>
              </w:rPr>
              <w:t>enabl</w:t>
            </w:r>
            <w:r w:rsidR="00FD69CA">
              <w:rPr>
                <w:sz w:val="22"/>
                <w:szCs w:val="22"/>
              </w:rPr>
              <w:t>ing</w:t>
            </w:r>
            <w:r w:rsidRPr="2DDA3759" w:rsidR="00534EEA">
              <w:rPr>
                <w:sz w:val="22"/>
                <w:szCs w:val="22"/>
              </w:rPr>
              <w:t xml:space="preserve"> new entrants</w:t>
            </w:r>
            <w:r w:rsidR="001404D0">
              <w:rPr>
                <w:sz w:val="22"/>
                <w:szCs w:val="22"/>
              </w:rPr>
              <w:t xml:space="preserve"> to</w:t>
            </w:r>
            <w:r w:rsidRPr="2DDA3759" w:rsidR="00534EEA">
              <w:rPr>
                <w:sz w:val="22"/>
                <w:szCs w:val="22"/>
              </w:rPr>
              <w:t xml:space="preserve"> participate in </w:t>
            </w:r>
            <w:r w:rsidRPr="2DDA3759" w:rsidR="006F4653">
              <w:rPr>
                <w:sz w:val="22"/>
                <w:szCs w:val="22"/>
              </w:rPr>
              <w:t>an established</w:t>
            </w:r>
            <w:r w:rsidR="001404D0">
              <w:rPr>
                <w:sz w:val="22"/>
                <w:szCs w:val="22"/>
              </w:rPr>
              <w:t>,</w:t>
            </w:r>
            <w:r w:rsidRPr="2DDA3759" w:rsidR="006F4653">
              <w:rPr>
                <w:sz w:val="22"/>
                <w:szCs w:val="22"/>
              </w:rPr>
              <w:t xml:space="preserve"> cooperative</w:t>
            </w:r>
            <w:r w:rsidR="001404D0">
              <w:rPr>
                <w:sz w:val="22"/>
                <w:szCs w:val="22"/>
              </w:rPr>
              <w:t xml:space="preserve"> spectrum</w:t>
            </w:r>
            <w:r w:rsidRPr="2DDA3759" w:rsidR="006F4653">
              <w:rPr>
                <w:sz w:val="22"/>
                <w:szCs w:val="22"/>
              </w:rPr>
              <w:t xml:space="preserve"> sharing</w:t>
            </w:r>
            <w:r w:rsidRPr="2DDA3759" w:rsidR="00534EEA">
              <w:rPr>
                <w:sz w:val="22"/>
                <w:szCs w:val="22"/>
              </w:rPr>
              <w:t xml:space="preserve"> structure</w:t>
            </w:r>
            <w:r w:rsidR="001404D0">
              <w:rPr>
                <w:sz w:val="22"/>
                <w:szCs w:val="22"/>
              </w:rPr>
              <w:t>.</w:t>
            </w:r>
            <w:r w:rsidR="00B002AE">
              <w:rPr>
                <w:sz w:val="22"/>
                <w:szCs w:val="22"/>
              </w:rPr>
              <w:t xml:space="preserve">  These updates will provide certainty for operators </w:t>
            </w:r>
            <w:r w:rsidR="00217986">
              <w:rPr>
                <w:sz w:val="22"/>
                <w:szCs w:val="22"/>
              </w:rPr>
              <w:t xml:space="preserve">and </w:t>
            </w:r>
            <w:r w:rsidR="00126E39">
              <w:rPr>
                <w:sz w:val="22"/>
                <w:szCs w:val="22"/>
              </w:rPr>
              <w:t xml:space="preserve">facilitate </w:t>
            </w:r>
            <w:r w:rsidR="00E15499">
              <w:rPr>
                <w:sz w:val="22"/>
                <w:szCs w:val="22"/>
              </w:rPr>
              <w:t xml:space="preserve">innovation in system design, </w:t>
            </w:r>
            <w:r w:rsidR="006E5BD1">
              <w:rPr>
                <w:sz w:val="22"/>
                <w:szCs w:val="22"/>
              </w:rPr>
              <w:t>which will ultimately benefit broadband users</w:t>
            </w:r>
            <w:r w:rsidR="00E15499">
              <w:rPr>
                <w:sz w:val="22"/>
                <w:szCs w:val="22"/>
              </w:rPr>
              <w:t>.</w:t>
            </w:r>
          </w:p>
          <w:p w:rsidR="00290A4E" w:rsidP="002E165B" w14:paraId="751602E6" w14:textId="77777777">
            <w:pPr>
              <w:rPr>
                <w:sz w:val="22"/>
                <w:szCs w:val="22"/>
              </w:rPr>
            </w:pPr>
          </w:p>
          <w:p w:rsidR="00290A4E" w:rsidP="002427A9" w14:paraId="302D4FBF" w14:textId="3C57FC2C">
            <w:pPr>
              <w:rPr>
                <w:sz w:val="22"/>
                <w:szCs w:val="22"/>
              </w:rPr>
            </w:pPr>
            <w:r w:rsidRPr="2DDA3759">
              <w:rPr>
                <w:sz w:val="22"/>
                <w:szCs w:val="22"/>
              </w:rPr>
              <w:t>The FCC’s new Space Bureau, and its predecessor International Bureau, have seen a</w:t>
            </w:r>
            <w:r w:rsidR="00DC61A6">
              <w:rPr>
                <w:sz w:val="22"/>
                <w:szCs w:val="22"/>
              </w:rPr>
              <w:t xml:space="preserve"> </w:t>
            </w:r>
            <w:r w:rsidRPr="2DDA3759">
              <w:rPr>
                <w:sz w:val="22"/>
                <w:szCs w:val="22"/>
              </w:rPr>
              <w:t>significant increase in applications to launch broadband communications satellite systems</w:t>
            </w:r>
            <w:r w:rsidR="00C94248">
              <w:rPr>
                <w:sz w:val="22"/>
                <w:szCs w:val="22"/>
              </w:rPr>
              <w:t>.</w:t>
            </w:r>
            <w:r w:rsidRPr="2DDA3759">
              <w:rPr>
                <w:sz w:val="22"/>
                <w:szCs w:val="22"/>
              </w:rPr>
              <w:t xml:space="preserve">  The new rules will </w:t>
            </w:r>
            <w:r w:rsidR="00C94248">
              <w:rPr>
                <w:sz w:val="22"/>
                <w:szCs w:val="22"/>
              </w:rPr>
              <w:t xml:space="preserve">clarify that certain </w:t>
            </w:r>
            <w:r w:rsidR="00231A15">
              <w:rPr>
                <w:sz w:val="22"/>
                <w:szCs w:val="22"/>
              </w:rPr>
              <w:t>sharing procedures are limited to systems</w:t>
            </w:r>
            <w:r w:rsidRPr="2DDA3759">
              <w:rPr>
                <w:sz w:val="22"/>
                <w:szCs w:val="22"/>
              </w:rPr>
              <w:t xml:space="preserve"> approved in the same processing roun</w:t>
            </w:r>
            <w:r w:rsidR="00BE24F5">
              <w:rPr>
                <w:sz w:val="22"/>
                <w:szCs w:val="22"/>
              </w:rPr>
              <w:t>d.</w:t>
            </w:r>
            <w:r w:rsidR="006A36B3">
              <w:rPr>
                <w:sz w:val="22"/>
                <w:szCs w:val="22"/>
              </w:rPr>
              <w:t xml:space="preserve">  </w:t>
            </w:r>
            <w:r w:rsidR="00BE24F5">
              <w:rPr>
                <w:sz w:val="22"/>
                <w:szCs w:val="22"/>
              </w:rPr>
              <w:t>S</w:t>
            </w:r>
            <w:r w:rsidRPr="2DDA3759">
              <w:rPr>
                <w:sz w:val="22"/>
                <w:szCs w:val="22"/>
              </w:rPr>
              <w:t>ystems approved in later processing round</w:t>
            </w:r>
            <w:r w:rsidR="008B2A39">
              <w:rPr>
                <w:sz w:val="22"/>
                <w:szCs w:val="22"/>
              </w:rPr>
              <w:t>s</w:t>
            </w:r>
            <w:r w:rsidRPr="2DDA3759">
              <w:rPr>
                <w:sz w:val="22"/>
                <w:szCs w:val="22"/>
              </w:rPr>
              <w:t xml:space="preserve"> will be required to coordinate with, or demonstrate they will protect, earlier-round systems</w:t>
            </w:r>
            <w:r w:rsidR="00BE24F5">
              <w:rPr>
                <w:sz w:val="22"/>
                <w:szCs w:val="22"/>
              </w:rPr>
              <w:t>, and the new rules also establish additional parameters for inter-round sharing</w:t>
            </w:r>
            <w:r w:rsidRPr="2DDA3759">
              <w:rPr>
                <w:sz w:val="22"/>
                <w:szCs w:val="22"/>
              </w:rPr>
              <w:t>.</w:t>
            </w:r>
            <w:r w:rsidR="008B2A39">
              <w:rPr>
                <w:sz w:val="22"/>
                <w:szCs w:val="22"/>
              </w:rPr>
              <w:t xml:space="preserve">  However, </w:t>
            </w:r>
            <w:r w:rsidR="00BE24F5">
              <w:rPr>
                <w:sz w:val="22"/>
                <w:szCs w:val="22"/>
              </w:rPr>
              <w:t xml:space="preserve">the </w:t>
            </w:r>
            <w:r w:rsidR="00C71D2A">
              <w:rPr>
                <w:sz w:val="22"/>
                <w:szCs w:val="22"/>
              </w:rPr>
              <w:t>protections granted to earlier-round systems will sunset after a period of time, promoting competition as satellite system designs continue to evolve.</w:t>
            </w:r>
            <w:r w:rsidRPr="2DDA3759">
              <w:rPr>
                <w:sz w:val="22"/>
                <w:szCs w:val="22"/>
              </w:rPr>
              <w:t xml:space="preserve">  </w:t>
            </w:r>
          </w:p>
          <w:p w:rsidR="00FD4A33" w:rsidRPr="002E165B" w:rsidP="002E165B" w14:paraId="763F69C9" w14:textId="77777777">
            <w:pPr>
              <w:rPr>
                <w:sz w:val="22"/>
                <w:szCs w:val="22"/>
              </w:rPr>
            </w:pPr>
          </w:p>
          <w:p w:rsidR="00040127" w:rsidP="002E165B" w14:paraId="7B036E4F" w14:textId="76D37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Commission also adopted a Further Notice of Proposed Rulemaking which seeks comment on</w:t>
            </w:r>
            <w:r w:rsidR="002427A9">
              <w:rPr>
                <w:sz w:val="22"/>
                <w:szCs w:val="22"/>
              </w:rPr>
              <w:t xml:space="preserve"> </w:t>
            </w:r>
            <w:r w:rsidRPr="002427A9" w:rsidR="002427A9">
              <w:rPr>
                <w:sz w:val="22"/>
                <w:szCs w:val="22"/>
              </w:rPr>
              <w:t>the appropriate values and assumptions to be used in the methodology</w:t>
            </w:r>
            <w:r w:rsidR="00A27335">
              <w:rPr>
                <w:sz w:val="22"/>
                <w:szCs w:val="22"/>
              </w:rPr>
              <w:t xml:space="preserve"> set forth for spectrum sharing between systems authorized in different processing rounds</w:t>
            </w:r>
            <w:r w:rsidR="002427A9">
              <w:rPr>
                <w:sz w:val="22"/>
                <w:szCs w:val="22"/>
              </w:rPr>
              <w:t xml:space="preserve">.  It will also consider </w:t>
            </w:r>
            <w:r w:rsidRPr="002427A9" w:rsidR="002427A9">
              <w:rPr>
                <w:sz w:val="22"/>
                <w:szCs w:val="22"/>
              </w:rPr>
              <w:t xml:space="preserve">whether </w:t>
            </w:r>
            <w:r w:rsidR="002427A9">
              <w:rPr>
                <w:sz w:val="22"/>
                <w:szCs w:val="22"/>
              </w:rPr>
              <w:t>to</w:t>
            </w:r>
            <w:r w:rsidRPr="002427A9" w:rsidR="002427A9">
              <w:rPr>
                <w:sz w:val="22"/>
                <w:szCs w:val="22"/>
              </w:rPr>
              <w:t xml:space="preserve"> adopt a rule limiting aggregate interference from later-round NGSO FSS systems into earlier-round systems.</w:t>
            </w:r>
          </w:p>
          <w:p w:rsidR="00CF1965" w:rsidP="002E165B" w14:paraId="48A14E6F" w14:textId="77777777">
            <w:pPr>
              <w:rPr>
                <w:sz w:val="22"/>
                <w:szCs w:val="22"/>
              </w:rPr>
            </w:pPr>
          </w:p>
          <w:p w:rsidR="00CF1965" w:rsidRPr="00CF1965" w:rsidP="00CF1965" w14:paraId="6555A419" w14:textId="102A03E4">
            <w:pPr>
              <w:rPr>
                <w:sz w:val="22"/>
                <w:szCs w:val="22"/>
              </w:rPr>
            </w:pPr>
            <w:r w:rsidRPr="00CF1965">
              <w:rPr>
                <w:sz w:val="22"/>
                <w:szCs w:val="22"/>
              </w:rPr>
              <w:t>Action by the Commission April 20, 2023 by Report and Order and Further Notice of Proposed Rulemaking (FCC 23-29).  Chairwoman Rosenworcel, Commissioners Carr, Starks, and Simington approving.  Chairwoman Rosenworcel</w:t>
            </w:r>
            <w:r>
              <w:rPr>
                <w:sz w:val="22"/>
                <w:szCs w:val="22"/>
              </w:rPr>
              <w:t xml:space="preserve"> and </w:t>
            </w:r>
            <w:r w:rsidRPr="00CF1965">
              <w:rPr>
                <w:sz w:val="22"/>
                <w:szCs w:val="22"/>
              </w:rPr>
              <w:t>Commissioner</w:t>
            </w:r>
            <w:r>
              <w:rPr>
                <w:sz w:val="22"/>
                <w:szCs w:val="22"/>
              </w:rPr>
              <w:t xml:space="preserve"> </w:t>
            </w:r>
            <w:r w:rsidRPr="00CF1965">
              <w:rPr>
                <w:sz w:val="22"/>
                <w:szCs w:val="22"/>
              </w:rPr>
              <w:t>Starks</w:t>
            </w:r>
            <w:r>
              <w:rPr>
                <w:sz w:val="22"/>
                <w:szCs w:val="22"/>
              </w:rPr>
              <w:t xml:space="preserve"> </w:t>
            </w:r>
            <w:r w:rsidRPr="00CF1965">
              <w:rPr>
                <w:sz w:val="22"/>
                <w:szCs w:val="22"/>
              </w:rPr>
              <w:t>issuing separate statements.</w:t>
            </w:r>
          </w:p>
          <w:p w:rsidR="00CF1965" w:rsidRPr="00CF1965" w:rsidP="00CF1965" w14:paraId="21852D39" w14:textId="77777777">
            <w:pPr>
              <w:rPr>
                <w:sz w:val="22"/>
                <w:szCs w:val="22"/>
              </w:rPr>
            </w:pPr>
          </w:p>
          <w:p w:rsidR="00CF1965" w:rsidRPr="002E165B" w:rsidP="00CF1965" w14:paraId="266FEFC8" w14:textId="0D24AAE4">
            <w:pPr>
              <w:rPr>
                <w:sz w:val="22"/>
                <w:szCs w:val="22"/>
              </w:rPr>
            </w:pPr>
            <w:r w:rsidRPr="00CF1965">
              <w:rPr>
                <w:sz w:val="22"/>
                <w:szCs w:val="22"/>
              </w:rPr>
              <w:t>IB Docket No. 21-456</w:t>
            </w:r>
          </w:p>
          <w:p w:rsidR="00BD19E8" w:rsidRPr="002E165B" w:rsidP="002E165B" w14:paraId="4DABD61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2500C"/>
    <w:rsid w:val="000311FC"/>
    <w:rsid w:val="000313F3"/>
    <w:rsid w:val="00040127"/>
    <w:rsid w:val="000443A5"/>
    <w:rsid w:val="00062360"/>
    <w:rsid w:val="00065E2D"/>
    <w:rsid w:val="00066A36"/>
    <w:rsid w:val="00081232"/>
    <w:rsid w:val="00091E65"/>
    <w:rsid w:val="00095F79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26E39"/>
    <w:rsid w:val="001404D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17986"/>
    <w:rsid w:val="00231A15"/>
    <w:rsid w:val="00231C32"/>
    <w:rsid w:val="00240345"/>
    <w:rsid w:val="002421F0"/>
    <w:rsid w:val="002427A9"/>
    <w:rsid w:val="00247274"/>
    <w:rsid w:val="00266966"/>
    <w:rsid w:val="00285C36"/>
    <w:rsid w:val="00286596"/>
    <w:rsid w:val="00290A4E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4B97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114D1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1259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4EEA"/>
    <w:rsid w:val="00545DAE"/>
    <w:rsid w:val="00571B83"/>
    <w:rsid w:val="00575A00"/>
    <w:rsid w:val="00586417"/>
    <w:rsid w:val="0058673C"/>
    <w:rsid w:val="005A7972"/>
    <w:rsid w:val="005B17E7"/>
    <w:rsid w:val="005B2643"/>
    <w:rsid w:val="005C1900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017A"/>
    <w:rsid w:val="00674C86"/>
    <w:rsid w:val="0068015E"/>
    <w:rsid w:val="006861AB"/>
    <w:rsid w:val="00686B89"/>
    <w:rsid w:val="0069420F"/>
    <w:rsid w:val="006A2FC5"/>
    <w:rsid w:val="006A36B3"/>
    <w:rsid w:val="006A7D75"/>
    <w:rsid w:val="006B0A70"/>
    <w:rsid w:val="006B606A"/>
    <w:rsid w:val="006C33AF"/>
    <w:rsid w:val="006D16EF"/>
    <w:rsid w:val="006D5D22"/>
    <w:rsid w:val="006D6298"/>
    <w:rsid w:val="006E0324"/>
    <w:rsid w:val="006E4A76"/>
    <w:rsid w:val="006E5BD1"/>
    <w:rsid w:val="006F1DBD"/>
    <w:rsid w:val="006F4653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B2A3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640EA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27335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D6931"/>
    <w:rsid w:val="00AF051B"/>
    <w:rsid w:val="00B002AE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3833"/>
    <w:rsid w:val="00BA6350"/>
    <w:rsid w:val="00BB4E29"/>
    <w:rsid w:val="00BB74C9"/>
    <w:rsid w:val="00BC3AB6"/>
    <w:rsid w:val="00BD0423"/>
    <w:rsid w:val="00BD19E8"/>
    <w:rsid w:val="00BD4273"/>
    <w:rsid w:val="00BE06A5"/>
    <w:rsid w:val="00BE24F5"/>
    <w:rsid w:val="00C16A88"/>
    <w:rsid w:val="00C31ED8"/>
    <w:rsid w:val="00C432E4"/>
    <w:rsid w:val="00C70C26"/>
    <w:rsid w:val="00C71D2A"/>
    <w:rsid w:val="00C72001"/>
    <w:rsid w:val="00C772B7"/>
    <w:rsid w:val="00C80347"/>
    <w:rsid w:val="00C94248"/>
    <w:rsid w:val="00CB24D2"/>
    <w:rsid w:val="00CB7C1A"/>
    <w:rsid w:val="00CC5E08"/>
    <w:rsid w:val="00CE14FD"/>
    <w:rsid w:val="00CF1965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6077"/>
    <w:rsid w:val="00D80E89"/>
    <w:rsid w:val="00D8133F"/>
    <w:rsid w:val="00D861EE"/>
    <w:rsid w:val="00D95B05"/>
    <w:rsid w:val="00D97E2D"/>
    <w:rsid w:val="00DA103D"/>
    <w:rsid w:val="00DA331E"/>
    <w:rsid w:val="00DA45D3"/>
    <w:rsid w:val="00DA4772"/>
    <w:rsid w:val="00DA7B44"/>
    <w:rsid w:val="00DB2667"/>
    <w:rsid w:val="00DB67B7"/>
    <w:rsid w:val="00DC15A9"/>
    <w:rsid w:val="00DC40AA"/>
    <w:rsid w:val="00DC61A6"/>
    <w:rsid w:val="00DD1750"/>
    <w:rsid w:val="00E15499"/>
    <w:rsid w:val="00E349AA"/>
    <w:rsid w:val="00E41390"/>
    <w:rsid w:val="00E41CA0"/>
    <w:rsid w:val="00E42A77"/>
    <w:rsid w:val="00E4366B"/>
    <w:rsid w:val="00E479FA"/>
    <w:rsid w:val="00E50A4A"/>
    <w:rsid w:val="00E51C59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2820"/>
    <w:rsid w:val="00EC67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3830"/>
    <w:rsid w:val="00F84736"/>
    <w:rsid w:val="00FC6C29"/>
    <w:rsid w:val="00FD4A33"/>
    <w:rsid w:val="00FD58E0"/>
    <w:rsid w:val="00FD69CA"/>
    <w:rsid w:val="00FD71AE"/>
    <w:rsid w:val="00FE0198"/>
    <w:rsid w:val="00FE3A7C"/>
    <w:rsid w:val="00FF1C0B"/>
    <w:rsid w:val="00FF232D"/>
    <w:rsid w:val="00FF7F9B"/>
    <w:rsid w:val="1C752C7E"/>
    <w:rsid w:val="262B4C4D"/>
    <w:rsid w:val="268245FE"/>
    <w:rsid w:val="281E165F"/>
    <w:rsid w:val="2A9CA0B2"/>
    <w:rsid w:val="2DDA3759"/>
    <w:rsid w:val="30A7A177"/>
    <w:rsid w:val="3518A3A5"/>
    <w:rsid w:val="35CC20E1"/>
    <w:rsid w:val="37D87EE2"/>
    <w:rsid w:val="3D22B9E5"/>
    <w:rsid w:val="5DFD529F"/>
    <w:rsid w:val="5EC34218"/>
    <w:rsid w:val="60325377"/>
    <w:rsid w:val="62952BBB"/>
    <w:rsid w:val="655543FA"/>
    <w:rsid w:val="675F95D0"/>
    <w:rsid w:val="6983CD45"/>
    <w:rsid w:val="6DECFD7F"/>
    <w:rsid w:val="7B19737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114C3AE8-BE49-4352-9848-F8C8E6DF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114D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69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6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6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