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P="006D3D94" w14:paraId="510F393A" w14:textId="38E384AE">
      <w:pPr>
        <w:jc w:val="center"/>
        <w:rPr>
          <w:sz w:val="22"/>
          <w:szCs w:val="22"/>
        </w:rPr>
      </w:pPr>
      <w:r>
        <w:rPr>
          <w:sz w:val="22"/>
          <w:szCs w:val="22"/>
        </w:rPr>
        <w:t>April 25, 2023</w:t>
      </w:r>
    </w:p>
    <w:p w:rsidR="006D3D94" w:rsidRPr="006D3D94" w:rsidP="006D3D94" w14:paraId="5E9FBF95" w14:textId="77777777">
      <w:pPr>
        <w:jc w:val="center"/>
        <w:rPr>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D14A8C" w:rsidP="0051351D" w14:paraId="0A5F341A" w14:textId="7CB2B827">
      <w:pPr>
        <w:rPr>
          <w:sz w:val="22"/>
          <w:szCs w:val="22"/>
        </w:rPr>
      </w:pPr>
      <w:r>
        <w:rPr>
          <w:sz w:val="22"/>
          <w:szCs w:val="22"/>
        </w:rPr>
        <w:t>Andrea Coke</w:t>
      </w:r>
    </w:p>
    <w:p w:rsidR="009F7B26" w:rsidP="0051351D" w14:paraId="6F4FA2E1" w14:textId="4475C244">
      <w:pPr>
        <w:rPr>
          <w:sz w:val="22"/>
          <w:szCs w:val="22"/>
        </w:rPr>
      </w:pPr>
      <w:r>
        <w:rPr>
          <w:sz w:val="22"/>
          <w:szCs w:val="22"/>
        </w:rPr>
        <w:t>Patrick Green</w:t>
      </w:r>
    </w:p>
    <w:p w:rsidR="0051351D" w:rsidP="0051351D" w14:paraId="5C6176A4" w14:textId="578FC6EB">
      <w:pPr>
        <w:rPr>
          <w:sz w:val="22"/>
          <w:szCs w:val="22"/>
        </w:rPr>
      </w:pPr>
      <w:r>
        <w:rPr>
          <w:sz w:val="22"/>
          <w:szCs w:val="22"/>
        </w:rPr>
        <w:t>Bronx</w:t>
      </w:r>
      <w:r w:rsidR="00265511">
        <w:rPr>
          <w:sz w:val="22"/>
          <w:szCs w:val="22"/>
        </w:rPr>
        <w:t xml:space="preserve">, </w:t>
      </w:r>
      <w:r w:rsidRPr="00335C1F" w:rsidR="00691EA2">
        <w:rPr>
          <w:sz w:val="22"/>
          <w:szCs w:val="22"/>
        </w:rPr>
        <w:t>New York</w:t>
      </w:r>
      <w:r w:rsidR="00265511">
        <w:rPr>
          <w:sz w:val="22"/>
          <w:szCs w:val="22"/>
        </w:rPr>
        <w:t xml:space="preserve"> </w:t>
      </w:r>
      <w:r>
        <w:rPr>
          <w:sz w:val="22"/>
          <w:szCs w:val="22"/>
        </w:rPr>
        <w:t>10469</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0BD0AC8B">
      <w:pPr>
        <w:jc w:val="right"/>
        <w:rPr>
          <w:sz w:val="22"/>
          <w:szCs w:val="22"/>
        </w:rPr>
      </w:pPr>
      <w:r w:rsidRPr="00652723">
        <w:rPr>
          <w:sz w:val="22"/>
          <w:szCs w:val="22"/>
        </w:rPr>
        <w:t xml:space="preserve">Case Number:  </w:t>
      </w:r>
      <w:r w:rsidRPr="005E5834" w:rsidR="00691EA2">
        <w:rPr>
          <w:sz w:val="22"/>
          <w:szCs w:val="22"/>
        </w:rPr>
        <w:t>EB-FIELDNER-2</w:t>
      </w:r>
      <w:r w:rsidR="00064D62">
        <w:rPr>
          <w:sz w:val="22"/>
          <w:szCs w:val="22"/>
        </w:rPr>
        <w:t>2</w:t>
      </w:r>
      <w:r w:rsidRPr="005E5834" w:rsidR="00691EA2">
        <w:rPr>
          <w:sz w:val="22"/>
          <w:szCs w:val="22"/>
        </w:rPr>
        <w:t>-000</w:t>
      </w:r>
      <w:r w:rsidRPr="00196AE9" w:rsidR="00196AE9">
        <w:rPr>
          <w:sz w:val="22"/>
          <w:szCs w:val="22"/>
        </w:rPr>
        <w:t>00034569</w:t>
      </w:r>
    </w:p>
    <w:p w:rsidR="00E61A28" w:rsidP="00E61A28" w14:paraId="51A6FE68" w14:textId="77777777">
      <w:pPr>
        <w:rPr>
          <w:sz w:val="22"/>
          <w:szCs w:val="22"/>
        </w:rPr>
      </w:pPr>
    </w:p>
    <w:p w:rsidR="008A45E3" w:rsidP="00E61A28" w14:paraId="416AD12C" w14:textId="6AB9930A">
      <w:pPr>
        <w:rPr>
          <w:sz w:val="22"/>
          <w:szCs w:val="22"/>
        </w:rPr>
      </w:pPr>
      <w:r w:rsidRPr="00652723">
        <w:rPr>
          <w:sz w:val="22"/>
          <w:szCs w:val="22"/>
        </w:rPr>
        <w:t xml:space="preserve">The </w:t>
      </w:r>
      <w:r w:rsidR="00691EA2">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196AE9">
        <w:rPr>
          <w:sz w:val="22"/>
          <w:szCs w:val="22"/>
        </w:rPr>
        <w:t>101.7</w:t>
      </w:r>
      <w:r w:rsidR="00691EA2">
        <w:rPr>
          <w:sz w:val="22"/>
          <w:szCs w:val="22"/>
        </w:rPr>
        <w:t xml:space="preserve"> MHz</w:t>
      </w:r>
      <w:r w:rsidR="001B778B">
        <w:rPr>
          <w:sz w:val="22"/>
          <w:szCs w:val="22"/>
        </w:rPr>
        <w:t>.</w:t>
      </w:r>
      <w:r w:rsidRPr="00652723">
        <w:rPr>
          <w:sz w:val="22"/>
          <w:szCs w:val="22"/>
        </w:rPr>
        <w:t xml:space="preserve">  On </w:t>
      </w:r>
      <w:r w:rsidR="00064D62">
        <w:rPr>
          <w:sz w:val="22"/>
          <w:szCs w:val="22"/>
        </w:rPr>
        <w:t xml:space="preserve">November </w:t>
      </w:r>
      <w:r w:rsidR="00196AE9">
        <w:rPr>
          <w:sz w:val="22"/>
          <w:szCs w:val="22"/>
        </w:rPr>
        <w:t>25</w:t>
      </w:r>
      <w:r w:rsidR="00691EA2">
        <w:rPr>
          <w:sz w:val="22"/>
          <w:szCs w:val="22"/>
        </w:rPr>
        <w:t>, 2022</w:t>
      </w:r>
      <w:r w:rsidR="0028067B">
        <w:rPr>
          <w:sz w:val="22"/>
          <w:szCs w:val="22"/>
        </w:rPr>
        <w:t xml:space="preserve"> and </w:t>
      </w:r>
      <w:r w:rsidR="00196AE9">
        <w:rPr>
          <w:sz w:val="22"/>
          <w:szCs w:val="22"/>
        </w:rPr>
        <w:t>January</w:t>
      </w:r>
      <w:r w:rsidR="0028067B">
        <w:rPr>
          <w:sz w:val="22"/>
          <w:szCs w:val="22"/>
        </w:rPr>
        <w:t xml:space="preserve"> </w:t>
      </w:r>
      <w:r w:rsidR="00196AE9">
        <w:rPr>
          <w:sz w:val="22"/>
          <w:szCs w:val="22"/>
        </w:rPr>
        <w:t>4</w:t>
      </w:r>
      <w:r w:rsidR="0028067B">
        <w:rPr>
          <w:sz w:val="22"/>
          <w:szCs w:val="22"/>
        </w:rPr>
        <w:t>, 202</w:t>
      </w:r>
      <w:r w:rsidR="00196AE9">
        <w:rPr>
          <w:sz w:val="22"/>
          <w:szCs w:val="22"/>
        </w:rPr>
        <w:t>3</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691EA2">
        <w:rPr>
          <w:sz w:val="22"/>
          <w:szCs w:val="22"/>
        </w:rPr>
        <w:t>New York</w:t>
      </w:r>
      <w:r w:rsidR="00450F96">
        <w:rPr>
          <w:sz w:val="22"/>
          <w:szCs w:val="22"/>
        </w:rPr>
        <w:t xml:space="preserve"> </w:t>
      </w:r>
      <w:r w:rsidRPr="00652723">
        <w:rPr>
          <w:sz w:val="22"/>
          <w:szCs w:val="22"/>
        </w:rPr>
        <w:t xml:space="preserve">Office confirmed by direction finding techniques that radio signals on frequency </w:t>
      </w:r>
      <w:r w:rsidR="00196AE9">
        <w:rPr>
          <w:sz w:val="22"/>
          <w:szCs w:val="22"/>
        </w:rPr>
        <w:t>101.7</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property</w:t>
      </w:r>
      <w:r w:rsidR="009F7B26">
        <w:rPr>
          <w:sz w:val="22"/>
          <w:szCs w:val="22"/>
        </w:rPr>
        <w:t xml:space="preserve"> on East</w:t>
      </w:r>
      <w:r w:rsidR="0026387A">
        <w:rPr>
          <w:sz w:val="22"/>
          <w:szCs w:val="22"/>
        </w:rPr>
        <w:t>c</w:t>
      </w:r>
      <w:r w:rsidR="009F7B26">
        <w:rPr>
          <w:sz w:val="22"/>
          <w:szCs w:val="22"/>
        </w:rPr>
        <w:t xml:space="preserve">hester Road, Bronx, New York </w:t>
      </w:r>
      <w:r w:rsidR="00464726">
        <w:rPr>
          <w:sz w:val="22"/>
          <w:szCs w:val="22"/>
        </w:rPr>
        <w:t>(Property)</w:t>
      </w:r>
      <w:r w:rsidRPr="00652723">
        <w:rPr>
          <w:sz w:val="22"/>
          <w:szCs w:val="22"/>
        </w:rPr>
        <w:t xml:space="preserve">.  </w:t>
      </w:r>
      <w:r w:rsidR="00FC7C84">
        <w:rPr>
          <w:sz w:val="22"/>
          <w:szCs w:val="22"/>
        </w:rPr>
        <w:t xml:space="preserve">Publicly available records identify </w:t>
      </w:r>
      <w:r w:rsidR="00064D62">
        <w:rPr>
          <w:sz w:val="22"/>
          <w:szCs w:val="22"/>
        </w:rPr>
        <w:t>you</w:t>
      </w:r>
      <w:r w:rsidR="00766FA9">
        <w:rPr>
          <w:sz w:val="22"/>
          <w:szCs w:val="22"/>
        </w:rPr>
        <w:t xml:space="preserve"> as the owner</w:t>
      </w:r>
      <w:r w:rsidR="00852505">
        <w:rPr>
          <w:sz w:val="22"/>
          <w:szCs w:val="22"/>
        </w:rPr>
        <w:t>s</w:t>
      </w:r>
      <w:r w:rsidR="00766FA9">
        <w:rPr>
          <w:sz w:val="22"/>
          <w:szCs w:val="22"/>
        </w:rPr>
        <w:t xml:space="preserve"> of the </w:t>
      </w:r>
      <w:r w:rsidR="00020235">
        <w:rPr>
          <w:sz w:val="22"/>
          <w:szCs w:val="22"/>
        </w:rPr>
        <w:t>P</w:t>
      </w:r>
      <w:r w:rsidR="00766FA9">
        <w:rPr>
          <w:sz w:val="22"/>
          <w:szCs w:val="22"/>
        </w:rPr>
        <w:t>ropert</w:t>
      </w:r>
      <w:r w:rsidR="002D06D3">
        <w:rPr>
          <w:sz w:val="22"/>
          <w:szCs w:val="22"/>
        </w:rPr>
        <w:t>y</w:t>
      </w:r>
      <w:r w:rsidR="00233A24">
        <w:rPr>
          <w:sz w:val="22"/>
          <w:szCs w:val="22"/>
        </w:rPr>
        <w:t>.</w:t>
      </w:r>
      <w:r>
        <w:rPr>
          <w:rStyle w:val="FootnoteReference"/>
          <w:sz w:val="22"/>
          <w:szCs w:val="22"/>
        </w:rPr>
        <w:footnoteReference w:id="3"/>
      </w:r>
      <w:r w:rsidR="002D06D3">
        <w:rPr>
          <w:sz w:val="22"/>
          <w:szCs w:val="22"/>
        </w:rPr>
        <w:t xml:space="preserve"> </w:t>
      </w:r>
      <w:r w:rsidR="00D14A8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196AE9">
        <w:rPr>
          <w:sz w:val="22"/>
          <w:szCs w:val="22"/>
        </w:rPr>
        <w:t>101.7</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40B0E1FC">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196AE9">
        <w:rPr>
          <w:sz w:val="22"/>
          <w:szCs w:val="22"/>
        </w:rPr>
        <w:t>101.7</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52B305C2">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0621E">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52D8F59F">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3478" w14:paraId="1F1C3F94" w14:textId="77777777">
      <w:r>
        <w:separator/>
      </w:r>
    </w:p>
  </w:footnote>
  <w:footnote w:type="continuationSeparator" w:id="1">
    <w:p w:rsidR="00063478" w14:paraId="6CE6AF8C" w14:textId="77777777">
      <w:r>
        <w:continuationSeparator/>
      </w:r>
    </w:p>
  </w:footnote>
  <w:footnote w:type="continuationNotice" w:id="2">
    <w:p w:rsidR="00063478" w14:paraId="5FD411F9" w14:textId="77777777"/>
  </w:footnote>
  <w:footnote w:id="3">
    <w:p w:rsidR="00D14A8C" w:rsidP="00FE321D" w14:paraId="43BCB502" w14:textId="76E3D4F9">
      <w:pPr>
        <w:pStyle w:val="FootnoteText"/>
        <w:spacing w:after="120"/>
      </w:pPr>
      <w:r>
        <w:rPr>
          <w:rStyle w:val="FootnoteReference"/>
        </w:rPr>
        <w:footnoteRef/>
      </w:r>
      <w:r w:rsidR="009F7B26">
        <w:t xml:space="preserve"> New York City Department of Finance Property Search</w:t>
      </w:r>
      <w:r w:rsidR="0026387A">
        <w:t>,</w:t>
      </w:r>
      <w:r w:rsidR="009F7B26">
        <w:t xml:space="preserve"> </w:t>
      </w:r>
      <w:hyperlink r:id="rId1" w:history="1">
        <w:r w:rsidRPr="009F7B26" w:rsidR="009F7B26">
          <w:rPr>
            <w:rStyle w:val="Hyperlink"/>
            <w:i/>
            <w:iCs/>
          </w:rPr>
          <w:t>https://www.nyc.gov/site/finance/taxes/property-bills-and-payments.page</w:t>
        </w:r>
      </w:hyperlink>
      <w:r w:rsidR="009F7B26">
        <w:t xml:space="preserve"> (last </w:t>
      </w:r>
      <w:r w:rsidR="0026387A">
        <w:t>visited</w:t>
      </w:r>
      <w:r w:rsidR="009F7B26">
        <w:t xml:space="preserve"> January 12,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233A24" w14:paraId="4A5CCEF8" w14:textId="242B9F1F">
      <w:pPr>
        <w:pStyle w:val="FootnoteText"/>
        <w:spacing w:after="120"/>
      </w:pPr>
      <w:r>
        <w:rPr>
          <w:rStyle w:val="FootnoteReference"/>
        </w:rPr>
        <w:footnoteRef/>
      </w:r>
      <w:r>
        <w:t xml:space="preserve"> </w:t>
      </w:r>
      <w:r w:rsidRPr="004817A3" w:rsidR="00026447">
        <w:rPr>
          <w:i/>
          <w:iCs/>
        </w:rPr>
        <w:t>See,</w:t>
      </w:r>
      <w:r w:rsidRPr="004817A3" w:rsidR="00026447">
        <w:t xml:space="preserve"> </w:t>
      </w:r>
      <w:r w:rsidRPr="004817A3" w:rsidR="00026447">
        <w:rPr>
          <w:i/>
          <w:iCs/>
        </w:rPr>
        <w:t>Amendment of Section 1.80(b) of the Commission's Rules, Adjustment of Civil Monetary Penalties to Reflect Inflation</w:t>
      </w:r>
      <w:r w:rsidRPr="004817A3" w:rsidR="00026447">
        <w:t xml:space="preserve">, Order, DA 22-1356, 2022 WL 18023008, at *5 (EB Dec. 23, 2022); </w:t>
      </w:r>
      <w:r w:rsidRPr="004817A3" w:rsidR="00026447">
        <w:rPr>
          <w:i/>
          <w:iCs/>
        </w:rPr>
        <w:t>see also,</w:t>
      </w:r>
      <w:r w:rsidRPr="004817A3" w:rsidR="0002644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63A6435D">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26447"/>
    <w:rsid w:val="00044ECE"/>
    <w:rsid w:val="00044F41"/>
    <w:rsid w:val="00063478"/>
    <w:rsid w:val="000638DF"/>
    <w:rsid w:val="00064D62"/>
    <w:rsid w:val="00066040"/>
    <w:rsid w:val="000832AD"/>
    <w:rsid w:val="0009004F"/>
    <w:rsid w:val="000C0025"/>
    <w:rsid w:val="000C7797"/>
    <w:rsid w:val="000D35BE"/>
    <w:rsid w:val="000D58B7"/>
    <w:rsid w:val="000E3F5D"/>
    <w:rsid w:val="000E4BF6"/>
    <w:rsid w:val="00101D82"/>
    <w:rsid w:val="00106C4D"/>
    <w:rsid w:val="001166D3"/>
    <w:rsid w:val="00116E96"/>
    <w:rsid w:val="00125EE0"/>
    <w:rsid w:val="0012664C"/>
    <w:rsid w:val="0015505C"/>
    <w:rsid w:val="00162CCF"/>
    <w:rsid w:val="00175AF8"/>
    <w:rsid w:val="00190DE1"/>
    <w:rsid w:val="00192F6E"/>
    <w:rsid w:val="00196AE9"/>
    <w:rsid w:val="001A5854"/>
    <w:rsid w:val="001B085E"/>
    <w:rsid w:val="001B5D6C"/>
    <w:rsid w:val="001B778B"/>
    <w:rsid w:val="001C3DED"/>
    <w:rsid w:val="001D5A8F"/>
    <w:rsid w:val="001D5E07"/>
    <w:rsid w:val="001E2236"/>
    <w:rsid w:val="001E4D9E"/>
    <w:rsid w:val="002022B3"/>
    <w:rsid w:val="00204CE3"/>
    <w:rsid w:val="00214BCB"/>
    <w:rsid w:val="00215F44"/>
    <w:rsid w:val="002244A9"/>
    <w:rsid w:val="00225CDF"/>
    <w:rsid w:val="00233A24"/>
    <w:rsid w:val="00234A1D"/>
    <w:rsid w:val="00234AC1"/>
    <w:rsid w:val="00260FF3"/>
    <w:rsid w:val="00263070"/>
    <w:rsid w:val="0026387A"/>
    <w:rsid w:val="00265511"/>
    <w:rsid w:val="0027285E"/>
    <w:rsid w:val="00275325"/>
    <w:rsid w:val="0028067B"/>
    <w:rsid w:val="002A6059"/>
    <w:rsid w:val="002B1A93"/>
    <w:rsid w:val="002B54DB"/>
    <w:rsid w:val="002C2E1C"/>
    <w:rsid w:val="002C34BE"/>
    <w:rsid w:val="002D06D3"/>
    <w:rsid w:val="002D7C26"/>
    <w:rsid w:val="002E4F87"/>
    <w:rsid w:val="003224FC"/>
    <w:rsid w:val="003270D6"/>
    <w:rsid w:val="00333300"/>
    <w:rsid w:val="0033375F"/>
    <w:rsid w:val="003354FB"/>
    <w:rsid w:val="00335C1F"/>
    <w:rsid w:val="00346656"/>
    <w:rsid w:val="00390152"/>
    <w:rsid w:val="0039284F"/>
    <w:rsid w:val="003A63E5"/>
    <w:rsid w:val="003B270E"/>
    <w:rsid w:val="003C2613"/>
    <w:rsid w:val="003C6131"/>
    <w:rsid w:val="003D19D3"/>
    <w:rsid w:val="003D56A2"/>
    <w:rsid w:val="00411389"/>
    <w:rsid w:val="00411D89"/>
    <w:rsid w:val="00422B20"/>
    <w:rsid w:val="004249D7"/>
    <w:rsid w:val="00441B43"/>
    <w:rsid w:val="00450F96"/>
    <w:rsid w:val="004571A2"/>
    <w:rsid w:val="004633A6"/>
    <w:rsid w:val="00464726"/>
    <w:rsid w:val="00466276"/>
    <w:rsid w:val="00466879"/>
    <w:rsid w:val="0046728F"/>
    <w:rsid w:val="00471B77"/>
    <w:rsid w:val="004817A3"/>
    <w:rsid w:val="004B5D7E"/>
    <w:rsid w:val="004C2651"/>
    <w:rsid w:val="004D3B53"/>
    <w:rsid w:val="004D5858"/>
    <w:rsid w:val="004E07F9"/>
    <w:rsid w:val="004F3FA2"/>
    <w:rsid w:val="004F5192"/>
    <w:rsid w:val="0051351D"/>
    <w:rsid w:val="00516FF1"/>
    <w:rsid w:val="005236DF"/>
    <w:rsid w:val="005445CB"/>
    <w:rsid w:val="0054670B"/>
    <w:rsid w:val="00547B7B"/>
    <w:rsid w:val="00553813"/>
    <w:rsid w:val="00561B14"/>
    <w:rsid w:val="00565495"/>
    <w:rsid w:val="00573347"/>
    <w:rsid w:val="00582D9D"/>
    <w:rsid w:val="00584A65"/>
    <w:rsid w:val="00585A79"/>
    <w:rsid w:val="00592878"/>
    <w:rsid w:val="005A48B4"/>
    <w:rsid w:val="005D7010"/>
    <w:rsid w:val="005E5834"/>
    <w:rsid w:val="005F3F08"/>
    <w:rsid w:val="00601CDA"/>
    <w:rsid w:val="00603FAC"/>
    <w:rsid w:val="0060621E"/>
    <w:rsid w:val="0060736B"/>
    <w:rsid w:val="00652723"/>
    <w:rsid w:val="006556DE"/>
    <w:rsid w:val="00686690"/>
    <w:rsid w:val="00691EA2"/>
    <w:rsid w:val="006A7B70"/>
    <w:rsid w:val="006C7E8E"/>
    <w:rsid w:val="006D1A50"/>
    <w:rsid w:val="006D3D94"/>
    <w:rsid w:val="00714F7C"/>
    <w:rsid w:val="00716935"/>
    <w:rsid w:val="00744D04"/>
    <w:rsid w:val="007534BC"/>
    <w:rsid w:val="00762729"/>
    <w:rsid w:val="00766FA9"/>
    <w:rsid w:val="00774AA7"/>
    <w:rsid w:val="007922CB"/>
    <w:rsid w:val="007A7C4A"/>
    <w:rsid w:val="007B1E15"/>
    <w:rsid w:val="007C2F90"/>
    <w:rsid w:val="007C34FB"/>
    <w:rsid w:val="007C3C4D"/>
    <w:rsid w:val="007D6F26"/>
    <w:rsid w:val="007E0F7E"/>
    <w:rsid w:val="007E4075"/>
    <w:rsid w:val="008239DF"/>
    <w:rsid w:val="008348F0"/>
    <w:rsid w:val="00837771"/>
    <w:rsid w:val="00847ED3"/>
    <w:rsid w:val="00850C62"/>
    <w:rsid w:val="00852505"/>
    <w:rsid w:val="00876315"/>
    <w:rsid w:val="00884022"/>
    <w:rsid w:val="00895833"/>
    <w:rsid w:val="008A45E3"/>
    <w:rsid w:val="008B2DB1"/>
    <w:rsid w:val="008B3B57"/>
    <w:rsid w:val="008B5F62"/>
    <w:rsid w:val="008C1727"/>
    <w:rsid w:val="008D6F46"/>
    <w:rsid w:val="008E2385"/>
    <w:rsid w:val="008E77EA"/>
    <w:rsid w:val="008F184A"/>
    <w:rsid w:val="0091735E"/>
    <w:rsid w:val="00920E31"/>
    <w:rsid w:val="00921FF8"/>
    <w:rsid w:val="00960D1E"/>
    <w:rsid w:val="00972B67"/>
    <w:rsid w:val="00982F2E"/>
    <w:rsid w:val="00984797"/>
    <w:rsid w:val="009C4D85"/>
    <w:rsid w:val="009C59B3"/>
    <w:rsid w:val="009C7EDE"/>
    <w:rsid w:val="009D31A3"/>
    <w:rsid w:val="009D3833"/>
    <w:rsid w:val="009D4673"/>
    <w:rsid w:val="009D5E9D"/>
    <w:rsid w:val="009E01AC"/>
    <w:rsid w:val="009E32E2"/>
    <w:rsid w:val="009F29C2"/>
    <w:rsid w:val="009F2BFC"/>
    <w:rsid w:val="009F608C"/>
    <w:rsid w:val="009F62E5"/>
    <w:rsid w:val="009F7B26"/>
    <w:rsid w:val="00A02ABD"/>
    <w:rsid w:val="00A0783A"/>
    <w:rsid w:val="00A204C0"/>
    <w:rsid w:val="00A253A4"/>
    <w:rsid w:val="00A66580"/>
    <w:rsid w:val="00A80F8B"/>
    <w:rsid w:val="00A86747"/>
    <w:rsid w:val="00AB4C42"/>
    <w:rsid w:val="00AC10BC"/>
    <w:rsid w:val="00AC4D67"/>
    <w:rsid w:val="00AC5C61"/>
    <w:rsid w:val="00AD24B3"/>
    <w:rsid w:val="00AE27ED"/>
    <w:rsid w:val="00AF441D"/>
    <w:rsid w:val="00AF71E3"/>
    <w:rsid w:val="00B01CAA"/>
    <w:rsid w:val="00B0374D"/>
    <w:rsid w:val="00B127B9"/>
    <w:rsid w:val="00B14CBF"/>
    <w:rsid w:val="00B24312"/>
    <w:rsid w:val="00B34D26"/>
    <w:rsid w:val="00B435AD"/>
    <w:rsid w:val="00B43EBD"/>
    <w:rsid w:val="00B650D5"/>
    <w:rsid w:val="00B670F8"/>
    <w:rsid w:val="00B7274A"/>
    <w:rsid w:val="00B953CB"/>
    <w:rsid w:val="00BA7E77"/>
    <w:rsid w:val="00BB1F47"/>
    <w:rsid w:val="00BB2E85"/>
    <w:rsid w:val="00BB5335"/>
    <w:rsid w:val="00BC7600"/>
    <w:rsid w:val="00BE2909"/>
    <w:rsid w:val="00BE4BB8"/>
    <w:rsid w:val="00BE610B"/>
    <w:rsid w:val="00BF4788"/>
    <w:rsid w:val="00BF535D"/>
    <w:rsid w:val="00C025C0"/>
    <w:rsid w:val="00C14E75"/>
    <w:rsid w:val="00C605FB"/>
    <w:rsid w:val="00C64B7E"/>
    <w:rsid w:val="00C66D93"/>
    <w:rsid w:val="00C71DA0"/>
    <w:rsid w:val="00C73D2E"/>
    <w:rsid w:val="00C922D8"/>
    <w:rsid w:val="00C934D8"/>
    <w:rsid w:val="00CC2D39"/>
    <w:rsid w:val="00CF3848"/>
    <w:rsid w:val="00CF71D6"/>
    <w:rsid w:val="00D0300C"/>
    <w:rsid w:val="00D13828"/>
    <w:rsid w:val="00D14A8C"/>
    <w:rsid w:val="00D24170"/>
    <w:rsid w:val="00D338F9"/>
    <w:rsid w:val="00D33D7F"/>
    <w:rsid w:val="00D47B2A"/>
    <w:rsid w:val="00D564F6"/>
    <w:rsid w:val="00D72F9D"/>
    <w:rsid w:val="00D77839"/>
    <w:rsid w:val="00DA2E13"/>
    <w:rsid w:val="00DA4467"/>
    <w:rsid w:val="00DA5361"/>
    <w:rsid w:val="00DC63EE"/>
    <w:rsid w:val="00DF1EAF"/>
    <w:rsid w:val="00DF42D9"/>
    <w:rsid w:val="00DF4930"/>
    <w:rsid w:val="00E1291C"/>
    <w:rsid w:val="00E16686"/>
    <w:rsid w:val="00E301BD"/>
    <w:rsid w:val="00E3715F"/>
    <w:rsid w:val="00E4204B"/>
    <w:rsid w:val="00E51AEE"/>
    <w:rsid w:val="00E61A28"/>
    <w:rsid w:val="00E75CA7"/>
    <w:rsid w:val="00E81774"/>
    <w:rsid w:val="00EA6D7D"/>
    <w:rsid w:val="00EC2318"/>
    <w:rsid w:val="00EC30E0"/>
    <w:rsid w:val="00EC6798"/>
    <w:rsid w:val="00ED14F6"/>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8224B"/>
    <w:rsid w:val="00F85B3F"/>
    <w:rsid w:val="00F92E87"/>
    <w:rsid w:val="00FA4C59"/>
    <w:rsid w:val="00FA52D7"/>
    <w:rsid w:val="00FB56BC"/>
    <w:rsid w:val="00FC7C84"/>
    <w:rsid w:val="00FD1EC7"/>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nyc.gov/site/finance/taxes/property-bills-and-payments.page"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