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25F6E188">
            <w:pPr>
              <w:tabs>
                <w:tab w:val="left" w:pos="8625"/>
              </w:tabs>
              <w:spacing w:after="120"/>
              <w:jc w:val="center"/>
              <w:rPr>
                <w:b/>
                <w:bCs/>
                <w:sz w:val="26"/>
                <w:szCs w:val="26"/>
              </w:rPr>
            </w:pPr>
            <w:r w:rsidRPr="000E049E">
              <w:rPr>
                <w:b/>
                <w:bCs/>
                <w:sz w:val="26"/>
                <w:szCs w:val="26"/>
              </w:rPr>
              <w:t xml:space="preserve">FCC </w:t>
            </w:r>
            <w:r w:rsidR="000158F1">
              <w:rPr>
                <w:b/>
                <w:bCs/>
                <w:sz w:val="26"/>
                <w:szCs w:val="26"/>
              </w:rPr>
              <w:t xml:space="preserve">ORDERS BLOCKING OF CALLS FROM </w:t>
            </w:r>
            <w:r w:rsidR="00F3101F">
              <w:rPr>
                <w:b/>
                <w:bCs/>
                <w:sz w:val="26"/>
                <w:szCs w:val="26"/>
              </w:rPr>
              <w:t>GATEWAY</w:t>
            </w:r>
            <w:r w:rsidR="000158F1">
              <w:rPr>
                <w:b/>
                <w:bCs/>
                <w:sz w:val="26"/>
                <w:szCs w:val="26"/>
              </w:rPr>
              <w:t xml:space="preserve"> FACILITATOR</w:t>
            </w:r>
            <w:r w:rsidR="006751E7">
              <w:rPr>
                <w:b/>
                <w:bCs/>
                <w:sz w:val="26"/>
                <w:szCs w:val="26"/>
              </w:rPr>
              <w:t xml:space="preserve"> OF ILLEGAL ROBOCALLS FROM OVERSEAS</w:t>
            </w:r>
          </w:p>
          <w:p w:rsidR="00CC5E08" w:rsidRPr="008A3940" w:rsidP="00040127" w14:paraId="0B797F63" w14:textId="479909BB">
            <w:pPr>
              <w:tabs>
                <w:tab w:val="left" w:pos="8625"/>
              </w:tabs>
              <w:jc w:val="center"/>
              <w:rPr>
                <w:i/>
              </w:rPr>
            </w:pPr>
            <w:r>
              <w:rPr>
                <w:b/>
                <w:bCs/>
                <w:i/>
              </w:rPr>
              <w:t>Enforcement Bureau Issues First</w:t>
            </w:r>
            <w:r w:rsidR="006751E7">
              <w:rPr>
                <w:b/>
                <w:bCs/>
                <w:i/>
              </w:rPr>
              <w:t>-</w:t>
            </w:r>
            <w:r>
              <w:rPr>
                <w:b/>
                <w:bCs/>
                <w:i/>
              </w:rPr>
              <w:t>Ever</w:t>
            </w:r>
            <w:r w:rsidR="000158F1">
              <w:rPr>
                <w:b/>
                <w:bCs/>
                <w:i/>
              </w:rPr>
              <w:t xml:space="preserve"> </w:t>
            </w:r>
            <w:r w:rsidR="000158F1">
              <w:rPr>
                <w:b/>
                <w:bCs/>
                <w:i/>
              </w:rPr>
              <w:t>RoboBlocking</w:t>
            </w:r>
            <w:r w:rsidR="000158F1">
              <w:rPr>
                <w:b/>
                <w:bCs/>
                <w:i/>
              </w:rPr>
              <w:t xml:space="preserve"> Order </w:t>
            </w:r>
            <w:r w:rsidR="00456FD6">
              <w:rPr>
                <w:b/>
                <w:bCs/>
                <w:i/>
              </w:rPr>
              <w:t>Against One Eye</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2E165B" w14:paraId="6365338C" w14:textId="06A26C3A">
            <w:pPr>
              <w:rPr>
                <w:sz w:val="22"/>
                <w:szCs w:val="22"/>
              </w:rPr>
            </w:pPr>
            <w:r w:rsidRPr="002E165B">
              <w:rPr>
                <w:sz w:val="22"/>
                <w:szCs w:val="22"/>
              </w:rPr>
              <w:t xml:space="preserve">WASHINGTON, </w:t>
            </w:r>
            <w:r w:rsidR="00CF31D4">
              <w:rPr>
                <w:sz w:val="22"/>
                <w:szCs w:val="22"/>
              </w:rPr>
              <w:t>May 11</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2E165B" w:rsidR="000E049E">
              <w:rPr>
                <w:sz w:val="22"/>
                <w:szCs w:val="22"/>
              </w:rPr>
              <w:t xml:space="preserve">The </w:t>
            </w:r>
            <w:r w:rsidR="00456FD6">
              <w:rPr>
                <w:sz w:val="22"/>
                <w:szCs w:val="22"/>
              </w:rPr>
              <w:t>FCC’s Enforcement Bureau</w:t>
            </w:r>
            <w:r w:rsidRPr="002E165B" w:rsidR="000E049E">
              <w:rPr>
                <w:sz w:val="22"/>
                <w:szCs w:val="22"/>
              </w:rPr>
              <w:t xml:space="preserve"> today</w:t>
            </w:r>
            <w:r w:rsidRPr="002E165B">
              <w:rPr>
                <w:sz w:val="22"/>
                <w:szCs w:val="22"/>
              </w:rPr>
              <w:t xml:space="preserve"> </w:t>
            </w:r>
            <w:r w:rsidR="00456FD6">
              <w:rPr>
                <w:sz w:val="22"/>
                <w:szCs w:val="22"/>
              </w:rPr>
              <w:t xml:space="preserve">ordered voice service providers to block and cease accepting traffic from international gateway provider One Eye.  Gateway providers serve as the on-ramps to </w:t>
            </w:r>
            <w:r w:rsidR="006751E7">
              <w:rPr>
                <w:sz w:val="22"/>
                <w:szCs w:val="22"/>
              </w:rPr>
              <w:t>U.S.</w:t>
            </w:r>
            <w:r w:rsidR="00456FD6">
              <w:rPr>
                <w:sz w:val="22"/>
                <w:szCs w:val="22"/>
              </w:rPr>
              <w:t xml:space="preserve"> phone networks for calls from outside the country</w:t>
            </w:r>
            <w:r w:rsidR="006751E7">
              <w:rPr>
                <w:sz w:val="22"/>
                <w:szCs w:val="22"/>
              </w:rPr>
              <w:t>,</w:t>
            </w:r>
            <w:r w:rsidR="00456FD6">
              <w:rPr>
                <w:sz w:val="22"/>
                <w:szCs w:val="22"/>
              </w:rPr>
              <w:t xml:space="preserve"> and</w:t>
            </w:r>
            <w:r w:rsidR="001E29B2">
              <w:rPr>
                <w:sz w:val="22"/>
                <w:szCs w:val="22"/>
              </w:rPr>
              <w:t xml:space="preserve"> </w:t>
            </w:r>
            <w:r w:rsidR="00456FD6">
              <w:rPr>
                <w:sz w:val="22"/>
                <w:szCs w:val="22"/>
              </w:rPr>
              <w:t>they have important obligations to block illegal robocall traffic from getting to consumers.</w:t>
            </w:r>
            <w:r w:rsidR="0095251B">
              <w:rPr>
                <w:sz w:val="22"/>
                <w:szCs w:val="22"/>
              </w:rPr>
              <w:t xml:space="preserve"> </w:t>
            </w:r>
            <w:r w:rsidR="001E29B2">
              <w:rPr>
                <w:sz w:val="22"/>
                <w:szCs w:val="22"/>
              </w:rPr>
              <w:t xml:space="preserve"> The robocall campaigns most recently facilitated by One Eye pertained to </w:t>
            </w:r>
            <w:r w:rsidR="008D289B">
              <w:rPr>
                <w:sz w:val="22"/>
                <w:szCs w:val="22"/>
              </w:rPr>
              <w:t xml:space="preserve">the impersonation </w:t>
            </w:r>
            <w:r w:rsidR="00241BEE">
              <w:rPr>
                <w:sz w:val="22"/>
                <w:szCs w:val="22"/>
              </w:rPr>
              <w:t>of a major</w:t>
            </w:r>
            <w:r w:rsidR="00911CEB">
              <w:rPr>
                <w:sz w:val="22"/>
                <w:szCs w:val="22"/>
              </w:rPr>
              <w:t xml:space="preserve"> </w:t>
            </w:r>
            <w:r w:rsidR="008D289B">
              <w:rPr>
                <w:sz w:val="22"/>
                <w:szCs w:val="22"/>
              </w:rPr>
              <w:t>financial inst</w:t>
            </w:r>
            <w:r w:rsidR="009232EC">
              <w:rPr>
                <w:sz w:val="22"/>
                <w:szCs w:val="22"/>
              </w:rPr>
              <w:t>itution</w:t>
            </w:r>
            <w:r w:rsidR="001E29B2">
              <w:rPr>
                <w:sz w:val="22"/>
                <w:szCs w:val="22"/>
              </w:rPr>
              <w:t xml:space="preserve"> and claims of “preauthorized order</w:t>
            </w:r>
            <w:r w:rsidR="00EC1470">
              <w:rPr>
                <w:sz w:val="22"/>
                <w:szCs w:val="22"/>
              </w:rPr>
              <w:t>[s]</w:t>
            </w:r>
            <w:r w:rsidR="001E29B2">
              <w:rPr>
                <w:sz w:val="22"/>
                <w:szCs w:val="22"/>
              </w:rPr>
              <w:t>” place</w:t>
            </w:r>
            <w:r w:rsidR="00D5228D">
              <w:rPr>
                <w:sz w:val="22"/>
                <w:szCs w:val="22"/>
              </w:rPr>
              <w:t>d</w:t>
            </w:r>
            <w:r w:rsidR="001E29B2">
              <w:rPr>
                <w:sz w:val="22"/>
                <w:szCs w:val="22"/>
              </w:rPr>
              <w:t xml:space="preserve"> </w:t>
            </w:r>
            <w:r w:rsidR="00EC1470">
              <w:rPr>
                <w:sz w:val="22"/>
                <w:szCs w:val="22"/>
              </w:rPr>
              <w:t>in consumers</w:t>
            </w:r>
            <w:r w:rsidR="0042198C">
              <w:rPr>
                <w:sz w:val="22"/>
                <w:szCs w:val="22"/>
              </w:rPr>
              <w:t>’</w:t>
            </w:r>
            <w:r w:rsidR="00EC1470">
              <w:rPr>
                <w:sz w:val="22"/>
                <w:szCs w:val="22"/>
              </w:rPr>
              <w:t xml:space="preserve"> names.</w:t>
            </w:r>
          </w:p>
          <w:p w:rsidR="00456FD6" w:rsidP="002E165B" w14:paraId="3C6392F8" w14:textId="77777777">
            <w:pPr>
              <w:rPr>
                <w:sz w:val="22"/>
                <w:szCs w:val="22"/>
              </w:rPr>
            </w:pPr>
          </w:p>
          <w:p w:rsidR="000158F1" w:rsidP="002E165B" w14:paraId="2B478CE6" w14:textId="545AB180">
            <w:pPr>
              <w:rPr>
                <w:sz w:val="22"/>
                <w:szCs w:val="22"/>
              </w:rPr>
            </w:pPr>
            <w:r>
              <w:rPr>
                <w:sz w:val="22"/>
                <w:szCs w:val="22"/>
              </w:rPr>
              <w:t xml:space="preserve">One Eye received a formal notice in February requiring it to cease carrying robocall traffic that FCC investigators and the Industry Traceback Group </w:t>
            </w:r>
            <w:r w:rsidR="006751E7">
              <w:rPr>
                <w:sz w:val="22"/>
                <w:szCs w:val="22"/>
              </w:rPr>
              <w:t>identified the company to be</w:t>
            </w:r>
            <w:r>
              <w:rPr>
                <w:sz w:val="22"/>
                <w:szCs w:val="22"/>
              </w:rPr>
              <w:t xml:space="preserve"> facilitat</w:t>
            </w:r>
            <w:r w:rsidR="006751E7">
              <w:rPr>
                <w:sz w:val="22"/>
                <w:szCs w:val="22"/>
              </w:rPr>
              <w:t>ing</w:t>
            </w:r>
            <w:r>
              <w:rPr>
                <w:sz w:val="22"/>
                <w:szCs w:val="22"/>
              </w:rPr>
              <w:t xml:space="preserve">.  </w:t>
            </w:r>
            <w:r w:rsidR="001E29B2">
              <w:rPr>
                <w:sz w:val="22"/>
                <w:szCs w:val="22"/>
              </w:rPr>
              <w:t xml:space="preserve">With today’s </w:t>
            </w:r>
            <w:r w:rsidR="001E29B2">
              <w:rPr>
                <w:sz w:val="22"/>
                <w:szCs w:val="22"/>
              </w:rPr>
              <w:t>RoboBlocking</w:t>
            </w:r>
            <w:r w:rsidR="001E29B2">
              <w:rPr>
                <w:sz w:val="22"/>
                <w:szCs w:val="22"/>
              </w:rPr>
              <w:t xml:space="preserve"> Order, the FCC requires </w:t>
            </w:r>
            <w:r w:rsidRPr="000158F1">
              <w:rPr>
                <w:sz w:val="22"/>
                <w:szCs w:val="22"/>
              </w:rPr>
              <w:t xml:space="preserve">any provider immediately downstream from One Eye to block and cease accepting traffic from One Eye beginning </w:t>
            </w:r>
            <w:r w:rsidR="00C1131E">
              <w:rPr>
                <w:sz w:val="22"/>
                <w:szCs w:val="22"/>
              </w:rPr>
              <w:t xml:space="preserve">no later than </w:t>
            </w:r>
            <w:r w:rsidRPr="000158F1">
              <w:rPr>
                <w:sz w:val="22"/>
                <w:szCs w:val="22"/>
              </w:rPr>
              <w:t xml:space="preserve">30 days </w:t>
            </w:r>
            <w:r w:rsidR="001E29B2">
              <w:rPr>
                <w:sz w:val="22"/>
                <w:szCs w:val="22"/>
              </w:rPr>
              <w:t xml:space="preserve">from today.  </w:t>
            </w:r>
          </w:p>
          <w:p w:rsidR="00456FD6" w:rsidP="00456FD6" w14:paraId="49FC9760" w14:textId="77777777">
            <w:pPr>
              <w:rPr>
                <w:sz w:val="22"/>
                <w:szCs w:val="22"/>
              </w:rPr>
            </w:pPr>
          </w:p>
          <w:p w:rsidR="00456FD6" w:rsidRPr="003548CD" w:rsidP="00456FD6" w14:paraId="7A48104B" w14:textId="77777777">
            <w:pPr>
              <w:rPr>
                <w:b/>
                <w:bCs/>
                <w:sz w:val="22"/>
                <w:szCs w:val="22"/>
              </w:rPr>
            </w:pPr>
            <w:r>
              <w:rPr>
                <w:b/>
                <w:bCs/>
                <w:sz w:val="22"/>
                <w:szCs w:val="22"/>
              </w:rPr>
              <w:t>FCC Leadership</w:t>
            </w:r>
            <w:r w:rsidRPr="003548CD">
              <w:rPr>
                <w:b/>
                <w:bCs/>
                <w:sz w:val="22"/>
                <w:szCs w:val="22"/>
              </w:rPr>
              <w:t xml:space="preserve">: </w:t>
            </w:r>
          </w:p>
          <w:p w:rsidR="00612F07" w:rsidP="003B3164" w14:paraId="1C3ED226" w14:textId="77777777">
            <w:pPr>
              <w:tabs>
                <w:tab w:val="left" w:pos="5950"/>
              </w:tabs>
              <w:rPr>
                <w:sz w:val="22"/>
                <w:szCs w:val="22"/>
              </w:rPr>
            </w:pPr>
            <w:r w:rsidRPr="194EE180">
              <w:rPr>
                <w:sz w:val="22"/>
                <w:szCs w:val="22"/>
              </w:rPr>
              <w:t>Chairwoman Jessica Rosenworcel: “</w:t>
            </w:r>
            <w:r w:rsidRPr="00612F07">
              <w:rPr>
                <w:sz w:val="22"/>
                <w:szCs w:val="22"/>
              </w:rPr>
              <w:t>This company—what’s left of it—will now have a place in robocall history.  We can and will continue to shut off providers that help scammers.  Because these junk calls are not just annoying, they are illegal, and facilitating them deserves serious consequences.</w:t>
            </w:r>
            <w:r>
              <w:rPr>
                <w:sz w:val="22"/>
                <w:szCs w:val="22"/>
              </w:rPr>
              <w:t>”</w:t>
            </w:r>
          </w:p>
          <w:p w:rsidR="00456FD6" w:rsidP="00456FD6" w14:paraId="313F5375" w14:textId="77777777">
            <w:pPr>
              <w:rPr>
                <w:sz w:val="22"/>
                <w:szCs w:val="22"/>
              </w:rPr>
            </w:pPr>
          </w:p>
          <w:p w:rsidR="00456FD6" w:rsidRPr="003548CD" w:rsidP="00456FD6" w14:paraId="657185F8" w14:textId="77777777">
            <w:pPr>
              <w:rPr>
                <w:b/>
                <w:bCs/>
                <w:sz w:val="22"/>
                <w:szCs w:val="22"/>
              </w:rPr>
            </w:pPr>
            <w:r w:rsidRPr="003548CD">
              <w:rPr>
                <w:b/>
                <w:bCs/>
                <w:sz w:val="22"/>
                <w:szCs w:val="22"/>
              </w:rPr>
              <w:t xml:space="preserve">Enforcement Bureau: </w:t>
            </w:r>
          </w:p>
          <w:p w:rsidR="00456FD6" w:rsidP="00456FD6" w14:paraId="4F2D6C76" w14:textId="21477838">
            <w:pPr>
              <w:rPr>
                <w:sz w:val="22"/>
                <w:szCs w:val="22"/>
              </w:rPr>
            </w:pPr>
            <w:r>
              <w:rPr>
                <w:sz w:val="22"/>
                <w:szCs w:val="22"/>
              </w:rPr>
              <w:t>Chief Loyaan Egal: “</w:t>
            </w:r>
            <w:r w:rsidR="006C534B">
              <w:rPr>
                <w:sz w:val="22"/>
                <w:szCs w:val="22"/>
              </w:rPr>
              <w:t>The Enforcement Bureau team has built a fair, transparent, but tough process by which we can essentially shut down</w:t>
            </w:r>
            <w:r w:rsidR="006B73D1">
              <w:rPr>
                <w:sz w:val="22"/>
                <w:szCs w:val="22"/>
              </w:rPr>
              <w:t xml:space="preserve"> access </w:t>
            </w:r>
            <w:r w:rsidR="006751E7">
              <w:rPr>
                <w:sz w:val="22"/>
                <w:szCs w:val="22"/>
              </w:rPr>
              <w:t>to U.S. communications networks by companies such as One Eye that are targeting consumers with illegal robocalls</w:t>
            </w:r>
            <w:r w:rsidR="006C534B">
              <w:rPr>
                <w:sz w:val="22"/>
                <w:szCs w:val="22"/>
              </w:rPr>
              <w:t xml:space="preserve">.  </w:t>
            </w:r>
            <w:r w:rsidR="009B1882">
              <w:rPr>
                <w:sz w:val="22"/>
                <w:szCs w:val="22"/>
              </w:rPr>
              <w:t xml:space="preserve">Today’s action demonstrates another </w:t>
            </w:r>
            <w:r w:rsidR="006C534B">
              <w:rPr>
                <w:sz w:val="22"/>
                <w:szCs w:val="22"/>
              </w:rPr>
              <w:t>cutting</w:t>
            </w:r>
            <w:r w:rsidR="009B1882">
              <w:rPr>
                <w:sz w:val="22"/>
                <w:szCs w:val="22"/>
              </w:rPr>
              <w:t>-</w:t>
            </w:r>
            <w:r w:rsidR="006C534B">
              <w:rPr>
                <w:sz w:val="22"/>
                <w:szCs w:val="22"/>
              </w:rPr>
              <w:t xml:space="preserve">edge tool in </w:t>
            </w:r>
            <w:r w:rsidR="009B1882">
              <w:rPr>
                <w:sz w:val="22"/>
                <w:szCs w:val="22"/>
              </w:rPr>
              <w:t xml:space="preserve">our </w:t>
            </w:r>
            <w:r w:rsidR="006C534B">
              <w:rPr>
                <w:sz w:val="22"/>
                <w:szCs w:val="22"/>
              </w:rPr>
              <w:t>robocall enforcement</w:t>
            </w:r>
            <w:r w:rsidR="009B1882">
              <w:rPr>
                <w:sz w:val="22"/>
                <w:szCs w:val="22"/>
              </w:rPr>
              <w:t xml:space="preserve"> options and represents</w:t>
            </w:r>
            <w:r w:rsidR="006C534B">
              <w:rPr>
                <w:sz w:val="22"/>
                <w:szCs w:val="22"/>
              </w:rPr>
              <w:t xml:space="preserve"> a landmark date in our efforts to protect consumers from scam calls.”</w:t>
            </w:r>
          </w:p>
          <w:p w:rsidR="00456FD6" w:rsidP="00456FD6" w14:paraId="1CA6BDE4" w14:textId="77777777">
            <w:pPr>
              <w:rPr>
                <w:b/>
                <w:bCs/>
                <w:sz w:val="22"/>
                <w:szCs w:val="22"/>
              </w:rPr>
            </w:pPr>
          </w:p>
          <w:p w:rsidR="00456FD6" w:rsidRPr="00BD4F64" w:rsidP="00456FD6" w14:paraId="43CF9132" w14:textId="2B7B5210">
            <w:pPr>
              <w:rPr>
                <w:sz w:val="22"/>
                <w:szCs w:val="22"/>
              </w:rPr>
            </w:pPr>
            <w:r w:rsidRPr="003548CD">
              <w:rPr>
                <w:b/>
                <w:bCs/>
                <w:sz w:val="22"/>
                <w:szCs w:val="22"/>
              </w:rPr>
              <w:t>How We Got Here</w:t>
            </w:r>
            <w:r w:rsidR="006C534B">
              <w:rPr>
                <w:b/>
                <w:bCs/>
                <w:sz w:val="22"/>
                <w:szCs w:val="22"/>
              </w:rPr>
              <w:t>:</w:t>
            </w:r>
          </w:p>
          <w:p w:rsidR="0061687A" w:rsidP="005C3D99" w14:paraId="7B217099" w14:textId="5C9DABCE">
            <w:pPr>
              <w:rPr>
                <w:sz w:val="22"/>
                <w:szCs w:val="22"/>
              </w:rPr>
            </w:pPr>
            <w:r>
              <w:rPr>
                <w:sz w:val="22"/>
                <w:szCs w:val="22"/>
              </w:rPr>
              <w:t xml:space="preserve">The Commission gave One Eye notice and ample opportunity to end its </w:t>
            </w:r>
            <w:r w:rsidR="009B4220">
              <w:rPr>
                <w:sz w:val="22"/>
                <w:szCs w:val="22"/>
              </w:rPr>
              <w:t xml:space="preserve">facilitation </w:t>
            </w:r>
            <w:r w:rsidR="00EB6429">
              <w:rPr>
                <w:sz w:val="22"/>
                <w:szCs w:val="22"/>
              </w:rPr>
              <w:t xml:space="preserve">of </w:t>
            </w:r>
            <w:r>
              <w:rPr>
                <w:sz w:val="22"/>
                <w:szCs w:val="22"/>
              </w:rPr>
              <w:t xml:space="preserve">illegal robocall campaigns.  </w:t>
            </w:r>
            <w:r w:rsidR="00550CC9">
              <w:rPr>
                <w:sz w:val="22"/>
                <w:szCs w:val="22"/>
              </w:rPr>
              <w:t xml:space="preserve">Despite </w:t>
            </w:r>
            <w:r>
              <w:rPr>
                <w:sz w:val="22"/>
                <w:szCs w:val="22"/>
              </w:rPr>
              <w:t>these chance</w:t>
            </w:r>
            <w:r w:rsidR="00D5228D">
              <w:rPr>
                <w:sz w:val="22"/>
                <w:szCs w:val="22"/>
              </w:rPr>
              <w:t>s</w:t>
            </w:r>
            <w:r>
              <w:rPr>
                <w:sz w:val="22"/>
                <w:szCs w:val="22"/>
              </w:rPr>
              <w:t xml:space="preserve"> to get on the right side of the law</w:t>
            </w:r>
            <w:r w:rsidR="00550CC9">
              <w:rPr>
                <w:sz w:val="22"/>
                <w:szCs w:val="22"/>
              </w:rPr>
              <w:t xml:space="preserve">, One Eye continued to </w:t>
            </w:r>
            <w:r w:rsidR="00BC630F">
              <w:rPr>
                <w:sz w:val="22"/>
                <w:szCs w:val="22"/>
              </w:rPr>
              <w:t xml:space="preserve">participate in </w:t>
            </w:r>
            <w:r w:rsidR="00550CC9">
              <w:rPr>
                <w:sz w:val="22"/>
                <w:szCs w:val="22"/>
              </w:rPr>
              <w:t xml:space="preserve">illegal robocall campaigns, in violation of FCC rules.  </w:t>
            </w:r>
            <w:r>
              <w:rPr>
                <w:sz w:val="22"/>
                <w:szCs w:val="22"/>
              </w:rPr>
              <w:t>In order to protect consumers while giving the company a chance to rectify its actions before facing industry-wide blocking, the FCC Enforcement Bureau:</w:t>
            </w:r>
          </w:p>
          <w:p w:rsidR="0061687A" w:rsidP="0061687A" w14:paraId="48664EA6" w14:textId="08A42BDC">
            <w:pPr>
              <w:pStyle w:val="ListParagraph"/>
              <w:numPr>
                <w:ilvl w:val="0"/>
                <w:numId w:val="4"/>
              </w:numPr>
              <w:rPr>
                <w:sz w:val="22"/>
                <w:szCs w:val="22"/>
              </w:rPr>
            </w:pPr>
            <w:r>
              <w:rPr>
                <w:sz w:val="22"/>
                <w:szCs w:val="22"/>
              </w:rPr>
              <w:t>C</w:t>
            </w:r>
            <w:r w:rsidRPr="0061687A" w:rsidR="00550CC9">
              <w:rPr>
                <w:sz w:val="22"/>
                <w:szCs w:val="22"/>
              </w:rPr>
              <w:t xml:space="preserve">ited the company’s </w:t>
            </w:r>
            <w:r w:rsidRPr="00D27599" w:rsidR="00550CC9">
              <w:rPr>
                <w:sz w:val="22"/>
                <w:szCs w:val="22"/>
              </w:rPr>
              <w:t>predecessor entity</w:t>
            </w:r>
            <w:r w:rsidRPr="0061687A" w:rsidR="00550CC9">
              <w:rPr>
                <w:sz w:val="22"/>
                <w:szCs w:val="22"/>
              </w:rPr>
              <w:t>, PZ/Illum Telecommunication, for transmitting illegal robocall campaigns</w:t>
            </w:r>
            <w:r>
              <w:rPr>
                <w:sz w:val="22"/>
                <w:szCs w:val="22"/>
              </w:rPr>
              <w:t>;</w:t>
            </w:r>
          </w:p>
          <w:p w:rsidR="0061687A" w:rsidP="0061687A" w14:paraId="5D54EA8D" w14:textId="6300B9F3">
            <w:pPr>
              <w:pStyle w:val="ListParagraph"/>
              <w:numPr>
                <w:ilvl w:val="0"/>
                <w:numId w:val="4"/>
              </w:numPr>
              <w:rPr>
                <w:sz w:val="22"/>
                <w:szCs w:val="22"/>
              </w:rPr>
            </w:pPr>
            <w:r>
              <w:rPr>
                <w:sz w:val="22"/>
                <w:szCs w:val="22"/>
              </w:rPr>
              <w:t>Made</w:t>
            </w:r>
            <w:r w:rsidRPr="0061687A" w:rsidR="00550CC9">
              <w:rPr>
                <w:sz w:val="22"/>
                <w:szCs w:val="22"/>
              </w:rPr>
              <w:t xml:space="preserve"> clear to One Eye through a </w:t>
            </w:r>
            <w:hyperlink r:id="rId5" w:history="1">
              <w:r w:rsidRPr="0061687A" w:rsidR="00550CC9">
                <w:rPr>
                  <w:rStyle w:val="Hyperlink"/>
                  <w:sz w:val="22"/>
                  <w:szCs w:val="22"/>
                </w:rPr>
                <w:t>cease-and-desist letter</w:t>
              </w:r>
            </w:hyperlink>
            <w:r w:rsidRPr="0061687A" w:rsidR="00550CC9">
              <w:rPr>
                <w:sz w:val="22"/>
                <w:szCs w:val="22"/>
              </w:rPr>
              <w:t xml:space="preserve"> </w:t>
            </w:r>
            <w:r w:rsidR="00DE2F97">
              <w:rPr>
                <w:sz w:val="22"/>
                <w:szCs w:val="22"/>
              </w:rPr>
              <w:t xml:space="preserve">in February </w:t>
            </w:r>
            <w:r w:rsidRPr="0061687A" w:rsidR="00550CC9">
              <w:rPr>
                <w:sz w:val="22"/>
                <w:szCs w:val="22"/>
              </w:rPr>
              <w:t>that the company’s attempts to evade enforcement by rebranding had not worked</w:t>
            </w:r>
            <w:r w:rsidR="00AF2F73">
              <w:rPr>
                <w:sz w:val="22"/>
                <w:szCs w:val="22"/>
              </w:rPr>
              <w:t xml:space="preserve"> and that i</w:t>
            </w:r>
            <w:r w:rsidR="00BB267A">
              <w:rPr>
                <w:sz w:val="22"/>
                <w:szCs w:val="22"/>
              </w:rPr>
              <w:t xml:space="preserve">t </w:t>
            </w:r>
            <w:r w:rsidR="00573E2D">
              <w:rPr>
                <w:sz w:val="22"/>
                <w:szCs w:val="22"/>
              </w:rPr>
              <w:t xml:space="preserve">must </w:t>
            </w:r>
            <w:r w:rsidR="0063461E">
              <w:rPr>
                <w:sz w:val="22"/>
                <w:szCs w:val="22"/>
              </w:rPr>
              <w:t xml:space="preserve">cease transmitting </w:t>
            </w:r>
            <w:r w:rsidR="007A1A26">
              <w:rPr>
                <w:sz w:val="22"/>
                <w:szCs w:val="22"/>
              </w:rPr>
              <w:t>the identified illegal traffic</w:t>
            </w:r>
            <w:r>
              <w:rPr>
                <w:sz w:val="22"/>
                <w:szCs w:val="22"/>
              </w:rPr>
              <w:t>;</w:t>
            </w:r>
          </w:p>
          <w:p w:rsidR="0061687A" w:rsidP="0061687A" w14:paraId="133BFC47" w14:textId="2D93604D">
            <w:pPr>
              <w:pStyle w:val="ListParagraph"/>
              <w:numPr>
                <w:ilvl w:val="0"/>
                <w:numId w:val="4"/>
              </w:numPr>
              <w:rPr>
                <w:sz w:val="22"/>
                <w:szCs w:val="22"/>
              </w:rPr>
            </w:pPr>
            <w:r>
              <w:rPr>
                <w:sz w:val="22"/>
                <w:szCs w:val="22"/>
              </w:rPr>
              <w:t>I</w:t>
            </w:r>
            <w:r w:rsidRPr="0061687A" w:rsidR="00550CC9">
              <w:rPr>
                <w:sz w:val="22"/>
                <w:szCs w:val="22"/>
              </w:rPr>
              <w:t xml:space="preserve">ssued a </w:t>
            </w:r>
            <w:r w:rsidRPr="0061687A" w:rsidR="00456FD6">
              <w:rPr>
                <w:sz w:val="22"/>
                <w:szCs w:val="22"/>
              </w:rPr>
              <w:t>“</w:t>
            </w:r>
            <w:hyperlink r:id="rId6">
              <w:r w:rsidRPr="0061687A" w:rsidR="00456FD6">
                <w:rPr>
                  <w:rStyle w:val="Hyperlink"/>
                  <w:sz w:val="22"/>
                  <w:szCs w:val="22"/>
                </w:rPr>
                <w:t>K4 Notice</w:t>
              </w:r>
            </w:hyperlink>
            <w:r w:rsidRPr="0061687A" w:rsidR="00456FD6">
              <w:rPr>
                <w:sz w:val="22"/>
                <w:szCs w:val="22"/>
              </w:rPr>
              <w:t>”</w:t>
            </w:r>
            <w:r w:rsidRPr="0061687A" w:rsidR="00CA2A77">
              <w:rPr>
                <w:sz w:val="22"/>
                <w:szCs w:val="22"/>
              </w:rPr>
              <w:t xml:space="preserve"> in </w:t>
            </w:r>
            <w:r w:rsidR="008878CC">
              <w:rPr>
                <w:sz w:val="22"/>
                <w:szCs w:val="22"/>
              </w:rPr>
              <w:t>February</w:t>
            </w:r>
            <w:r w:rsidRPr="0061687A" w:rsidR="008878CC">
              <w:rPr>
                <w:sz w:val="22"/>
                <w:szCs w:val="22"/>
              </w:rPr>
              <w:t xml:space="preserve"> </w:t>
            </w:r>
            <w:r w:rsidRPr="0061687A" w:rsidR="00456FD6">
              <w:rPr>
                <w:sz w:val="22"/>
                <w:szCs w:val="22"/>
              </w:rPr>
              <w:t xml:space="preserve">to encourage other providers to refrain from carrying </w:t>
            </w:r>
            <w:r w:rsidRPr="0061687A" w:rsidR="00550CC9">
              <w:rPr>
                <w:sz w:val="22"/>
                <w:szCs w:val="22"/>
              </w:rPr>
              <w:t>One Eye’s</w:t>
            </w:r>
            <w:r w:rsidRPr="0061687A" w:rsidR="00456FD6">
              <w:rPr>
                <w:sz w:val="22"/>
                <w:szCs w:val="22"/>
              </w:rPr>
              <w:t xml:space="preserve"> </w:t>
            </w:r>
            <w:r w:rsidRPr="0061687A" w:rsidR="00CA2A77">
              <w:rPr>
                <w:sz w:val="22"/>
                <w:szCs w:val="22"/>
              </w:rPr>
              <w:t>traffic</w:t>
            </w:r>
            <w:r>
              <w:rPr>
                <w:sz w:val="22"/>
                <w:szCs w:val="22"/>
              </w:rPr>
              <w:t>;</w:t>
            </w:r>
          </w:p>
          <w:p w:rsidR="0061687A" w:rsidP="0061687A" w14:paraId="02552AA0" w14:textId="09E24564">
            <w:pPr>
              <w:pStyle w:val="ListParagraph"/>
              <w:numPr>
                <w:ilvl w:val="0"/>
                <w:numId w:val="4"/>
              </w:numPr>
              <w:rPr>
                <w:sz w:val="22"/>
                <w:szCs w:val="22"/>
              </w:rPr>
            </w:pPr>
            <w:r>
              <w:rPr>
                <w:sz w:val="22"/>
                <w:szCs w:val="22"/>
              </w:rPr>
              <w:t xml:space="preserve">Determined that One Eye was in </w:t>
            </w:r>
            <w:r w:rsidRPr="0061687A">
              <w:rPr>
                <w:sz w:val="22"/>
                <w:szCs w:val="22"/>
              </w:rPr>
              <w:t>violation of FCC consumer protection rules</w:t>
            </w:r>
            <w:r>
              <w:rPr>
                <w:sz w:val="22"/>
                <w:szCs w:val="22"/>
              </w:rPr>
              <w:t xml:space="preserve"> and thus issued</w:t>
            </w:r>
            <w:r w:rsidRPr="0061687A" w:rsidR="005C3D99">
              <w:rPr>
                <w:sz w:val="22"/>
                <w:szCs w:val="22"/>
              </w:rPr>
              <w:t xml:space="preserve"> </w:t>
            </w:r>
            <w:r w:rsidRPr="0061687A" w:rsidR="00CA2A77">
              <w:rPr>
                <w:sz w:val="22"/>
                <w:szCs w:val="22"/>
              </w:rPr>
              <w:t xml:space="preserve">an </w:t>
            </w:r>
            <w:hyperlink r:id="rId7" w:history="1">
              <w:r w:rsidRPr="0061687A" w:rsidR="00CA2A77">
                <w:rPr>
                  <w:rStyle w:val="Hyperlink"/>
                  <w:sz w:val="22"/>
                  <w:szCs w:val="22"/>
                </w:rPr>
                <w:t>Initial Determination Order</w:t>
              </w:r>
            </w:hyperlink>
            <w:r w:rsidRPr="0061687A" w:rsidR="00CA2A77">
              <w:rPr>
                <w:sz w:val="22"/>
                <w:szCs w:val="22"/>
              </w:rPr>
              <w:t xml:space="preserve"> in April </w:t>
            </w:r>
            <w:r w:rsidRPr="0061687A" w:rsidR="00B366B1">
              <w:rPr>
                <w:sz w:val="22"/>
                <w:szCs w:val="22"/>
              </w:rPr>
              <w:t>formally</w:t>
            </w:r>
            <w:r w:rsidRPr="0061687A" w:rsidR="00456FD6">
              <w:rPr>
                <w:sz w:val="22"/>
                <w:szCs w:val="22"/>
              </w:rPr>
              <w:t xml:space="preserve"> </w:t>
            </w:r>
            <w:r w:rsidRPr="0061687A" w:rsidR="00B366B1">
              <w:rPr>
                <w:sz w:val="22"/>
                <w:szCs w:val="22"/>
              </w:rPr>
              <w:t>demand</w:t>
            </w:r>
            <w:r w:rsidRPr="0061687A" w:rsidR="005C3D99">
              <w:rPr>
                <w:sz w:val="22"/>
                <w:szCs w:val="22"/>
              </w:rPr>
              <w:t xml:space="preserve">ing </w:t>
            </w:r>
            <w:r>
              <w:rPr>
                <w:sz w:val="22"/>
                <w:szCs w:val="22"/>
              </w:rPr>
              <w:t>that the company</w:t>
            </w:r>
            <w:r w:rsidRPr="0061687A" w:rsidR="00CA2A77">
              <w:rPr>
                <w:sz w:val="22"/>
                <w:szCs w:val="22"/>
              </w:rPr>
              <w:t xml:space="preserve"> block the illegal traffic</w:t>
            </w:r>
            <w:r>
              <w:rPr>
                <w:sz w:val="22"/>
                <w:szCs w:val="22"/>
              </w:rPr>
              <w:t>; and</w:t>
            </w:r>
          </w:p>
          <w:p w:rsidR="005C3D99" w:rsidRPr="0061687A" w:rsidP="0061687A" w14:paraId="14EC5317" w14:textId="58830AE4">
            <w:pPr>
              <w:pStyle w:val="ListParagraph"/>
              <w:numPr>
                <w:ilvl w:val="0"/>
                <w:numId w:val="4"/>
              </w:numPr>
              <w:rPr>
                <w:sz w:val="22"/>
                <w:szCs w:val="22"/>
              </w:rPr>
            </w:pPr>
            <w:r>
              <w:rPr>
                <w:sz w:val="22"/>
                <w:szCs w:val="22"/>
              </w:rPr>
              <w:t xml:space="preserve">Blocked the company’s access to other providers </w:t>
            </w:r>
            <w:r w:rsidRPr="0061687A">
              <w:rPr>
                <w:sz w:val="22"/>
                <w:szCs w:val="22"/>
              </w:rPr>
              <w:t>f</w:t>
            </w:r>
            <w:r w:rsidRPr="0061687A" w:rsidR="00CA2A77">
              <w:rPr>
                <w:sz w:val="22"/>
                <w:szCs w:val="22"/>
              </w:rPr>
              <w:t xml:space="preserve">ollowing </w:t>
            </w:r>
            <w:r w:rsidR="00050173">
              <w:rPr>
                <w:sz w:val="22"/>
                <w:szCs w:val="22"/>
              </w:rPr>
              <w:t xml:space="preserve">the company’s </w:t>
            </w:r>
            <w:r>
              <w:rPr>
                <w:sz w:val="22"/>
                <w:szCs w:val="22"/>
              </w:rPr>
              <w:t>repeated</w:t>
            </w:r>
            <w:r w:rsidRPr="0061687A" w:rsidR="00CA2A77">
              <w:rPr>
                <w:sz w:val="22"/>
                <w:szCs w:val="22"/>
              </w:rPr>
              <w:t xml:space="preserve"> failure to take required steps to mitigate the illegal calling activity on </w:t>
            </w:r>
            <w:r w:rsidR="00050173">
              <w:rPr>
                <w:sz w:val="22"/>
                <w:szCs w:val="22"/>
              </w:rPr>
              <w:t>its</w:t>
            </w:r>
            <w:r w:rsidRPr="0061687A" w:rsidR="00050173">
              <w:rPr>
                <w:sz w:val="22"/>
                <w:szCs w:val="22"/>
              </w:rPr>
              <w:t xml:space="preserve"> </w:t>
            </w:r>
            <w:r w:rsidRPr="0061687A" w:rsidR="00CA2A77">
              <w:rPr>
                <w:sz w:val="22"/>
                <w:szCs w:val="22"/>
              </w:rPr>
              <w:t xml:space="preserve">network and comply with </w:t>
            </w:r>
            <w:r w:rsidRPr="0061687A" w:rsidR="00456FD6">
              <w:rPr>
                <w:sz w:val="22"/>
                <w:szCs w:val="22"/>
              </w:rPr>
              <w:t>FCC call authentication rules</w:t>
            </w:r>
            <w:r>
              <w:rPr>
                <w:sz w:val="22"/>
                <w:szCs w:val="22"/>
              </w:rPr>
              <w:t>.</w:t>
            </w:r>
            <w:r w:rsidRPr="0061687A">
              <w:rPr>
                <w:sz w:val="22"/>
                <w:szCs w:val="22"/>
              </w:rPr>
              <w:t xml:space="preserve">  </w:t>
            </w:r>
          </w:p>
          <w:p w:rsidR="005C3D99" w:rsidP="00456FD6" w14:paraId="1F9EA0BD" w14:textId="77777777">
            <w:pPr>
              <w:rPr>
                <w:sz w:val="22"/>
                <w:szCs w:val="22"/>
              </w:rPr>
            </w:pPr>
          </w:p>
          <w:p w:rsidR="006C534B" w:rsidP="006C534B" w14:paraId="6F5AB2C9" w14:textId="44C14E67">
            <w:pPr>
              <w:rPr>
                <w:sz w:val="22"/>
                <w:szCs w:val="22"/>
              </w:rPr>
            </w:pPr>
            <w:r>
              <w:rPr>
                <w:sz w:val="22"/>
                <w:szCs w:val="22"/>
              </w:rPr>
              <w:t>T</w:t>
            </w:r>
            <w:r w:rsidRPr="006C534B">
              <w:rPr>
                <w:sz w:val="22"/>
                <w:szCs w:val="22"/>
              </w:rPr>
              <w:t xml:space="preserve">he </w:t>
            </w:r>
            <w:r>
              <w:rPr>
                <w:sz w:val="22"/>
                <w:szCs w:val="22"/>
              </w:rPr>
              <w:t xml:space="preserve">FCC has solidified its robocall defenses when it comes to gateway providers, including </w:t>
            </w:r>
            <w:r w:rsidR="0095251B">
              <w:rPr>
                <w:sz w:val="22"/>
                <w:szCs w:val="22"/>
              </w:rPr>
              <w:t xml:space="preserve">by </w:t>
            </w:r>
            <w:r>
              <w:rPr>
                <w:sz w:val="22"/>
                <w:szCs w:val="22"/>
              </w:rPr>
              <w:t>adopt</w:t>
            </w:r>
            <w:r w:rsidR="0095251B">
              <w:rPr>
                <w:sz w:val="22"/>
                <w:szCs w:val="22"/>
              </w:rPr>
              <w:t>ing</w:t>
            </w:r>
            <w:r w:rsidRPr="006C534B">
              <w:rPr>
                <w:sz w:val="22"/>
                <w:szCs w:val="22"/>
              </w:rPr>
              <w:t xml:space="preserve"> the </w:t>
            </w:r>
            <w:r w:rsidRPr="003748B6">
              <w:rPr>
                <w:sz w:val="22"/>
                <w:szCs w:val="22"/>
              </w:rPr>
              <w:t>Gateway Provider Order on May 19, 2022 which increase</w:t>
            </w:r>
            <w:r w:rsidRPr="003748B6" w:rsidR="00381BDC">
              <w:rPr>
                <w:sz w:val="22"/>
                <w:szCs w:val="22"/>
              </w:rPr>
              <w:t>d</w:t>
            </w:r>
            <w:r w:rsidRPr="003748B6">
              <w:rPr>
                <w:sz w:val="22"/>
                <w:szCs w:val="22"/>
              </w:rPr>
              <w:t xml:space="preserve"> the obligations of these providers to police their own networks and </w:t>
            </w:r>
            <w:r w:rsidRPr="003748B6" w:rsidR="008C4B42">
              <w:rPr>
                <w:sz w:val="22"/>
                <w:szCs w:val="22"/>
              </w:rPr>
              <w:t xml:space="preserve">imposed </w:t>
            </w:r>
            <w:r w:rsidRPr="003748B6">
              <w:rPr>
                <w:sz w:val="22"/>
                <w:szCs w:val="22"/>
              </w:rPr>
              <w:t>consequences on gateway providers that fail to do so</w:t>
            </w:r>
            <w:r w:rsidRPr="006C534B">
              <w:rPr>
                <w:sz w:val="22"/>
                <w:szCs w:val="22"/>
              </w:rPr>
              <w:t xml:space="preserve">. </w:t>
            </w:r>
            <w:r>
              <w:rPr>
                <w:sz w:val="22"/>
                <w:szCs w:val="22"/>
              </w:rPr>
              <w:t xml:space="preserve"> </w:t>
            </w:r>
            <w:r w:rsidRPr="003748B6">
              <w:rPr>
                <w:sz w:val="22"/>
                <w:szCs w:val="22"/>
              </w:rPr>
              <w:t xml:space="preserve">This built upon the Commission’s call blocking rules </w:t>
            </w:r>
            <w:r w:rsidRPr="003748B6" w:rsidR="00DF167E">
              <w:rPr>
                <w:sz w:val="22"/>
                <w:szCs w:val="22"/>
              </w:rPr>
              <w:t xml:space="preserve">by </w:t>
            </w:r>
            <w:r w:rsidRPr="003748B6">
              <w:rPr>
                <w:sz w:val="22"/>
                <w:szCs w:val="22"/>
              </w:rPr>
              <w:t>requir</w:t>
            </w:r>
            <w:r w:rsidRPr="003748B6" w:rsidR="00DF167E">
              <w:rPr>
                <w:sz w:val="22"/>
                <w:szCs w:val="22"/>
              </w:rPr>
              <w:t>ing</w:t>
            </w:r>
            <w:r w:rsidRPr="003748B6">
              <w:rPr>
                <w:sz w:val="22"/>
                <w:szCs w:val="22"/>
              </w:rPr>
              <w:t xml:space="preserve"> gateway providers to block illegal traffic when notified of such traffic by the Commission.</w:t>
            </w:r>
            <w:r w:rsidRPr="006C534B">
              <w:rPr>
                <w:sz w:val="22"/>
                <w:szCs w:val="22"/>
              </w:rPr>
              <w:t xml:space="preserve">  </w:t>
            </w:r>
            <w:r w:rsidRPr="003748B6">
              <w:rPr>
                <w:sz w:val="22"/>
                <w:szCs w:val="22"/>
              </w:rPr>
              <w:t xml:space="preserve">Under FCC rules, once a gateway provider receives a notification of suspected illegal traffic from the </w:t>
            </w:r>
            <w:r w:rsidRPr="003748B6" w:rsidR="00FF0DAC">
              <w:rPr>
                <w:sz w:val="22"/>
                <w:szCs w:val="22"/>
              </w:rPr>
              <w:t xml:space="preserve">Enforcement </w:t>
            </w:r>
            <w:r w:rsidRPr="003748B6">
              <w:rPr>
                <w:sz w:val="22"/>
                <w:szCs w:val="22"/>
              </w:rPr>
              <w:t>Bureau, the provider has a minimum of 14 days to comply with the notice by investigating and reporting the results of the investigation to the Bureau.</w:t>
            </w:r>
            <w:r w:rsidRPr="006C534B">
              <w:rPr>
                <w:sz w:val="22"/>
                <w:szCs w:val="22"/>
              </w:rPr>
              <w:t xml:space="preserve">  </w:t>
            </w:r>
            <w:r w:rsidRPr="003748B6">
              <w:rPr>
                <w:sz w:val="22"/>
                <w:szCs w:val="22"/>
              </w:rPr>
              <w:t xml:space="preserve">The provider must also block the traffic if its investigation determines that it served as the gateway provider for the traffic.  If the gateway provider </w:t>
            </w:r>
            <w:r w:rsidRPr="003748B6" w:rsidR="007A7888">
              <w:rPr>
                <w:sz w:val="22"/>
                <w:szCs w:val="22"/>
              </w:rPr>
              <w:t>d</w:t>
            </w:r>
            <w:r w:rsidR="007A7888">
              <w:rPr>
                <w:sz w:val="22"/>
                <w:szCs w:val="22"/>
              </w:rPr>
              <w:t>oes</w:t>
            </w:r>
            <w:r w:rsidRPr="003748B6" w:rsidR="007A7888">
              <w:rPr>
                <w:sz w:val="22"/>
                <w:szCs w:val="22"/>
              </w:rPr>
              <w:t xml:space="preserve"> </w:t>
            </w:r>
            <w:r w:rsidRPr="003748B6">
              <w:rPr>
                <w:sz w:val="22"/>
                <w:szCs w:val="22"/>
              </w:rPr>
              <w:t>not block the traffic, it must explain to the Bureau why the identified traffic was not illegal.</w:t>
            </w:r>
          </w:p>
          <w:p w:rsidR="006C534B" w:rsidRPr="006F2614" w:rsidP="00456FD6" w14:paraId="0DFFCF3D" w14:textId="77777777">
            <w:pPr>
              <w:rPr>
                <w:sz w:val="22"/>
                <w:szCs w:val="22"/>
              </w:rPr>
            </w:pPr>
          </w:p>
          <w:p w:rsidR="00456FD6" w:rsidRPr="006F2614" w:rsidP="00456FD6" w14:paraId="2B932AE4" w14:textId="77777777">
            <w:pPr>
              <w:rPr>
                <w:b/>
                <w:bCs/>
                <w:sz w:val="22"/>
                <w:szCs w:val="22"/>
              </w:rPr>
            </w:pPr>
            <w:r w:rsidRPr="006F2614">
              <w:rPr>
                <w:b/>
                <w:bCs/>
                <w:sz w:val="22"/>
                <w:szCs w:val="22"/>
              </w:rPr>
              <w:t xml:space="preserve">The Bigger Picture: </w:t>
            </w:r>
          </w:p>
          <w:p w:rsidR="00456FD6" w:rsidRPr="006F2614" w:rsidP="00456FD6" w14:paraId="47E13416" w14:textId="77777777">
            <w:pPr>
              <w:rPr>
                <w:sz w:val="22"/>
                <w:szCs w:val="22"/>
              </w:rPr>
            </w:pPr>
            <w:r w:rsidRPr="006F2614">
              <w:rPr>
                <w:sz w:val="22"/>
                <w:szCs w:val="22"/>
              </w:rPr>
              <w:t xml:space="preserve">Chairwoman Rosenworcel established the FCC’s Robocall Response Team to serve as an FCC staff working group to combat the unyielding menace of illegal spoofed, </w:t>
            </w:r>
            <w:r>
              <w:rPr>
                <w:sz w:val="22"/>
                <w:szCs w:val="22"/>
              </w:rPr>
              <w:t xml:space="preserve">or </w:t>
            </w:r>
            <w:r w:rsidRPr="006F2614">
              <w:rPr>
                <w:sz w:val="22"/>
                <w:szCs w:val="22"/>
              </w:rPr>
              <w:t>scam, robocalls.  The team pulls together expertise from across the agency to leverage the talents of enforcers, attorneys, policy makers, engineers, economists, and outreach experts.</w:t>
            </w:r>
          </w:p>
          <w:p w:rsidR="00456FD6" w:rsidRPr="006F2614" w:rsidP="00456FD6" w14:paraId="2597FFDE" w14:textId="77777777">
            <w:pPr>
              <w:rPr>
                <w:b/>
                <w:bCs/>
                <w:sz w:val="22"/>
                <w:szCs w:val="22"/>
              </w:rPr>
            </w:pPr>
          </w:p>
          <w:p w:rsidR="00456FD6" w:rsidRPr="00EC4551" w:rsidP="00456FD6" w14:paraId="533FB340" w14:textId="77777777">
            <w:pPr>
              <w:rPr>
                <w:b/>
                <w:bCs/>
                <w:sz w:val="22"/>
                <w:szCs w:val="22"/>
              </w:rPr>
            </w:pPr>
            <w:r w:rsidRPr="00EC4551">
              <w:rPr>
                <w:b/>
                <w:bCs/>
                <w:sz w:val="22"/>
                <w:szCs w:val="22"/>
              </w:rPr>
              <w:t>Getting Results:</w:t>
            </w:r>
          </w:p>
          <w:p w:rsidR="00456FD6" w:rsidRPr="005228B0" w:rsidP="00456FD6" w14:paraId="4DCC82A7" w14:textId="77777777">
            <w:pPr>
              <w:pStyle w:val="ListParagraph"/>
              <w:numPr>
                <w:ilvl w:val="0"/>
                <w:numId w:val="2"/>
              </w:numPr>
            </w:pPr>
            <w:bookmarkStart w:id="0" w:name="_Hlk130563351"/>
            <w:r w:rsidRPr="005228B0">
              <w:rPr>
                <w:sz w:val="22"/>
                <w:szCs w:val="22"/>
              </w:rPr>
              <w:t xml:space="preserve">Blocking </w:t>
            </w:r>
            <w:r w:rsidRPr="00D45685">
              <w:rPr>
                <w:i/>
                <w:iCs/>
                <w:sz w:val="22"/>
                <w:szCs w:val="22"/>
              </w:rPr>
              <w:t>active</w:t>
            </w:r>
            <w:r w:rsidRPr="005228B0">
              <w:rPr>
                <w:sz w:val="22"/>
                <w:szCs w:val="22"/>
              </w:rPr>
              <w:t xml:space="preserve"> robocall scam campaigns by issuing first-of-their-kind actions</w:t>
            </w:r>
            <w:r>
              <w:rPr>
                <w:sz w:val="22"/>
                <w:szCs w:val="22"/>
              </w:rPr>
              <w:t>:</w:t>
            </w:r>
          </w:p>
          <w:p w:rsidR="00456FD6" w:rsidRPr="0009474F" w:rsidP="00456FD6" w14:paraId="39BD29CB" w14:textId="2553B1AC">
            <w:pPr>
              <w:pStyle w:val="ListParagraph"/>
              <w:numPr>
                <w:ilvl w:val="1"/>
                <w:numId w:val="2"/>
              </w:numPr>
              <w:rPr>
                <w:sz w:val="22"/>
                <w:szCs w:val="22"/>
              </w:rPr>
            </w:pPr>
            <w:r w:rsidRPr="0009474F">
              <w:rPr>
                <w:sz w:val="22"/>
                <w:szCs w:val="22"/>
              </w:rPr>
              <w:t xml:space="preserve">99% </w:t>
            </w:r>
            <w:hyperlink r:id="rId8" w:history="1">
              <w:r w:rsidRPr="0059737D">
                <w:rPr>
                  <w:rStyle w:val="Hyperlink"/>
                  <w:sz w:val="22"/>
                  <w:szCs w:val="22"/>
                </w:rPr>
                <w:t>drop</w:t>
              </w:r>
            </w:hyperlink>
            <w:r w:rsidRPr="0009474F">
              <w:rPr>
                <w:sz w:val="22"/>
                <w:szCs w:val="22"/>
              </w:rPr>
              <w:t xml:space="preserve"> in auto warrant</w:t>
            </w:r>
            <w:r>
              <w:rPr>
                <w:sz w:val="22"/>
                <w:szCs w:val="22"/>
              </w:rPr>
              <w:t>y</w:t>
            </w:r>
            <w:r w:rsidRPr="0009474F">
              <w:rPr>
                <w:sz w:val="22"/>
                <w:szCs w:val="22"/>
              </w:rPr>
              <w:t xml:space="preserve"> scam robocalls after an FCC action</w:t>
            </w:r>
            <w:r>
              <w:rPr>
                <w:sz w:val="22"/>
                <w:szCs w:val="22"/>
              </w:rPr>
              <w:t>;</w:t>
            </w:r>
          </w:p>
          <w:p w:rsidR="00456FD6" w:rsidP="00456FD6" w14:paraId="28F92485" w14:textId="77777777">
            <w:pPr>
              <w:pStyle w:val="ListParagraph"/>
              <w:numPr>
                <w:ilvl w:val="1"/>
                <w:numId w:val="2"/>
              </w:numPr>
              <w:rPr>
                <w:sz w:val="22"/>
                <w:szCs w:val="22"/>
              </w:rPr>
            </w:pPr>
            <w:r>
              <w:rPr>
                <w:sz w:val="22"/>
                <w:szCs w:val="22"/>
              </w:rPr>
              <w:t xml:space="preserve">88% month-to-month </w:t>
            </w:r>
            <w:hyperlink r:id="rId9" w:history="1">
              <w:r w:rsidRPr="00D45685">
                <w:rPr>
                  <w:rStyle w:val="Hyperlink"/>
                  <w:sz w:val="22"/>
                  <w:szCs w:val="22"/>
                </w:rPr>
                <w:t>drop</w:t>
              </w:r>
            </w:hyperlink>
            <w:r>
              <w:rPr>
                <w:sz w:val="22"/>
                <w:szCs w:val="22"/>
              </w:rPr>
              <w:t xml:space="preserve"> in student loan scam </w:t>
            </w:r>
            <w:r w:rsidRPr="0068327E">
              <w:rPr>
                <w:sz w:val="22"/>
                <w:szCs w:val="22"/>
              </w:rPr>
              <w:t>robocalls;</w:t>
            </w:r>
          </w:p>
          <w:p w:rsidR="00456FD6" w:rsidRPr="0068327E" w:rsidP="00456FD6" w14:paraId="78FAB8A3" w14:textId="77777777">
            <w:pPr>
              <w:pStyle w:val="ListParagraph"/>
              <w:numPr>
                <w:ilvl w:val="1"/>
                <w:numId w:val="2"/>
              </w:numPr>
              <w:rPr>
                <w:sz w:val="22"/>
                <w:szCs w:val="22"/>
              </w:rPr>
            </w:pPr>
            <w:r>
              <w:rPr>
                <w:sz w:val="22"/>
                <w:szCs w:val="22"/>
              </w:rPr>
              <w:t>Halted predatory mortgage robocalls targeting homeowners nationwide;</w:t>
            </w:r>
          </w:p>
          <w:bookmarkEnd w:id="0"/>
          <w:p w:rsidR="00456FD6" w:rsidRPr="0068327E" w:rsidP="00456FD6" w14:paraId="458A3981" w14:textId="77777777">
            <w:pPr>
              <w:pStyle w:val="ListParagraph"/>
              <w:numPr>
                <w:ilvl w:val="0"/>
                <w:numId w:val="2"/>
              </w:numPr>
              <w:rPr>
                <w:sz w:val="22"/>
                <w:szCs w:val="22"/>
              </w:rPr>
            </w:pPr>
            <w:r w:rsidRPr="0068327E">
              <w:rPr>
                <w:sz w:val="22"/>
                <w:szCs w:val="22"/>
              </w:rPr>
              <w:t>Fining companies record-breaking amounts for illegal robocalls and spoofing;</w:t>
            </w:r>
          </w:p>
          <w:p w:rsidR="00456FD6" w:rsidRPr="006F2614" w:rsidP="00456FD6" w14:paraId="62CCE01B" w14:textId="77777777">
            <w:pPr>
              <w:pStyle w:val="ListParagraph"/>
              <w:numPr>
                <w:ilvl w:val="0"/>
                <w:numId w:val="2"/>
              </w:numPr>
              <w:rPr>
                <w:sz w:val="22"/>
                <w:szCs w:val="22"/>
              </w:rPr>
            </w:pPr>
            <w:r w:rsidRPr="0068327E">
              <w:rPr>
                <w:sz w:val="22"/>
                <w:szCs w:val="22"/>
              </w:rPr>
              <w:t>Closing gateways used by international robocallers to reach Americans’</w:t>
            </w:r>
            <w:r w:rsidRPr="006F2614">
              <w:rPr>
                <w:sz w:val="22"/>
                <w:szCs w:val="22"/>
              </w:rPr>
              <w:t xml:space="preserve"> phones;</w:t>
            </w:r>
          </w:p>
          <w:p w:rsidR="00456FD6" w:rsidP="00456FD6" w14:paraId="68BE4845" w14:textId="566172DD">
            <w:pPr>
              <w:pStyle w:val="ListParagraph"/>
              <w:numPr>
                <w:ilvl w:val="0"/>
                <w:numId w:val="2"/>
              </w:numPr>
              <w:rPr>
                <w:sz w:val="22"/>
                <w:szCs w:val="22"/>
              </w:rPr>
            </w:pPr>
            <w:r>
              <w:rPr>
                <w:sz w:val="22"/>
                <w:szCs w:val="22"/>
              </w:rPr>
              <w:t>W</w:t>
            </w:r>
            <w:r w:rsidRPr="006F2614">
              <w:rPr>
                <w:sz w:val="22"/>
                <w:szCs w:val="22"/>
              </w:rPr>
              <w:t>idespread implementation of STIR/SHAKEN caller ID authentication standards</w:t>
            </w:r>
            <w:r w:rsidR="006C534B">
              <w:rPr>
                <w:sz w:val="22"/>
                <w:szCs w:val="22"/>
              </w:rPr>
              <w:t xml:space="preserve"> – </w:t>
            </w:r>
            <w:r w:rsidRPr="00114953" w:rsidR="006C534B">
              <w:rPr>
                <w:sz w:val="22"/>
                <w:szCs w:val="22"/>
              </w:rPr>
              <w:t>including applying the requirements to include gateway providers</w:t>
            </w:r>
            <w:r>
              <w:rPr>
                <w:sz w:val="22"/>
                <w:szCs w:val="22"/>
              </w:rPr>
              <w:t>;</w:t>
            </w:r>
          </w:p>
          <w:p w:rsidR="00456FD6" w:rsidP="00456FD6" w14:paraId="66E75E73" w14:textId="77777777">
            <w:pPr>
              <w:pStyle w:val="ListParagraph"/>
              <w:numPr>
                <w:ilvl w:val="0"/>
                <w:numId w:val="2"/>
              </w:numPr>
              <w:rPr>
                <w:sz w:val="22"/>
                <w:szCs w:val="22"/>
              </w:rPr>
            </w:pPr>
            <w:r>
              <w:rPr>
                <w:sz w:val="22"/>
                <w:szCs w:val="22"/>
              </w:rPr>
              <w:t>Working with industry to</w:t>
            </w:r>
            <w:r w:rsidRPr="006F2614">
              <w:rPr>
                <w:sz w:val="22"/>
                <w:szCs w:val="22"/>
              </w:rPr>
              <w:t xml:space="preserve"> traceback illegal calls </w:t>
            </w:r>
            <w:r>
              <w:rPr>
                <w:sz w:val="22"/>
                <w:szCs w:val="22"/>
              </w:rPr>
              <w:t>to their sources;</w:t>
            </w:r>
          </w:p>
          <w:p w:rsidR="00456FD6" w:rsidRPr="00832525" w:rsidP="00456FD6" w14:paraId="551F4462" w14:textId="77777777">
            <w:pPr>
              <w:pStyle w:val="ListParagraph"/>
              <w:numPr>
                <w:ilvl w:val="0"/>
                <w:numId w:val="2"/>
              </w:numPr>
              <w:rPr>
                <w:sz w:val="22"/>
                <w:szCs w:val="22"/>
              </w:rPr>
            </w:pPr>
            <w:r>
              <w:rPr>
                <w:sz w:val="22"/>
                <w:szCs w:val="22"/>
              </w:rPr>
              <w:t xml:space="preserve">Ensuring </w:t>
            </w:r>
            <w:r w:rsidRPr="00EC4551">
              <w:rPr>
                <w:sz w:val="22"/>
                <w:szCs w:val="22"/>
              </w:rPr>
              <w:t>voice service provider</w:t>
            </w:r>
            <w:r>
              <w:rPr>
                <w:sz w:val="22"/>
                <w:szCs w:val="22"/>
              </w:rPr>
              <w:t>s</w:t>
            </w:r>
            <w:r w:rsidRPr="00EC4551">
              <w:rPr>
                <w:sz w:val="22"/>
                <w:szCs w:val="22"/>
              </w:rPr>
              <w:t xml:space="preserve"> </w:t>
            </w:r>
            <w:r w:rsidRPr="00832525">
              <w:rPr>
                <w:sz w:val="22"/>
                <w:szCs w:val="22"/>
              </w:rPr>
              <w:t xml:space="preserve">meet FCC </w:t>
            </w:r>
            <w:r>
              <w:rPr>
                <w:sz w:val="22"/>
                <w:szCs w:val="22"/>
              </w:rPr>
              <w:t xml:space="preserve">robocall mitigation </w:t>
            </w:r>
            <w:r w:rsidRPr="00832525">
              <w:rPr>
                <w:sz w:val="22"/>
                <w:szCs w:val="22"/>
              </w:rPr>
              <w:t xml:space="preserve">requirements; </w:t>
            </w:r>
          </w:p>
          <w:p w:rsidR="00456FD6" w:rsidP="00456FD6" w14:paraId="2B8F3EF1" w14:textId="2033DB7D">
            <w:pPr>
              <w:pStyle w:val="ListParagraph"/>
              <w:numPr>
                <w:ilvl w:val="0"/>
                <w:numId w:val="2"/>
              </w:numPr>
              <w:rPr>
                <w:sz w:val="22"/>
                <w:szCs w:val="22"/>
              </w:rPr>
            </w:pPr>
            <w:r w:rsidRPr="00832525">
              <w:rPr>
                <w:sz w:val="22"/>
                <w:szCs w:val="22"/>
              </w:rPr>
              <w:t xml:space="preserve">Signing robocall investigation partnerships with </w:t>
            </w:r>
            <w:hyperlink r:id="rId10" w:history="1">
              <w:r w:rsidRPr="00832525">
                <w:rPr>
                  <w:rStyle w:val="Hyperlink"/>
                  <w:sz w:val="22"/>
                  <w:szCs w:val="22"/>
                </w:rPr>
                <w:t>4</w:t>
              </w:r>
              <w:r>
                <w:rPr>
                  <w:rStyle w:val="Hyperlink"/>
                  <w:sz w:val="22"/>
                  <w:szCs w:val="22"/>
                </w:rPr>
                <w:t>4</w:t>
              </w:r>
              <w:r w:rsidRPr="00832525">
                <w:rPr>
                  <w:rStyle w:val="Hyperlink"/>
                  <w:sz w:val="22"/>
                  <w:szCs w:val="22"/>
                </w:rPr>
                <w:t xml:space="preserve"> states</w:t>
              </w:r>
            </w:hyperlink>
            <w:r w:rsidR="006028F2">
              <w:rPr>
                <w:rStyle w:val="Hyperlink"/>
                <w:sz w:val="22"/>
                <w:szCs w:val="22"/>
              </w:rPr>
              <w:t>, District of Columbia, Guam</w:t>
            </w:r>
            <w:r w:rsidRPr="00832525">
              <w:rPr>
                <w:sz w:val="22"/>
                <w:szCs w:val="22"/>
              </w:rPr>
              <w:t xml:space="preserve"> </w:t>
            </w:r>
            <w:r>
              <w:rPr>
                <w:sz w:val="22"/>
                <w:szCs w:val="22"/>
              </w:rPr>
              <w:t>and international partners</w:t>
            </w:r>
            <w:r w:rsidRPr="006F2614">
              <w:rPr>
                <w:sz w:val="22"/>
                <w:szCs w:val="22"/>
              </w:rPr>
              <w:t xml:space="preserve">; </w:t>
            </w:r>
          </w:p>
          <w:p w:rsidR="00456FD6" w:rsidP="00456FD6" w14:paraId="316E6723" w14:textId="77777777">
            <w:pPr>
              <w:pStyle w:val="ListParagraph"/>
              <w:numPr>
                <w:ilvl w:val="0"/>
                <w:numId w:val="2"/>
              </w:numPr>
              <w:rPr>
                <w:sz w:val="22"/>
                <w:szCs w:val="22"/>
              </w:rPr>
            </w:pPr>
            <w:r w:rsidRPr="0068327E">
              <w:rPr>
                <w:sz w:val="22"/>
                <w:szCs w:val="22"/>
              </w:rPr>
              <w:t>Establishing first-of-their-kind regulations targeting scam text messaging</w:t>
            </w:r>
            <w:r>
              <w:rPr>
                <w:sz w:val="22"/>
                <w:szCs w:val="22"/>
              </w:rPr>
              <w:t>; and</w:t>
            </w:r>
          </w:p>
          <w:p w:rsidR="00456FD6" w:rsidRPr="0068327E" w:rsidP="00456FD6" w14:paraId="73777D68" w14:textId="77777777">
            <w:pPr>
              <w:pStyle w:val="ListParagraph"/>
              <w:numPr>
                <w:ilvl w:val="0"/>
                <w:numId w:val="2"/>
              </w:numPr>
              <w:rPr>
                <w:sz w:val="22"/>
                <w:szCs w:val="22"/>
              </w:rPr>
            </w:pPr>
            <w:r>
              <w:rPr>
                <w:sz w:val="22"/>
                <w:szCs w:val="22"/>
              </w:rPr>
              <w:t>Launched the Robocall Mitigation Database to monitor STIR/SHAKEN compliance.</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C071B65"/>
    <w:multiLevelType w:val="hybridMultilevel"/>
    <w:tmpl w:val="7D883D3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8866F2D"/>
    <w:multiLevelType w:val="hybridMultilevel"/>
    <w:tmpl w:val="D6D8CD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4F565AE"/>
    <w:multiLevelType w:val="hybridMultilevel"/>
    <w:tmpl w:val="2EB8AB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58F1"/>
    <w:rsid w:val="0002500C"/>
    <w:rsid w:val="000311FC"/>
    <w:rsid w:val="00040127"/>
    <w:rsid w:val="00050173"/>
    <w:rsid w:val="00065E2D"/>
    <w:rsid w:val="00081232"/>
    <w:rsid w:val="00091E65"/>
    <w:rsid w:val="0009474F"/>
    <w:rsid w:val="00096D4A"/>
    <w:rsid w:val="000A38EA"/>
    <w:rsid w:val="000C1E47"/>
    <w:rsid w:val="000C26F3"/>
    <w:rsid w:val="000E049E"/>
    <w:rsid w:val="0010799B"/>
    <w:rsid w:val="00114953"/>
    <w:rsid w:val="00117DB2"/>
    <w:rsid w:val="00123ED2"/>
    <w:rsid w:val="00125BE0"/>
    <w:rsid w:val="00142C13"/>
    <w:rsid w:val="00152776"/>
    <w:rsid w:val="00153222"/>
    <w:rsid w:val="001577D3"/>
    <w:rsid w:val="001733A6"/>
    <w:rsid w:val="00174F7B"/>
    <w:rsid w:val="001865A9"/>
    <w:rsid w:val="00187DB2"/>
    <w:rsid w:val="001B20BB"/>
    <w:rsid w:val="001C4370"/>
    <w:rsid w:val="001D3779"/>
    <w:rsid w:val="001E29B2"/>
    <w:rsid w:val="001E3AD0"/>
    <w:rsid w:val="001F0469"/>
    <w:rsid w:val="00203A98"/>
    <w:rsid w:val="00206EDD"/>
    <w:rsid w:val="0021247E"/>
    <w:rsid w:val="002146F6"/>
    <w:rsid w:val="00223BB9"/>
    <w:rsid w:val="00231C32"/>
    <w:rsid w:val="00240345"/>
    <w:rsid w:val="00241BEE"/>
    <w:rsid w:val="002421F0"/>
    <w:rsid w:val="00247274"/>
    <w:rsid w:val="00266966"/>
    <w:rsid w:val="00285C36"/>
    <w:rsid w:val="00286596"/>
    <w:rsid w:val="00294C0C"/>
    <w:rsid w:val="002A0934"/>
    <w:rsid w:val="002B1013"/>
    <w:rsid w:val="002B7B2F"/>
    <w:rsid w:val="002D03E5"/>
    <w:rsid w:val="002E165B"/>
    <w:rsid w:val="002E3F1D"/>
    <w:rsid w:val="002F31D0"/>
    <w:rsid w:val="00300359"/>
    <w:rsid w:val="0031773E"/>
    <w:rsid w:val="00333871"/>
    <w:rsid w:val="00347716"/>
    <w:rsid w:val="003506E1"/>
    <w:rsid w:val="003548CD"/>
    <w:rsid w:val="003727E3"/>
    <w:rsid w:val="003748B6"/>
    <w:rsid w:val="00381BDC"/>
    <w:rsid w:val="00385A93"/>
    <w:rsid w:val="003910F1"/>
    <w:rsid w:val="003B3164"/>
    <w:rsid w:val="003D7499"/>
    <w:rsid w:val="003E42FC"/>
    <w:rsid w:val="003E5991"/>
    <w:rsid w:val="003F344A"/>
    <w:rsid w:val="00403FF0"/>
    <w:rsid w:val="0042046D"/>
    <w:rsid w:val="0042116E"/>
    <w:rsid w:val="0042198C"/>
    <w:rsid w:val="00425AEF"/>
    <w:rsid w:val="00426518"/>
    <w:rsid w:val="00427B06"/>
    <w:rsid w:val="00441F59"/>
    <w:rsid w:val="00444E07"/>
    <w:rsid w:val="00444FA9"/>
    <w:rsid w:val="00456FD6"/>
    <w:rsid w:val="004715E4"/>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228B0"/>
    <w:rsid w:val="005304A2"/>
    <w:rsid w:val="00545DAE"/>
    <w:rsid w:val="00550CC9"/>
    <w:rsid w:val="005534DD"/>
    <w:rsid w:val="00555258"/>
    <w:rsid w:val="00571B83"/>
    <w:rsid w:val="00573E2D"/>
    <w:rsid w:val="00575A00"/>
    <w:rsid w:val="00586417"/>
    <w:rsid w:val="0058673C"/>
    <w:rsid w:val="0059737D"/>
    <w:rsid w:val="005A7972"/>
    <w:rsid w:val="005B17E7"/>
    <w:rsid w:val="005B2643"/>
    <w:rsid w:val="005C3D99"/>
    <w:rsid w:val="005D17FD"/>
    <w:rsid w:val="005F0D55"/>
    <w:rsid w:val="005F183E"/>
    <w:rsid w:val="00600DDA"/>
    <w:rsid w:val="006028F2"/>
    <w:rsid w:val="00603A30"/>
    <w:rsid w:val="00604211"/>
    <w:rsid w:val="00612F07"/>
    <w:rsid w:val="00613498"/>
    <w:rsid w:val="0061687A"/>
    <w:rsid w:val="00617B94"/>
    <w:rsid w:val="00620BED"/>
    <w:rsid w:val="0063461E"/>
    <w:rsid w:val="006415B4"/>
    <w:rsid w:val="00644E3D"/>
    <w:rsid w:val="00651B9E"/>
    <w:rsid w:val="00652019"/>
    <w:rsid w:val="00657EC9"/>
    <w:rsid w:val="00665633"/>
    <w:rsid w:val="006712D0"/>
    <w:rsid w:val="00674C86"/>
    <w:rsid w:val="006751E7"/>
    <w:rsid w:val="0068015E"/>
    <w:rsid w:val="0068327E"/>
    <w:rsid w:val="006861AB"/>
    <w:rsid w:val="00686B89"/>
    <w:rsid w:val="00687527"/>
    <w:rsid w:val="006914ED"/>
    <w:rsid w:val="0069420F"/>
    <w:rsid w:val="006A2FC5"/>
    <w:rsid w:val="006A7D75"/>
    <w:rsid w:val="006B0A70"/>
    <w:rsid w:val="006B606A"/>
    <w:rsid w:val="006B73D1"/>
    <w:rsid w:val="006C33AF"/>
    <w:rsid w:val="006C534B"/>
    <w:rsid w:val="006C6888"/>
    <w:rsid w:val="006D16EF"/>
    <w:rsid w:val="006D5D22"/>
    <w:rsid w:val="006E0324"/>
    <w:rsid w:val="006E4A76"/>
    <w:rsid w:val="006F1DBD"/>
    <w:rsid w:val="006F2614"/>
    <w:rsid w:val="00700556"/>
    <w:rsid w:val="007049FF"/>
    <w:rsid w:val="0070589A"/>
    <w:rsid w:val="007167DD"/>
    <w:rsid w:val="0072478B"/>
    <w:rsid w:val="0073414D"/>
    <w:rsid w:val="007475A1"/>
    <w:rsid w:val="0075235E"/>
    <w:rsid w:val="007528A5"/>
    <w:rsid w:val="007732CC"/>
    <w:rsid w:val="00774079"/>
    <w:rsid w:val="0077752B"/>
    <w:rsid w:val="00793D6F"/>
    <w:rsid w:val="00794090"/>
    <w:rsid w:val="007A1A26"/>
    <w:rsid w:val="007A44F8"/>
    <w:rsid w:val="007A7888"/>
    <w:rsid w:val="007D21BF"/>
    <w:rsid w:val="007F3C12"/>
    <w:rsid w:val="007F5205"/>
    <w:rsid w:val="0080486B"/>
    <w:rsid w:val="008215E7"/>
    <w:rsid w:val="00830FC6"/>
    <w:rsid w:val="00832525"/>
    <w:rsid w:val="00850E26"/>
    <w:rsid w:val="00865EAA"/>
    <w:rsid w:val="00866F06"/>
    <w:rsid w:val="008728F5"/>
    <w:rsid w:val="008824C2"/>
    <w:rsid w:val="008878CC"/>
    <w:rsid w:val="008960E4"/>
    <w:rsid w:val="008A3940"/>
    <w:rsid w:val="008B13C9"/>
    <w:rsid w:val="008C248C"/>
    <w:rsid w:val="008C4B42"/>
    <w:rsid w:val="008C5432"/>
    <w:rsid w:val="008C7BF1"/>
    <w:rsid w:val="008D00D6"/>
    <w:rsid w:val="008D289B"/>
    <w:rsid w:val="008D4D00"/>
    <w:rsid w:val="008D4E5E"/>
    <w:rsid w:val="008D7ABD"/>
    <w:rsid w:val="008E55A2"/>
    <w:rsid w:val="008F1609"/>
    <w:rsid w:val="008F78D8"/>
    <w:rsid w:val="00911CEB"/>
    <w:rsid w:val="009232EC"/>
    <w:rsid w:val="0093373C"/>
    <w:rsid w:val="0095251B"/>
    <w:rsid w:val="00961620"/>
    <w:rsid w:val="009734B6"/>
    <w:rsid w:val="0098096F"/>
    <w:rsid w:val="0098437A"/>
    <w:rsid w:val="00986C92"/>
    <w:rsid w:val="00993C47"/>
    <w:rsid w:val="009972BC"/>
    <w:rsid w:val="009B1882"/>
    <w:rsid w:val="009B4220"/>
    <w:rsid w:val="009B4B16"/>
    <w:rsid w:val="009E54A1"/>
    <w:rsid w:val="009E6C77"/>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E5341"/>
    <w:rsid w:val="00AF051B"/>
    <w:rsid w:val="00AF2F73"/>
    <w:rsid w:val="00B037A2"/>
    <w:rsid w:val="00B31870"/>
    <w:rsid w:val="00B320B8"/>
    <w:rsid w:val="00B35EE2"/>
    <w:rsid w:val="00B366B1"/>
    <w:rsid w:val="00B36DEF"/>
    <w:rsid w:val="00B57131"/>
    <w:rsid w:val="00B62F2C"/>
    <w:rsid w:val="00B727C9"/>
    <w:rsid w:val="00B735C8"/>
    <w:rsid w:val="00B76A63"/>
    <w:rsid w:val="00BA6350"/>
    <w:rsid w:val="00BB267A"/>
    <w:rsid w:val="00BB4E29"/>
    <w:rsid w:val="00BB74C9"/>
    <w:rsid w:val="00BC3AB6"/>
    <w:rsid w:val="00BC630F"/>
    <w:rsid w:val="00BD19E8"/>
    <w:rsid w:val="00BD4273"/>
    <w:rsid w:val="00BD4F64"/>
    <w:rsid w:val="00C1131E"/>
    <w:rsid w:val="00C31ED8"/>
    <w:rsid w:val="00C432E4"/>
    <w:rsid w:val="00C70C26"/>
    <w:rsid w:val="00C72001"/>
    <w:rsid w:val="00C772B7"/>
    <w:rsid w:val="00C80347"/>
    <w:rsid w:val="00CA2A77"/>
    <w:rsid w:val="00CB24D2"/>
    <w:rsid w:val="00CB7C1A"/>
    <w:rsid w:val="00CC5E08"/>
    <w:rsid w:val="00CE14FD"/>
    <w:rsid w:val="00CF31D4"/>
    <w:rsid w:val="00CF6860"/>
    <w:rsid w:val="00D02AC6"/>
    <w:rsid w:val="00D0345E"/>
    <w:rsid w:val="00D03F0C"/>
    <w:rsid w:val="00D04312"/>
    <w:rsid w:val="00D16A7F"/>
    <w:rsid w:val="00D16AD2"/>
    <w:rsid w:val="00D22596"/>
    <w:rsid w:val="00D22691"/>
    <w:rsid w:val="00D24C3D"/>
    <w:rsid w:val="00D27599"/>
    <w:rsid w:val="00D37CA1"/>
    <w:rsid w:val="00D45685"/>
    <w:rsid w:val="00D46CB1"/>
    <w:rsid w:val="00D5228D"/>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2F97"/>
    <w:rsid w:val="00DF167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B5219"/>
    <w:rsid w:val="00EB6429"/>
    <w:rsid w:val="00EC1470"/>
    <w:rsid w:val="00EC4551"/>
    <w:rsid w:val="00ED7EAF"/>
    <w:rsid w:val="00EE0E90"/>
    <w:rsid w:val="00EF3BCA"/>
    <w:rsid w:val="00EF54E0"/>
    <w:rsid w:val="00EF729B"/>
    <w:rsid w:val="00F01B0D"/>
    <w:rsid w:val="00F1238F"/>
    <w:rsid w:val="00F16485"/>
    <w:rsid w:val="00F228ED"/>
    <w:rsid w:val="00F26E31"/>
    <w:rsid w:val="00F27C6C"/>
    <w:rsid w:val="00F3101F"/>
    <w:rsid w:val="00F34A8D"/>
    <w:rsid w:val="00F50D25"/>
    <w:rsid w:val="00F535D8"/>
    <w:rsid w:val="00F55CB1"/>
    <w:rsid w:val="00F61155"/>
    <w:rsid w:val="00F708E3"/>
    <w:rsid w:val="00F76561"/>
    <w:rsid w:val="00F84736"/>
    <w:rsid w:val="00FC618B"/>
    <w:rsid w:val="00FC6C29"/>
    <w:rsid w:val="00FD0EA2"/>
    <w:rsid w:val="00FD58E0"/>
    <w:rsid w:val="00FD71AE"/>
    <w:rsid w:val="00FE0198"/>
    <w:rsid w:val="00FE3A7C"/>
    <w:rsid w:val="00FF0DAC"/>
    <w:rsid w:val="00FF1C0B"/>
    <w:rsid w:val="00FF232D"/>
    <w:rsid w:val="00FF7F9B"/>
    <w:rsid w:val="194EE1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D6EC4A23-0BFA-4B4A-8AC1-305E9F87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456FD6"/>
    <w:pPr>
      <w:ind w:left="720"/>
      <w:contextualSpacing/>
    </w:pPr>
  </w:style>
  <w:style w:type="paragraph" w:styleId="Revision">
    <w:name w:val="Revision"/>
    <w:hidden/>
    <w:uiPriority w:val="99"/>
    <w:semiHidden/>
    <w:rsid w:val="00D5228D"/>
    <w:rPr>
      <w:sz w:val="24"/>
      <w:szCs w:val="24"/>
    </w:rPr>
  </w:style>
  <w:style w:type="character" w:styleId="CommentReference">
    <w:name w:val="annotation reference"/>
    <w:basedOn w:val="DefaultParagraphFont"/>
    <w:semiHidden/>
    <w:unhideWhenUsed/>
    <w:rsid w:val="00FD0EA2"/>
    <w:rPr>
      <w:sz w:val="16"/>
      <w:szCs w:val="16"/>
    </w:rPr>
  </w:style>
  <w:style w:type="paragraph" w:styleId="CommentText">
    <w:name w:val="annotation text"/>
    <w:basedOn w:val="Normal"/>
    <w:link w:val="CommentTextChar"/>
    <w:unhideWhenUsed/>
    <w:rsid w:val="00FD0EA2"/>
    <w:rPr>
      <w:sz w:val="20"/>
      <w:szCs w:val="20"/>
    </w:rPr>
  </w:style>
  <w:style w:type="character" w:customStyle="1" w:styleId="CommentTextChar">
    <w:name w:val="Comment Text Char"/>
    <w:basedOn w:val="DefaultParagraphFont"/>
    <w:link w:val="CommentText"/>
    <w:rsid w:val="00FD0EA2"/>
  </w:style>
  <w:style w:type="paragraph" w:styleId="CommentSubject">
    <w:name w:val="annotation subject"/>
    <w:basedOn w:val="CommentText"/>
    <w:next w:val="CommentText"/>
    <w:link w:val="CommentSubjectChar"/>
    <w:semiHidden/>
    <w:unhideWhenUsed/>
    <w:rsid w:val="00FD0EA2"/>
    <w:rPr>
      <w:b/>
      <w:bCs/>
    </w:rPr>
  </w:style>
  <w:style w:type="character" w:customStyle="1" w:styleId="CommentSubjectChar">
    <w:name w:val="Comment Subject Char"/>
    <w:basedOn w:val="CommentTextChar"/>
    <w:link w:val="CommentSubject"/>
    <w:semiHidden/>
    <w:rsid w:val="00FD0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fcc-state-robocall-investigation-partnerships"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issues-robocall-cease-and-desist-letter-one-eye" TargetMode="External" /><Relationship Id="rId6" Type="http://schemas.openxmlformats.org/officeDocument/2006/relationships/hyperlink" Target="https://www.fcc.gov/document/fcc-warns-providers-about-robocalls-one-eye-llc" TargetMode="External" /><Relationship Id="rId7" Type="http://schemas.openxmlformats.org/officeDocument/2006/relationships/hyperlink" Target="https://www.fcc.gov/document/fcc-accelerates-action-against-illegal-robocall-gateway-facilitator" TargetMode="External" /><Relationship Id="rId8" Type="http://schemas.openxmlformats.org/officeDocument/2006/relationships/hyperlink" Target="https://www.robokiller.com/blog/2022-car-warranty-call-trends" TargetMode="External" /><Relationship Id="rId9" Type="http://schemas.openxmlformats.org/officeDocument/2006/relationships/hyperlink" Target="https://www.robokiller.com/blog/2022-student-loan-scam-trend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