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72A448F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FURTHER EXPANDS ITS ROBOCALL BLOCKING RULES</w:t>
            </w:r>
          </w:p>
          <w:p w:rsidR="00CC5E08" w:rsidRPr="008A3940" w:rsidP="00040127" w14:paraId="0B797F63" w14:textId="491A91F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New Rules</w:t>
            </w:r>
            <w:r w:rsidR="00FE59C6">
              <w:rPr>
                <w:b/>
                <w:bCs/>
                <w:i/>
              </w:rPr>
              <w:t xml:space="preserve"> Require One-Day Traceback Support from All </w:t>
            </w:r>
            <w:r w:rsidR="001A06DC">
              <w:rPr>
                <w:b/>
                <w:bCs/>
                <w:i/>
              </w:rPr>
              <w:t xml:space="preserve">Voice Service </w:t>
            </w:r>
            <w:r w:rsidR="00FE59C6">
              <w:rPr>
                <w:b/>
                <w:bCs/>
                <w:i/>
              </w:rPr>
              <w:t>Providers and Expand Traffic Blocking Obligation</w:t>
            </w:r>
            <w:r w:rsidR="001A06DC">
              <w:rPr>
                <w:b/>
                <w:bCs/>
                <w:i/>
              </w:rPr>
              <w:t>s</w:t>
            </w:r>
            <w:r w:rsidR="00FE59C6">
              <w:rPr>
                <w:b/>
                <w:bCs/>
                <w:i/>
              </w:rPr>
              <w:t xml:space="preserve"> for Originating Providers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B1EAE" w:rsidP="002E165B" w14:paraId="71FAA5E9" w14:textId="72422CB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May 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adopted new rules to further expand </w:t>
            </w:r>
            <w:r w:rsidRPr="00CB1EAE">
              <w:rPr>
                <w:sz w:val="22"/>
                <w:szCs w:val="22"/>
              </w:rPr>
              <w:t xml:space="preserve">call blocking requirements to ensure even greater </w:t>
            </w:r>
            <w:r>
              <w:rPr>
                <w:sz w:val="22"/>
                <w:szCs w:val="22"/>
              </w:rPr>
              <w:t xml:space="preserve">robocall </w:t>
            </w:r>
            <w:r w:rsidRPr="00CB1EAE">
              <w:rPr>
                <w:sz w:val="22"/>
                <w:szCs w:val="22"/>
              </w:rPr>
              <w:t xml:space="preserve">protections for consumers. </w:t>
            </w:r>
            <w:r>
              <w:rPr>
                <w:sz w:val="22"/>
                <w:szCs w:val="22"/>
              </w:rPr>
              <w:t>The new</w:t>
            </w:r>
            <w:r w:rsidR="00D60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</w:t>
            </w:r>
            <w:r w:rsidRPr="00CB1EAE">
              <w:rPr>
                <w:sz w:val="22"/>
                <w:szCs w:val="22"/>
              </w:rPr>
              <w:t xml:space="preserve">extend several call blocking requirements to include voice service providers </w:t>
            </w:r>
            <w:r w:rsidR="00A83043">
              <w:rPr>
                <w:sz w:val="22"/>
                <w:szCs w:val="22"/>
              </w:rPr>
              <w:t>that</w:t>
            </w:r>
            <w:r w:rsidRPr="00CB1EAE" w:rsidR="00A83043">
              <w:rPr>
                <w:sz w:val="22"/>
                <w:szCs w:val="22"/>
              </w:rPr>
              <w:t xml:space="preserve"> </w:t>
            </w:r>
            <w:r w:rsidRPr="00CB1EAE">
              <w:rPr>
                <w:sz w:val="22"/>
                <w:szCs w:val="22"/>
              </w:rPr>
              <w:t xml:space="preserve">are not currently covered by </w:t>
            </w:r>
            <w:r w:rsidR="005B2001">
              <w:rPr>
                <w:sz w:val="22"/>
                <w:szCs w:val="22"/>
              </w:rPr>
              <w:t>FCC</w:t>
            </w:r>
            <w:r w:rsidRPr="00CB1EAE" w:rsidR="005B2001">
              <w:rPr>
                <w:sz w:val="22"/>
                <w:szCs w:val="22"/>
              </w:rPr>
              <w:t xml:space="preserve"> </w:t>
            </w:r>
            <w:r w:rsidRPr="00CB1EAE">
              <w:rPr>
                <w:sz w:val="22"/>
                <w:szCs w:val="22"/>
              </w:rPr>
              <w:t>rules.</w:t>
            </w:r>
            <w:r>
              <w:rPr>
                <w:sz w:val="22"/>
                <w:szCs w:val="22"/>
              </w:rPr>
              <w:t xml:space="preserve">  </w:t>
            </w:r>
            <w:r w:rsidRPr="00CB1EAE">
              <w:rPr>
                <w:sz w:val="22"/>
                <w:szCs w:val="22"/>
              </w:rPr>
              <w:t xml:space="preserve"> </w:t>
            </w:r>
          </w:p>
          <w:p w:rsidR="00CB1EAE" w:rsidP="002E165B" w14:paraId="3BCE7283" w14:textId="77777777">
            <w:pPr>
              <w:rPr>
                <w:sz w:val="22"/>
                <w:szCs w:val="22"/>
              </w:rPr>
            </w:pPr>
          </w:p>
          <w:p w:rsidR="00C06AEA" w:rsidP="00CB1EAE" w14:paraId="7354A2C3" w14:textId="531DA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</w:t>
            </w:r>
            <w:r w:rsidRPr="00CB1EAE" w:rsidR="00CB1EAE">
              <w:rPr>
                <w:sz w:val="22"/>
                <w:szCs w:val="22"/>
              </w:rPr>
              <w:t xml:space="preserve"> </w:t>
            </w:r>
            <w:r w:rsidR="00AB655E">
              <w:rPr>
                <w:sz w:val="22"/>
                <w:szCs w:val="22"/>
              </w:rPr>
              <w:t xml:space="preserve">Report and </w:t>
            </w:r>
            <w:r w:rsidRPr="00CB1EAE" w:rsidR="00CB1EAE">
              <w:rPr>
                <w:sz w:val="22"/>
                <w:szCs w:val="22"/>
              </w:rPr>
              <w:t>Order</w:t>
            </w:r>
            <w:r w:rsidR="00CB1EAE">
              <w:rPr>
                <w:sz w:val="22"/>
                <w:szCs w:val="22"/>
              </w:rPr>
              <w:t xml:space="preserve"> adopted today</w:t>
            </w:r>
            <w:r>
              <w:rPr>
                <w:sz w:val="22"/>
                <w:szCs w:val="22"/>
              </w:rPr>
              <w:t>, FCC rules will further</w:t>
            </w:r>
            <w:r w:rsidRPr="00CB1EAE" w:rsidR="00CB1EAE">
              <w:rPr>
                <w:sz w:val="22"/>
                <w:szCs w:val="22"/>
              </w:rPr>
              <w:t xml:space="preserve"> enlist service providers in the fight against unwanted robocalls by extending our 24-hour traceback requirement to cover all voice service providers</w:t>
            </w:r>
            <w:r w:rsidR="00AB655E">
              <w:rPr>
                <w:sz w:val="22"/>
                <w:szCs w:val="22"/>
              </w:rPr>
              <w:t xml:space="preserve">.  </w:t>
            </w:r>
            <w:r w:rsidR="00DE60F8">
              <w:rPr>
                <w:sz w:val="22"/>
                <w:szCs w:val="22"/>
              </w:rPr>
              <w:t>Carriers</w:t>
            </w:r>
            <w:r w:rsidR="008065FD">
              <w:rPr>
                <w:sz w:val="22"/>
                <w:szCs w:val="22"/>
              </w:rPr>
              <w:t xml:space="preserve"> will be required to</w:t>
            </w:r>
            <w:r w:rsidR="00AB655E">
              <w:rPr>
                <w:sz w:val="22"/>
                <w:szCs w:val="22"/>
              </w:rPr>
              <w:t xml:space="preserve"> support FCC and industry efforts to trace illegal robocall</w:t>
            </w:r>
            <w:r w:rsidR="00925F6C">
              <w:rPr>
                <w:sz w:val="22"/>
                <w:szCs w:val="22"/>
              </w:rPr>
              <w:t>s</w:t>
            </w:r>
            <w:r w:rsidR="00AB655E">
              <w:rPr>
                <w:sz w:val="22"/>
                <w:szCs w:val="22"/>
              </w:rPr>
              <w:t xml:space="preserve"> across various networks and back to their originating sources.  The rules will also require providers that originate illegal robocall traffic to block that traffic </w:t>
            </w:r>
            <w:r w:rsidRPr="00FE59C6" w:rsidR="00FE59C6">
              <w:rPr>
                <w:sz w:val="22"/>
                <w:szCs w:val="22"/>
              </w:rPr>
              <w:t>when notified by the Commission</w:t>
            </w:r>
            <w:r w:rsidR="00AB655E">
              <w:rPr>
                <w:sz w:val="22"/>
                <w:szCs w:val="22"/>
              </w:rPr>
              <w:t xml:space="preserve">.  </w:t>
            </w:r>
          </w:p>
          <w:p w:rsidR="00C06AEA" w:rsidP="00CB1EAE" w14:paraId="69161CD9" w14:textId="77777777">
            <w:pPr>
              <w:rPr>
                <w:sz w:val="22"/>
                <w:szCs w:val="22"/>
              </w:rPr>
            </w:pPr>
          </w:p>
          <w:p w:rsidR="00BD19E8" w:rsidP="00CB1EAE" w14:paraId="4DABD61E" w14:textId="5755D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C06AEA">
              <w:rPr>
                <w:sz w:val="22"/>
                <w:szCs w:val="22"/>
              </w:rPr>
              <w:t>will also now require</w:t>
            </w:r>
            <w:r w:rsidRPr="00AB655E">
              <w:rPr>
                <w:sz w:val="22"/>
                <w:szCs w:val="22"/>
              </w:rPr>
              <w:t xml:space="preserve"> all voice service providers </w:t>
            </w:r>
            <w:r>
              <w:rPr>
                <w:sz w:val="22"/>
                <w:szCs w:val="22"/>
              </w:rPr>
              <w:t xml:space="preserve">to </w:t>
            </w:r>
            <w:r w:rsidRPr="00AB655E">
              <w:rPr>
                <w:sz w:val="22"/>
                <w:szCs w:val="22"/>
              </w:rPr>
              <w:t xml:space="preserve">take reasonable and effective steps to ensure that </w:t>
            </w:r>
            <w:r w:rsidR="00C06AEA">
              <w:rPr>
                <w:sz w:val="22"/>
                <w:szCs w:val="22"/>
              </w:rPr>
              <w:t xml:space="preserve">any </w:t>
            </w:r>
            <w:r w:rsidRPr="00AB655E">
              <w:rPr>
                <w:sz w:val="22"/>
                <w:szCs w:val="22"/>
              </w:rPr>
              <w:t>immediate upstream provider</w:t>
            </w:r>
            <w:r>
              <w:rPr>
                <w:sz w:val="22"/>
                <w:szCs w:val="22"/>
              </w:rPr>
              <w:t xml:space="preserve"> from which they accept </w:t>
            </w:r>
            <w:r w:rsidR="00C06AEA">
              <w:rPr>
                <w:sz w:val="22"/>
                <w:szCs w:val="22"/>
              </w:rPr>
              <w:t xml:space="preserve">call </w:t>
            </w:r>
            <w:r>
              <w:rPr>
                <w:sz w:val="22"/>
                <w:szCs w:val="22"/>
              </w:rPr>
              <w:t xml:space="preserve">traffic </w:t>
            </w:r>
            <w:r w:rsidR="00C06AEA">
              <w:rPr>
                <w:sz w:val="22"/>
                <w:szCs w:val="22"/>
              </w:rPr>
              <w:t>is</w:t>
            </w:r>
            <w:r w:rsidRPr="00AB655E" w:rsidR="00C06AEA">
              <w:rPr>
                <w:sz w:val="22"/>
                <w:szCs w:val="22"/>
              </w:rPr>
              <w:t xml:space="preserve"> </w:t>
            </w:r>
            <w:r w:rsidRPr="00AB655E">
              <w:rPr>
                <w:sz w:val="22"/>
                <w:szCs w:val="22"/>
              </w:rPr>
              <w:t>not using it to carry or process a high volume of illegal traffic</w:t>
            </w:r>
            <w:r>
              <w:rPr>
                <w:sz w:val="22"/>
                <w:szCs w:val="22"/>
              </w:rPr>
              <w:t>.</w:t>
            </w:r>
          </w:p>
          <w:p w:rsidR="00CB1EAE" w:rsidP="00CB1EAE" w14:paraId="6DAD5A5E" w14:textId="77777777">
            <w:pPr>
              <w:rPr>
                <w:sz w:val="22"/>
                <w:szCs w:val="22"/>
              </w:rPr>
            </w:pPr>
          </w:p>
          <w:p w:rsidR="00CB1EAE" w:rsidP="004A7687" w14:paraId="341420DD" w14:textId="5E675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CB1EAE">
              <w:rPr>
                <w:sz w:val="22"/>
                <w:szCs w:val="22"/>
              </w:rPr>
              <w:t>Further Notice</w:t>
            </w:r>
            <w:r>
              <w:rPr>
                <w:sz w:val="22"/>
                <w:szCs w:val="22"/>
              </w:rPr>
              <w:t xml:space="preserve"> of Proposed Rulemaking</w:t>
            </w:r>
            <w:r w:rsidRPr="00CB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also adopted today will seek public</w:t>
            </w:r>
            <w:r w:rsidRPr="00CB1EAE">
              <w:rPr>
                <w:sz w:val="22"/>
                <w:szCs w:val="22"/>
              </w:rPr>
              <w:t xml:space="preserve"> comment on a variety of other anti-robocall tools and strategies including </w:t>
            </w:r>
            <w:r w:rsidR="00833E0A">
              <w:rPr>
                <w:sz w:val="22"/>
                <w:szCs w:val="22"/>
              </w:rPr>
              <w:t xml:space="preserve">requiring providers to </w:t>
            </w:r>
            <w:r w:rsidR="007C7156">
              <w:rPr>
                <w:sz w:val="22"/>
                <w:szCs w:val="22"/>
              </w:rPr>
              <w:t xml:space="preserve">adopt </w:t>
            </w:r>
            <w:r w:rsidRPr="00CB1EAE">
              <w:rPr>
                <w:sz w:val="22"/>
                <w:szCs w:val="22"/>
              </w:rPr>
              <w:t xml:space="preserve">analytics-based blocking, </w:t>
            </w:r>
            <w:r w:rsidR="00D76C64">
              <w:rPr>
                <w:sz w:val="22"/>
                <w:szCs w:val="22"/>
              </w:rPr>
              <w:t xml:space="preserve">requiring providers to </w:t>
            </w:r>
            <w:r w:rsidR="000675BF">
              <w:rPr>
                <w:sz w:val="22"/>
                <w:szCs w:val="22"/>
              </w:rPr>
              <w:t xml:space="preserve">block based on </w:t>
            </w:r>
            <w:r w:rsidRPr="00CB1EAE">
              <w:rPr>
                <w:sz w:val="22"/>
                <w:szCs w:val="22"/>
              </w:rPr>
              <w:t xml:space="preserve">do-not-originate lists, </w:t>
            </w:r>
            <w:r w:rsidR="0079286A">
              <w:rPr>
                <w:sz w:val="22"/>
                <w:szCs w:val="22"/>
              </w:rPr>
              <w:t>whether to require the display of caller name information in certain cases</w:t>
            </w:r>
            <w:r w:rsidRPr="00CB1EAE">
              <w:rPr>
                <w:sz w:val="22"/>
                <w:szCs w:val="22"/>
              </w:rPr>
              <w:t>, and increas</w:t>
            </w:r>
            <w:r w:rsidR="007F1188">
              <w:rPr>
                <w:sz w:val="22"/>
                <w:szCs w:val="22"/>
              </w:rPr>
              <w:t xml:space="preserve">ing </w:t>
            </w:r>
            <w:r w:rsidRPr="00CB1EAE">
              <w:rPr>
                <w:sz w:val="22"/>
                <w:szCs w:val="22"/>
              </w:rPr>
              <w:t>forfeitures for voice</w:t>
            </w:r>
            <w:r w:rsidR="00E25C12">
              <w:rPr>
                <w:sz w:val="22"/>
                <w:szCs w:val="22"/>
              </w:rPr>
              <w:t xml:space="preserve"> service</w:t>
            </w:r>
            <w:r w:rsidRPr="00CB1EAE">
              <w:rPr>
                <w:sz w:val="22"/>
                <w:szCs w:val="22"/>
              </w:rPr>
              <w:t xml:space="preserve"> providers </w:t>
            </w:r>
            <w:r w:rsidR="00E25C12">
              <w:rPr>
                <w:sz w:val="22"/>
                <w:szCs w:val="22"/>
              </w:rPr>
              <w:t>that</w:t>
            </w:r>
            <w:r w:rsidRPr="00CB1EAE" w:rsidR="00E25C12">
              <w:rPr>
                <w:sz w:val="22"/>
                <w:szCs w:val="22"/>
              </w:rPr>
              <w:t xml:space="preserve"> </w:t>
            </w:r>
            <w:r w:rsidRPr="00CB1EAE">
              <w:rPr>
                <w:sz w:val="22"/>
                <w:szCs w:val="22"/>
              </w:rPr>
              <w:t>fail to comply with the Commission’s rules.</w:t>
            </w:r>
            <w:r>
              <w:rPr>
                <w:sz w:val="22"/>
                <w:szCs w:val="22"/>
              </w:rPr>
              <w:t xml:space="preserve">  </w:t>
            </w:r>
            <w:r w:rsidR="00DE60F8">
              <w:rPr>
                <w:sz w:val="22"/>
                <w:szCs w:val="22"/>
              </w:rPr>
              <w:t xml:space="preserve">Today’s action includes a </w:t>
            </w:r>
            <w:r w:rsidR="004A7687">
              <w:rPr>
                <w:sz w:val="22"/>
                <w:szCs w:val="22"/>
              </w:rPr>
              <w:t xml:space="preserve">Notice of Inquiry </w:t>
            </w:r>
            <w:r w:rsidR="00DE60F8">
              <w:rPr>
                <w:sz w:val="22"/>
                <w:szCs w:val="22"/>
              </w:rPr>
              <w:t>that</w:t>
            </w:r>
            <w:r w:rsidR="004A7687">
              <w:rPr>
                <w:sz w:val="22"/>
                <w:szCs w:val="22"/>
              </w:rPr>
              <w:t xml:space="preserve"> will seek input on the </w:t>
            </w:r>
            <w:r w:rsidRPr="004A7687" w:rsidR="004A7687">
              <w:rPr>
                <w:sz w:val="22"/>
                <w:szCs w:val="22"/>
              </w:rPr>
              <w:t xml:space="preserve">tools voice service providers use to combat illegal calls, including </w:t>
            </w:r>
            <w:r w:rsidR="00F14CC9">
              <w:rPr>
                <w:sz w:val="22"/>
                <w:szCs w:val="22"/>
              </w:rPr>
              <w:t>an industry tool known as a “honeypot</w:t>
            </w:r>
            <w:r w:rsidR="004A7687">
              <w:rPr>
                <w:sz w:val="22"/>
                <w:szCs w:val="22"/>
              </w:rPr>
              <w:t>,</w:t>
            </w:r>
            <w:r w:rsidR="00F14CC9">
              <w:rPr>
                <w:sz w:val="22"/>
                <w:szCs w:val="22"/>
              </w:rPr>
              <w:t>”</w:t>
            </w:r>
            <w:r w:rsidR="004A7687">
              <w:rPr>
                <w:sz w:val="22"/>
                <w:szCs w:val="22"/>
              </w:rPr>
              <w:t xml:space="preserve"> and on </w:t>
            </w:r>
            <w:r w:rsidRPr="004A7687" w:rsidR="004A7687">
              <w:rPr>
                <w:sz w:val="22"/>
                <w:szCs w:val="22"/>
              </w:rPr>
              <w:t>the current state of call labeling, including the extent of it</w:t>
            </w:r>
            <w:r w:rsidR="00C06AEA">
              <w:rPr>
                <w:sz w:val="22"/>
                <w:szCs w:val="22"/>
              </w:rPr>
              <w:t>s</w:t>
            </w:r>
            <w:r w:rsidRPr="004A7687" w:rsidR="004A7687">
              <w:rPr>
                <w:sz w:val="22"/>
                <w:szCs w:val="22"/>
              </w:rPr>
              <w:t xml:space="preserve"> use and its accuracy.</w:t>
            </w:r>
          </w:p>
          <w:p w:rsidR="004A7687" w:rsidP="00CB1EAE" w14:paraId="6CB561D4" w14:textId="77777777">
            <w:pPr>
              <w:rPr>
                <w:sz w:val="22"/>
                <w:szCs w:val="22"/>
              </w:rPr>
            </w:pPr>
          </w:p>
          <w:p w:rsidR="00EA01A4" w:rsidP="00CB1EAE" w14:paraId="01E5340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Robocalls persist as a significant problem for consumers.  </w:t>
            </w:r>
            <w:r w:rsidR="00FE59C6">
              <w:rPr>
                <w:sz w:val="22"/>
                <w:szCs w:val="22"/>
              </w:rPr>
              <w:t xml:space="preserve">Unwanted call complaints continue to be far-and-away the largest category of consumer complaints to the FCC, with </w:t>
            </w:r>
            <w:r w:rsidRPr="00FE59C6" w:rsidR="00FE59C6">
              <w:rPr>
                <w:sz w:val="22"/>
                <w:szCs w:val="22"/>
              </w:rPr>
              <w:t>approximately 157,000 in 2020, 164,000 in 2021, 119,000 in 2022</w:t>
            </w:r>
            <w:r w:rsidR="00FE59C6">
              <w:rPr>
                <w:sz w:val="22"/>
                <w:szCs w:val="22"/>
              </w:rPr>
              <w:t xml:space="preserve">.  </w:t>
            </w:r>
            <w:r w:rsidRPr="004A7687">
              <w:rPr>
                <w:sz w:val="22"/>
                <w:szCs w:val="22"/>
              </w:rPr>
              <w:t>One industry estimate indicates that the average U.S. consumer receives 14 spam or fraud calls per month</w:t>
            </w:r>
            <w:r>
              <w:rPr>
                <w:sz w:val="22"/>
                <w:szCs w:val="22"/>
              </w:rPr>
              <w:t>.</w:t>
            </w:r>
            <w:r w:rsidR="00FE59C6">
              <w:rPr>
                <w:sz w:val="22"/>
                <w:szCs w:val="22"/>
              </w:rPr>
              <w:t xml:space="preserve">  And these calls have real consumer consequences: according to t</w:t>
            </w:r>
            <w:r w:rsidRPr="004A7687">
              <w:rPr>
                <w:sz w:val="22"/>
                <w:szCs w:val="22"/>
              </w:rPr>
              <w:t>he FTC</w:t>
            </w:r>
            <w:r w:rsidR="00FE59C6">
              <w:rPr>
                <w:sz w:val="22"/>
                <w:szCs w:val="22"/>
              </w:rPr>
              <w:t xml:space="preserve">, </w:t>
            </w:r>
            <w:r w:rsidRPr="004A7687">
              <w:rPr>
                <w:sz w:val="22"/>
                <w:szCs w:val="22"/>
              </w:rPr>
              <w:t>20% of fraud reports it received in 2022 had a phone call as the contact method</w:t>
            </w:r>
            <w:r w:rsidR="00FE59C6">
              <w:rPr>
                <w:sz w:val="22"/>
                <w:szCs w:val="22"/>
              </w:rPr>
              <w:t xml:space="preserve"> and</w:t>
            </w:r>
            <w:r w:rsidRPr="004A7687">
              <w:rPr>
                <w:sz w:val="22"/>
                <w:szCs w:val="22"/>
              </w:rPr>
              <w:t xml:space="preserve"> </w:t>
            </w:r>
            <w:r w:rsidR="006D7332">
              <w:rPr>
                <w:sz w:val="22"/>
                <w:szCs w:val="22"/>
              </w:rPr>
              <w:t>U.S.</w:t>
            </w:r>
            <w:r w:rsidRPr="004A7687" w:rsidR="006D7332">
              <w:rPr>
                <w:sz w:val="22"/>
                <w:szCs w:val="22"/>
              </w:rPr>
              <w:t xml:space="preserve"> </w:t>
            </w:r>
            <w:r w:rsidRPr="004A7687">
              <w:rPr>
                <w:sz w:val="22"/>
                <w:szCs w:val="22"/>
              </w:rPr>
              <w:t>consumers reported a total of $798 million lost to fraud via phone call, with a median loss of $1,400.</w:t>
            </w:r>
          </w:p>
          <w:p w:rsidR="00EA01A4" w:rsidP="00CB1EAE" w14:paraId="56804D30" w14:textId="77777777">
            <w:pPr>
              <w:rPr>
                <w:sz w:val="22"/>
                <w:szCs w:val="22"/>
              </w:rPr>
            </w:pPr>
          </w:p>
          <w:p w:rsidR="00EA01A4" w:rsidRPr="00EA01A4" w:rsidP="00EA01A4" w14:paraId="041E73A6" w14:textId="0BF72404">
            <w:pPr>
              <w:rPr>
                <w:sz w:val="22"/>
                <w:szCs w:val="22"/>
              </w:rPr>
            </w:pPr>
            <w:r w:rsidRPr="00EA01A4">
              <w:rPr>
                <w:sz w:val="22"/>
                <w:szCs w:val="22"/>
              </w:rPr>
              <w:t>Action by the Commission May 18, 2023 by Order, Further Notice, and Notice of Inquiry (FCC 23-37).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EA01A4">
              <w:rPr>
                <w:sz w:val="22"/>
                <w:szCs w:val="22"/>
              </w:rPr>
              <w:t xml:space="preserve"> Commissioner Starks</w:t>
            </w:r>
            <w:r>
              <w:rPr>
                <w:sz w:val="22"/>
                <w:szCs w:val="22"/>
              </w:rPr>
              <w:t xml:space="preserve"> </w:t>
            </w:r>
            <w:r w:rsidRPr="00EA01A4">
              <w:rPr>
                <w:sz w:val="22"/>
                <w:szCs w:val="22"/>
              </w:rPr>
              <w:t>issuing separate statements.</w:t>
            </w:r>
          </w:p>
          <w:p w:rsidR="00EA01A4" w:rsidRPr="00EA01A4" w:rsidP="00EA01A4" w14:paraId="1F476725" w14:textId="77777777">
            <w:pPr>
              <w:rPr>
                <w:sz w:val="22"/>
                <w:szCs w:val="22"/>
              </w:rPr>
            </w:pPr>
          </w:p>
          <w:p w:rsidR="004A7687" w:rsidP="00EA01A4" w14:paraId="3F9A672A" w14:textId="114CC6FE">
            <w:pPr>
              <w:rPr>
                <w:sz w:val="22"/>
                <w:szCs w:val="22"/>
              </w:rPr>
            </w:pPr>
            <w:r w:rsidRPr="00EA01A4">
              <w:rPr>
                <w:sz w:val="22"/>
                <w:szCs w:val="22"/>
              </w:rPr>
              <w:t>CG Docket No. 17-59; WC Docket No. 17-97</w:t>
            </w:r>
            <w:r w:rsidRPr="004A7687">
              <w:rPr>
                <w:sz w:val="22"/>
                <w:szCs w:val="22"/>
              </w:rPr>
              <w:t xml:space="preserve"> </w:t>
            </w:r>
          </w:p>
          <w:p w:rsidR="00CB1EAE" w:rsidRPr="002E165B" w:rsidP="002E165B" w14:paraId="4F4265E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720977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40127"/>
    <w:rsid w:val="00065E2D"/>
    <w:rsid w:val="000675BF"/>
    <w:rsid w:val="00081232"/>
    <w:rsid w:val="00082BBF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14E"/>
    <w:rsid w:val="00125BE0"/>
    <w:rsid w:val="00142C13"/>
    <w:rsid w:val="00152776"/>
    <w:rsid w:val="00153222"/>
    <w:rsid w:val="001577D3"/>
    <w:rsid w:val="001733A6"/>
    <w:rsid w:val="001865A9"/>
    <w:rsid w:val="00187DB2"/>
    <w:rsid w:val="00197B54"/>
    <w:rsid w:val="001A06DC"/>
    <w:rsid w:val="001A37DA"/>
    <w:rsid w:val="001B20BB"/>
    <w:rsid w:val="001C4370"/>
    <w:rsid w:val="001D3779"/>
    <w:rsid w:val="001E45EA"/>
    <w:rsid w:val="001F0469"/>
    <w:rsid w:val="00200A78"/>
    <w:rsid w:val="00203A98"/>
    <w:rsid w:val="00205A06"/>
    <w:rsid w:val="00206EDD"/>
    <w:rsid w:val="0021247E"/>
    <w:rsid w:val="002146F6"/>
    <w:rsid w:val="00216027"/>
    <w:rsid w:val="00231C32"/>
    <w:rsid w:val="002332B9"/>
    <w:rsid w:val="00240345"/>
    <w:rsid w:val="002421F0"/>
    <w:rsid w:val="00247274"/>
    <w:rsid w:val="00250393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1782"/>
    <w:rsid w:val="003727E3"/>
    <w:rsid w:val="00385A93"/>
    <w:rsid w:val="003910F1"/>
    <w:rsid w:val="003D3BEF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783"/>
    <w:rsid w:val="00441F59"/>
    <w:rsid w:val="00444E07"/>
    <w:rsid w:val="00444FA9"/>
    <w:rsid w:val="004538E4"/>
    <w:rsid w:val="00471EBA"/>
    <w:rsid w:val="00473E9C"/>
    <w:rsid w:val="00480099"/>
    <w:rsid w:val="004941A2"/>
    <w:rsid w:val="00497858"/>
    <w:rsid w:val="004A729A"/>
    <w:rsid w:val="004A7687"/>
    <w:rsid w:val="004B4FEA"/>
    <w:rsid w:val="004C0ADA"/>
    <w:rsid w:val="004C433E"/>
    <w:rsid w:val="004C4512"/>
    <w:rsid w:val="004C4F36"/>
    <w:rsid w:val="004D3D85"/>
    <w:rsid w:val="004E2BD8"/>
    <w:rsid w:val="004E70A2"/>
    <w:rsid w:val="004F0F1F"/>
    <w:rsid w:val="005022AA"/>
    <w:rsid w:val="00504845"/>
    <w:rsid w:val="0050757F"/>
    <w:rsid w:val="00510F21"/>
    <w:rsid w:val="00516AD2"/>
    <w:rsid w:val="00517250"/>
    <w:rsid w:val="00533A3A"/>
    <w:rsid w:val="00545DAE"/>
    <w:rsid w:val="00571B83"/>
    <w:rsid w:val="00575A00"/>
    <w:rsid w:val="00586417"/>
    <w:rsid w:val="0058673C"/>
    <w:rsid w:val="005A7972"/>
    <w:rsid w:val="005B17E7"/>
    <w:rsid w:val="005B2001"/>
    <w:rsid w:val="005B2643"/>
    <w:rsid w:val="005D17FD"/>
    <w:rsid w:val="005E096F"/>
    <w:rsid w:val="005F0D55"/>
    <w:rsid w:val="005F183E"/>
    <w:rsid w:val="00600DDA"/>
    <w:rsid w:val="00602C1C"/>
    <w:rsid w:val="00603A30"/>
    <w:rsid w:val="00604211"/>
    <w:rsid w:val="00613498"/>
    <w:rsid w:val="00617B94"/>
    <w:rsid w:val="00620BED"/>
    <w:rsid w:val="00634C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10C"/>
    <w:rsid w:val="0069420F"/>
    <w:rsid w:val="00695865"/>
    <w:rsid w:val="006A2FC5"/>
    <w:rsid w:val="006A7D75"/>
    <w:rsid w:val="006B0A70"/>
    <w:rsid w:val="006B28C1"/>
    <w:rsid w:val="006B606A"/>
    <w:rsid w:val="006C2E2A"/>
    <w:rsid w:val="006C33AF"/>
    <w:rsid w:val="006D16EF"/>
    <w:rsid w:val="006D2475"/>
    <w:rsid w:val="006D5D22"/>
    <w:rsid w:val="006D7332"/>
    <w:rsid w:val="006E0324"/>
    <w:rsid w:val="006E4A76"/>
    <w:rsid w:val="006F1DBD"/>
    <w:rsid w:val="00700556"/>
    <w:rsid w:val="0070589A"/>
    <w:rsid w:val="007167DD"/>
    <w:rsid w:val="00720977"/>
    <w:rsid w:val="00724619"/>
    <w:rsid w:val="0072478B"/>
    <w:rsid w:val="0073322E"/>
    <w:rsid w:val="0073414D"/>
    <w:rsid w:val="007475A1"/>
    <w:rsid w:val="0075235E"/>
    <w:rsid w:val="007528A5"/>
    <w:rsid w:val="007732CC"/>
    <w:rsid w:val="00774079"/>
    <w:rsid w:val="0077752B"/>
    <w:rsid w:val="00780508"/>
    <w:rsid w:val="0079286A"/>
    <w:rsid w:val="00793D6F"/>
    <w:rsid w:val="00794090"/>
    <w:rsid w:val="007A44F8"/>
    <w:rsid w:val="007B3C31"/>
    <w:rsid w:val="007C7156"/>
    <w:rsid w:val="007D21BF"/>
    <w:rsid w:val="007F1188"/>
    <w:rsid w:val="007F3C12"/>
    <w:rsid w:val="007F5205"/>
    <w:rsid w:val="0080486B"/>
    <w:rsid w:val="008065FD"/>
    <w:rsid w:val="008215E7"/>
    <w:rsid w:val="00821BD9"/>
    <w:rsid w:val="00830FC6"/>
    <w:rsid w:val="00833E0A"/>
    <w:rsid w:val="00850E26"/>
    <w:rsid w:val="00865EAA"/>
    <w:rsid w:val="00866F06"/>
    <w:rsid w:val="008728F5"/>
    <w:rsid w:val="008824C2"/>
    <w:rsid w:val="008935B6"/>
    <w:rsid w:val="008960E4"/>
    <w:rsid w:val="008A0C60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7345"/>
    <w:rsid w:val="00925F6C"/>
    <w:rsid w:val="0093373C"/>
    <w:rsid w:val="00961620"/>
    <w:rsid w:val="009734B6"/>
    <w:rsid w:val="0098096F"/>
    <w:rsid w:val="0098437A"/>
    <w:rsid w:val="00986C92"/>
    <w:rsid w:val="00993C47"/>
    <w:rsid w:val="009972BC"/>
    <w:rsid w:val="009A0A61"/>
    <w:rsid w:val="009B4B16"/>
    <w:rsid w:val="009E54A1"/>
    <w:rsid w:val="009F4E25"/>
    <w:rsid w:val="009F5B1F"/>
    <w:rsid w:val="00A21E76"/>
    <w:rsid w:val="00A225A9"/>
    <w:rsid w:val="00A3308E"/>
    <w:rsid w:val="00A35DFD"/>
    <w:rsid w:val="00A65F0D"/>
    <w:rsid w:val="00A702DF"/>
    <w:rsid w:val="00A775A3"/>
    <w:rsid w:val="00A81700"/>
    <w:rsid w:val="00A81B5B"/>
    <w:rsid w:val="00A82FAD"/>
    <w:rsid w:val="00A83043"/>
    <w:rsid w:val="00A9673A"/>
    <w:rsid w:val="00A96EF2"/>
    <w:rsid w:val="00AA1CE0"/>
    <w:rsid w:val="00AA5C35"/>
    <w:rsid w:val="00AA5ED9"/>
    <w:rsid w:val="00AB655E"/>
    <w:rsid w:val="00AC0A38"/>
    <w:rsid w:val="00AC4E0E"/>
    <w:rsid w:val="00AC517B"/>
    <w:rsid w:val="00AD0D19"/>
    <w:rsid w:val="00AD4184"/>
    <w:rsid w:val="00AF051B"/>
    <w:rsid w:val="00B037A2"/>
    <w:rsid w:val="00B25618"/>
    <w:rsid w:val="00B31870"/>
    <w:rsid w:val="00B320B8"/>
    <w:rsid w:val="00B35EE2"/>
    <w:rsid w:val="00B36DEF"/>
    <w:rsid w:val="00B57131"/>
    <w:rsid w:val="00B629A7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1A0F"/>
    <w:rsid w:val="00BD2C37"/>
    <w:rsid w:val="00BD4273"/>
    <w:rsid w:val="00C03EB3"/>
    <w:rsid w:val="00C06AEA"/>
    <w:rsid w:val="00C24DDA"/>
    <w:rsid w:val="00C266BB"/>
    <w:rsid w:val="00C31ED8"/>
    <w:rsid w:val="00C37BE0"/>
    <w:rsid w:val="00C432E4"/>
    <w:rsid w:val="00C56DC2"/>
    <w:rsid w:val="00C70683"/>
    <w:rsid w:val="00C70C26"/>
    <w:rsid w:val="00C72001"/>
    <w:rsid w:val="00C76AAA"/>
    <w:rsid w:val="00C772B7"/>
    <w:rsid w:val="00C80347"/>
    <w:rsid w:val="00CB1EAE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3AE3"/>
    <w:rsid w:val="00D3762E"/>
    <w:rsid w:val="00D46CB1"/>
    <w:rsid w:val="00D60667"/>
    <w:rsid w:val="00D723F0"/>
    <w:rsid w:val="00D76C64"/>
    <w:rsid w:val="00D812FE"/>
    <w:rsid w:val="00D8133F"/>
    <w:rsid w:val="00D8454F"/>
    <w:rsid w:val="00D861EE"/>
    <w:rsid w:val="00D92911"/>
    <w:rsid w:val="00D95B05"/>
    <w:rsid w:val="00D97E2D"/>
    <w:rsid w:val="00DA103D"/>
    <w:rsid w:val="00DA45D3"/>
    <w:rsid w:val="00DA4772"/>
    <w:rsid w:val="00DA7B44"/>
    <w:rsid w:val="00DB2667"/>
    <w:rsid w:val="00DB3623"/>
    <w:rsid w:val="00DB67B7"/>
    <w:rsid w:val="00DC15A9"/>
    <w:rsid w:val="00DC40AA"/>
    <w:rsid w:val="00DD1750"/>
    <w:rsid w:val="00DD28E8"/>
    <w:rsid w:val="00DE60F8"/>
    <w:rsid w:val="00E00BF8"/>
    <w:rsid w:val="00E127D4"/>
    <w:rsid w:val="00E21B40"/>
    <w:rsid w:val="00E25C1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1A4"/>
    <w:rsid w:val="00EA1A76"/>
    <w:rsid w:val="00EA290B"/>
    <w:rsid w:val="00EB2820"/>
    <w:rsid w:val="00ED77E7"/>
    <w:rsid w:val="00EE0E90"/>
    <w:rsid w:val="00EF3BCA"/>
    <w:rsid w:val="00EF729B"/>
    <w:rsid w:val="00F01B0D"/>
    <w:rsid w:val="00F1238F"/>
    <w:rsid w:val="00F14CC9"/>
    <w:rsid w:val="00F16485"/>
    <w:rsid w:val="00F228ED"/>
    <w:rsid w:val="00F250D2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5E68"/>
    <w:rsid w:val="00FD71AE"/>
    <w:rsid w:val="00FE0198"/>
    <w:rsid w:val="00FE3A7C"/>
    <w:rsid w:val="00FE59C6"/>
    <w:rsid w:val="00FF1C0B"/>
    <w:rsid w:val="00FF232D"/>
    <w:rsid w:val="00FF7F9B"/>
    <w:rsid w:val="41A07A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C698D02B-5938-4450-9628-8540401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00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6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A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