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228B" w:rsidRPr="00A01E5A" w14:paraId="7C51236E" w14:textId="77777777">
      <w:pPr>
        <w:jc w:val="center"/>
        <w:rPr>
          <w:b/>
          <w:szCs w:val="22"/>
        </w:rPr>
      </w:pPr>
      <w:r w:rsidRPr="00A01E5A">
        <w:rPr>
          <w:b/>
          <w:szCs w:val="22"/>
        </w:rPr>
        <w:t>Before the</w:t>
      </w:r>
    </w:p>
    <w:p w:rsidR="0060228B" w:rsidRPr="00A01E5A" w14:paraId="7C51236F" w14:textId="77777777">
      <w:pPr>
        <w:jc w:val="center"/>
        <w:rPr>
          <w:b/>
          <w:szCs w:val="22"/>
        </w:rPr>
      </w:pPr>
      <w:r w:rsidRPr="00A01E5A">
        <w:rPr>
          <w:b/>
          <w:szCs w:val="22"/>
        </w:rPr>
        <w:t>Federal Communications Commission</w:t>
      </w:r>
    </w:p>
    <w:p w:rsidR="0060228B" w:rsidRPr="00A01E5A" w14:paraId="7C512370" w14:textId="77777777">
      <w:pPr>
        <w:jc w:val="center"/>
        <w:rPr>
          <w:b/>
          <w:szCs w:val="22"/>
        </w:rPr>
      </w:pPr>
      <w:r w:rsidRPr="00A01E5A">
        <w:rPr>
          <w:b/>
          <w:szCs w:val="22"/>
        </w:rPr>
        <w:t>Washington, D.C. 20554</w:t>
      </w:r>
    </w:p>
    <w:p w:rsidR="0060228B" w:rsidRPr="00A01E5A" w14:paraId="7C512371" w14:textId="77777777">
      <w:pPr>
        <w:rPr>
          <w:szCs w:val="22"/>
        </w:rPr>
      </w:pPr>
    </w:p>
    <w:p w:rsidR="0060228B" w:rsidRPr="00A01E5A" w14:paraId="7C512372" w14:textId="77777777">
      <w:pPr>
        <w:rPr>
          <w:szCs w:val="22"/>
        </w:rPr>
      </w:pPr>
    </w:p>
    <w:tbl>
      <w:tblPr>
        <w:tblW w:w="9576" w:type="dxa"/>
        <w:tblInd w:w="-108" w:type="dxa"/>
        <w:tblLayout w:type="fixed"/>
        <w:tblLook w:val="0000"/>
      </w:tblPr>
      <w:tblGrid>
        <w:gridCol w:w="4698"/>
        <w:gridCol w:w="630"/>
        <w:gridCol w:w="4248"/>
      </w:tblGrid>
      <w:tr w14:paraId="7C51237E" w14:textId="77777777" w:rsidTr="005C02BC">
        <w:tblPrEx>
          <w:tblW w:w="9576" w:type="dxa"/>
          <w:tblInd w:w="-108" w:type="dxa"/>
          <w:tblLayout w:type="fixed"/>
          <w:tblLook w:val="0000"/>
        </w:tblPrEx>
        <w:tc>
          <w:tcPr>
            <w:tcW w:w="4698" w:type="dxa"/>
          </w:tcPr>
          <w:p w:rsidR="00072391" w:rsidRPr="00F13E1B" w:rsidP="00072391" w14:paraId="315CED98" w14:textId="77777777">
            <w:pPr>
              <w:tabs>
                <w:tab w:val="center" w:pos="4680"/>
              </w:tabs>
              <w:suppressAutoHyphens/>
              <w:rPr>
                <w:color w:val="000000"/>
                <w:spacing w:val="-2"/>
              </w:rPr>
            </w:pPr>
            <w:r w:rsidRPr="00F13E1B">
              <w:rPr>
                <w:color w:val="000000"/>
                <w:spacing w:val="-2"/>
              </w:rPr>
              <w:t>In the Matter of</w:t>
            </w:r>
          </w:p>
          <w:p w:rsidR="00072391" w:rsidRPr="00F13E1B" w:rsidP="00072391" w14:paraId="5513B69C" w14:textId="77777777">
            <w:pPr>
              <w:tabs>
                <w:tab w:val="center" w:pos="4680"/>
              </w:tabs>
              <w:suppressAutoHyphens/>
              <w:rPr>
                <w:color w:val="000000"/>
                <w:spacing w:val="-2"/>
              </w:rPr>
            </w:pPr>
          </w:p>
          <w:p w:rsidR="00072391" w:rsidRPr="00F13E1B" w:rsidP="00072391" w14:paraId="70516911" w14:textId="77777777">
            <w:pPr>
              <w:tabs>
                <w:tab w:val="center" w:pos="4680"/>
              </w:tabs>
              <w:suppressAutoHyphens/>
              <w:rPr>
                <w:color w:val="000000"/>
                <w:spacing w:val="-2"/>
              </w:rPr>
            </w:pPr>
            <w:r w:rsidRPr="00F13E1B">
              <w:rPr>
                <w:color w:val="000000"/>
                <w:spacing w:val="-2"/>
              </w:rPr>
              <w:t xml:space="preserve">Amendment of Section 15.255 of the Commission’s Rules </w:t>
            </w:r>
          </w:p>
          <w:p w:rsidR="00072391" w:rsidRPr="00A01E5A" w:rsidP="00072391" w14:paraId="7C512376" w14:textId="77777777">
            <w:pPr>
              <w:tabs>
                <w:tab w:val="center" w:pos="4680"/>
              </w:tabs>
              <w:suppressAutoHyphens/>
              <w:rPr>
                <w:spacing w:val="-2"/>
                <w:szCs w:val="22"/>
              </w:rPr>
            </w:pPr>
          </w:p>
        </w:tc>
        <w:tc>
          <w:tcPr>
            <w:tcW w:w="630" w:type="dxa"/>
          </w:tcPr>
          <w:p w:rsidR="00072391" w:rsidRPr="00F13E1B" w:rsidP="00072391" w14:paraId="7E38AEAD" w14:textId="77777777">
            <w:pPr>
              <w:tabs>
                <w:tab w:val="center" w:pos="4680"/>
              </w:tabs>
              <w:suppressAutoHyphens/>
              <w:rPr>
                <w:b/>
                <w:color w:val="000000"/>
                <w:spacing w:val="-2"/>
              </w:rPr>
            </w:pPr>
            <w:r w:rsidRPr="00F13E1B">
              <w:rPr>
                <w:b/>
                <w:color w:val="000000"/>
                <w:spacing w:val="-2"/>
              </w:rPr>
              <w:t>)</w:t>
            </w:r>
          </w:p>
          <w:p w:rsidR="00072391" w:rsidRPr="00F13E1B" w:rsidP="00072391" w14:paraId="5F922CA4" w14:textId="77777777">
            <w:pPr>
              <w:tabs>
                <w:tab w:val="center" w:pos="4680"/>
              </w:tabs>
              <w:suppressAutoHyphens/>
              <w:rPr>
                <w:b/>
                <w:color w:val="000000"/>
                <w:spacing w:val="-2"/>
              </w:rPr>
            </w:pPr>
            <w:r w:rsidRPr="00F13E1B">
              <w:rPr>
                <w:b/>
                <w:color w:val="000000"/>
                <w:spacing w:val="-2"/>
              </w:rPr>
              <w:t>)</w:t>
            </w:r>
          </w:p>
          <w:p w:rsidR="00072391" w:rsidRPr="00F13E1B" w:rsidP="00072391" w14:paraId="05C76AEB" w14:textId="77777777">
            <w:pPr>
              <w:tabs>
                <w:tab w:val="center" w:pos="4680"/>
              </w:tabs>
              <w:suppressAutoHyphens/>
              <w:rPr>
                <w:b/>
                <w:color w:val="000000"/>
                <w:spacing w:val="-2"/>
              </w:rPr>
            </w:pPr>
            <w:r w:rsidRPr="00F13E1B">
              <w:rPr>
                <w:b/>
                <w:color w:val="000000"/>
                <w:spacing w:val="-2"/>
              </w:rPr>
              <w:t>)</w:t>
            </w:r>
          </w:p>
          <w:p w:rsidR="00072391" w:rsidRPr="00A01E5A" w:rsidP="00072391" w14:paraId="7C51237A" w14:textId="4E5D7CF5">
            <w:pPr>
              <w:tabs>
                <w:tab w:val="center" w:pos="4680"/>
              </w:tabs>
              <w:suppressAutoHyphens/>
              <w:rPr>
                <w:spacing w:val="-2"/>
                <w:szCs w:val="22"/>
              </w:rPr>
            </w:pPr>
            <w:r w:rsidRPr="00F13E1B">
              <w:rPr>
                <w:b/>
                <w:color w:val="000000"/>
                <w:spacing w:val="-2"/>
              </w:rPr>
              <w:t>)</w:t>
            </w:r>
          </w:p>
        </w:tc>
        <w:tc>
          <w:tcPr>
            <w:tcW w:w="4248" w:type="dxa"/>
          </w:tcPr>
          <w:p w:rsidR="00072391" w:rsidRPr="00F13E1B" w:rsidP="00072391" w14:paraId="738F96B2" w14:textId="77777777">
            <w:pPr>
              <w:tabs>
                <w:tab w:val="center" w:pos="4680"/>
              </w:tabs>
              <w:suppressAutoHyphens/>
              <w:rPr>
                <w:color w:val="000000"/>
                <w:spacing w:val="-2"/>
              </w:rPr>
            </w:pPr>
          </w:p>
          <w:p w:rsidR="00072391" w:rsidRPr="00F13E1B" w:rsidP="00072391" w14:paraId="669526BE" w14:textId="77777777">
            <w:pPr>
              <w:pStyle w:val="TOAHeading"/>
              <w:tabs>
                <w:tab w:val="center" w:pos="4680"/>
                <w:tab w:val="clear" w:pos="9360"/>
              </w:tabs>
              <w:rPr>
                <w:color w:val="000000"/>
                <w:spacing w:val="-2"/>
              </w:rPr>
            </w:pPr>
          </w:p>
          <w:p w:rsidR="00072391" w:rsidRPr="00F13E1B" w:rsidP="00072391" w14:paraId="02FC3F70" w14:textId="77777777">
            <w:pPr>
              <w:pStyle w:val="TOAHeading"/>
              <w:tabs>
                <w:tab w:val="center" w:pos="4680"/>
              </w:tabs>
              <w:rPr>
                <w:color w:val="000000"/>
                <w:spacing w:val="-2"/>
              </w:rPr>
            </w:pPr>
            <w:r w:rsidRPr="00F13E1B">
              <w:rPr>
                <w:color w:val="000000"/>
                <w:spacing w:val="-2"/>
              </w:rPr>
              <w:t>ET Docket No. 21-264</w:t>
            </w:r>
          </w:p>
          <w:p w:rsidR="00072391" w:rsidRPr="00F13E1B" w:rsidP="00072391" w14:paraId="221A5B32" w14:textId="77777777">
            <w:pPr>
              <w:pStyle w:val="TOAHeading"/>
              <w:tabs>
                <w:tab w:val="center" w:pos="4680"/>
              </w:tabs>
              <w:rPr>
                <w:color w:val="000000"/>
                <w:spacing w:val="-2"/>
              </w:rPr>
            </w:pPr>
          </w:p>
          <w:p w:rsidR="00072391" w:rsidRPr="00A01E5A" w:rsidP="00072391" w14:paraId="7C51237D" w14:textId="77777777">
            <w:pPr>
              <w:tabs>
                <w:tab w:val="center" w:pos="4680"/>
              </w:tabs>
              <w:suppressAutoHyphens/>
              <w:rPr>
                <w:spacing w:val="-2"/>
                <w:szCs w:val="22"/>
              </w:rPr>
            </w:pPr>
          </w:p>
        </w:tc>
      </w:tr>
    </w:tbl>
    <w:p w:rsidR="0060228B" w:rsidRPr="00A01E5A" w14:paraId="7C51237F" w14:textId="77777777">
      <w:pPr>
        <w:rPr>
          <w:szCs w:val="22"/>
        </w:rPr>
      </w:pPr>
    </w:p>
    <w:p w:rsidR="0060228B" w:rsidRPr="00A01E5A" w:rsidP="002D76D6" w14:paraId="7C512380" w14:textId="6B5CD44C">
      <w:pPr>
        <w:jc w:val="center"/>
        <w:rPr>
          <w:b/>
          <w:spacing w:val="-2"/>
          <w:szCs w:val="22"/>
        </w:rPr>
      </w:pPr>
      <w:r w:rsidRPr="00A01E5A">
        <w:rPr>
          <w:b/>
          <w:spacing w:val="-2"/>
          <w:szCs w:val="22"/>
        </w:rPr>
        <w:t>ERRATUM</w:t>
      </w:r>
    </w:p>
    <w:p w:rsidR="002D76D6" w:rsidRPr="00A01E5A" w:rsidP="002D76D6" w14:paraId="7C512381" w14:textId="77777777">
      <w:pPr>
        <w:rPr>
          <w:b/>
          <w:spacing w:val="-2"/>
          <w:szCs w:val="22"/>
        </w:rPr>
      </w:pPr>
    </w:p>
    <w:p w:rsidR="0060228B" w:rsidRPr="00A01E5A" w:rsidP="002D76D6" w14:paraId="7C512382" w14:textId="69DEED37">
      <w:pPr>
        <w:jc w:val="right"/>
        <w:rPr>
          <w:b/>
          <w:szCs w:val="22"/>
        </w:rPr>
      </w:pPr>
      <w:r w:rsidRPr="00A01E5A">
        <w:rPr>
          <w:b/>
          <w:szCs w:val="22"/>
        </w:rPr>
        <w:t xml:space="preserve">Released:  </w:t>
      </w:r>
      <w:r w:rsidR="00630000">
        <w:rPr>
          <w:b/>
          <w:szCs w:val="22"/>
        </w:rPr>
        <w:t>May 31</w:t>
      </w:r>
      <w:r w:rsidRPr="00A01E5A" w:rsidR="00A01E5A">
        <w:rPr>
          <w:b/>
          <w:szCs w:val="22"/>
        </w:rPr>
        <w:t>, 202</w:t>
      </w:r>
      <w:r w:rsidR="00322F8A">
        <w:rPr>
          <w:b/>
          <w:szCs w:val="22"/>
        </w:rPr>
        <w:t>3</w:t>
      </w:r>
    </w:p>
    <w:p w:rsidR="002D76D6" w:rsidRPr="00A01E5A" w:rsidP="002D76D6" w14:paraId="7C512383" w14:textId="77777777">
      <w:pPr>
        <w:rPr>
          <w:b/>
          <w:szCs w:val="22"/>
        </w:rPr>
      </w:pPr>
    </w:p>
    <w:p w:rsidR="0060228B" w:rsidRPr="00A01E5A" w:rsidP="003A172B" w14:paraId="7C512384" w14:textId="084DD642">
      <w:pPr>
        <w:rPr>
          <w:spacing w:val="-2"/>
          <w:szCs w:val="22"/>
        </w:rPr>
      </w:pPr>
      <w:r w:rsidRPr="00A01E5A">
        <w:rPr>
          <w:szCs w:val="22"/>
        </w:rPr>
        <w:t>By the Chief, Office of Engineering and Technology</w:t>
      </w:r>
      <w:r w:rsidR="00B17045">
        <w:rPr>
          <w:spacing w:val="-2"/>
          <w:szCs w:val="22"/>
        </w:rPr>
        <w:t>:</w:t>
      </w:r>
    </w:p>
    <w:p w:rsidR="002D76D6" w:rsidRPr="00A01E5A" w:rsidP="003A172B" w14:paraId="7C512385" w14:textId="77777777">
      <w:pPr>
        <w:rPr>
          <w:szCs w:val="22"/>
        </w:rPr>
      </w:pPr>
    </w:p>
    <w:p w:rsidR="005B791D" w:rsidP="00EF6BC0" w14:paraId="7C512386" w14:textId="7F693011">
      <w:pPr>
        <w:pStyle w:val="ParaNum"/>
        <w:numPr>
          <w:ilvl w:val="0"/>
          <w:numId w:val="0"/>
        </w:numPr>
        <w:ind w:firstLine="720"/>
        <w:rPr>
          <w:szCs w:val="22"/>
        </w:rPr>
      </w:pPr>
      <w:r w:rsidRPr="00A01E5A">
        <w:rPr>
          <w:szCs w:val="22"/>
        </w:rPr>
        <w:t xml:space="preserve">On </w:t>
      </w:r>
      <w:r w:rsidR="00A7199E">
        <w:rPr>
          <w:szCs w:val="22"/>
        </w:rPr>
        <w:t>May 19, 2023</w:t>
      </w:r>
      <w:r w:rsidRPr="00A01E5A" w:rsidR="00B216E9">
        <w:rPr>
          <w:szCs w:val="22"/>
        </w:rPr>
        <w:t xml:space="preserve">, the Commission </w:t>
      </w:r>
      <w:r w:rsidRPr="00A01E5A">
        <w:rPr>
          <w:szCs w:val="22"/>
        </w:rPr>
        <w:t xml:space="preserve">released a </w:t>
      </w:r>
      <w:r w:rsidR="00DE2CFC">
        <w:rPr>
          <w:i/>
          <w:iCs/>
          <w:szCs w:val="22"/>
        </w:rPr>
        <w:t xml:space="preserve">Report </w:t>
      </w:r>
      <w:r w:rsidRPr="00A01E5A" w:rsidR="00AE1462">
        <w:rPr>
          <w:i/>
          <w:szCs w:val="22"/>
        </w:rPr>
        <w:t>and Order,</w:t>
      </w:r>
      <w:r w:rsidRPr="00A01E5A" w:rsidR="00B216E9">
        <w:rPr>
          <w:szCs w:val="22"/>
        </w:rPr>
        <w:t xml:space="preserve"> FCC </w:t>
      </w:r>
      <w:r w:rsidRPr="00A01E5A" w:rsidR="00D71584">
        <w:rPr>
          <w:szCs w:val="22"/>
        </w:rPr>
        <w:t>2</w:t>
      </w:r>
      <w:r w:rsidR="00DE2CFC">
        <w:rPr>
          <w:szCs w:val="22"/>
        </w:rPr>
        <w:t>3</w:t>
      </w:r>
      <w:r w:rsidRPr="00A01E5A" w:rsidR="00D71584">
        <w:rPr>
          <w:szCs w:val="22"/>
        </w:rPr>
        <w:t>-</w:t>
      </w:r>
      <w:r w:rsidR="00DE2CFC">
        <w:rPr>
          <w:szCs w:val="22"/>
        </w:rPr>
        <w:t>35</w:t>
      </w:r>
      <w:r w:rsidRPr="00A01E5A" w:rsidR="00B216E9">
        <w:rPr>
          <w:szCs w:val="22"/>
        </w:rPr>
        <w:t>, in the above-</w:t>
      </w:r>
      <w:r w:rsidRPr="00A01E5A">
        <w:rPr>
          <w:szCs w:val="22"/>
        </w:rPr>
        <w:t xml:space="preserve">captioned proceeding.  </w:t>
      </w:r>
      <w:r w:rsidRPr="00A01E5A" w:rsidR="00B978E5">
        <w:rPr>
          <w:szCs w:val="22"/>
        </w:rPr>
        <w:t>T</w:t>
      </w:r>
      <w:r w:rsidRPr="00A01E5A">
        <w:rPr>
          <w:szCs w:val="22"/>
        </w:rPr>
        <w:t xml:space="preserve">his Erratum </w:t>
      </w:r>
      <w:r w:rsidR="00520117">
        <w:rPr>
          <w:szCs w:val="22"/>
        </w:rPr>
        <w:t>corrects p</w:t>
      </w:r>
      <w:r w:rsidRPr="00D625F3" w:rsidR="00520117">
        <w:rPr>
          <w:szCs w:val="22"/>
        </w:rPr>
        <w:t xml:space="preserve">aragraph 67 </w:t>
      </w:r>
      <w:r w:rsidR="00520117">
        <w:rPr>
          <w:szCs w:val="22"/>
        </w:rPr>
        <w:t xml:space="preserve">of </w:t>
      </w:r>
      <w:r w:rsidR="00EF6BC0">
        <w:rPr>
          <w:szCs w:val="22"/>
        </w:rPr>
        <w:t xml:space="preserve">the </w:t>
      </w:r>
      <w:r w:rsidRPr="00A01E5A" w:rsidR="00EF6BC0">
        <w:rPr>
          <w:i/>
          <w:szCs w:val="22"/>
        </w:rPr>
        <w:t>Report and Order</w:t>
      </w:r>
      <w:r w:rsidR="00481F4E">
        <w:rPr>
          <w:iCs/>
          <w:szCs w:val="22"/>
        </w:rPr>
        <w:t xml:space="preserve"> </w:t>
      </w:r>
      <w:r w:rsidR="00520117">
        <w:rPr>
          <w:szCs w:val="22"/>
        </w:rPr>
        <w:t>to read as follows</w:t>
      </w:r>
      <w:r w:rsidRPr="005B791D">
        <w:rPr>
          <w:szCs w:val="22"/>
        </w:rPr>
        <w:t>:</w:t>
      </w:r>
    </w:p>
    <w:p w:rsidR="004B1D40" w:rsidRPr="00425795" w:rsidP="004F1E90" w14:paraId="7C51238C" w14:textId="7C95C6E5">
      <w:pPr>
        <w:pStyle w:val="ParaNum"/>
        <w:numPr>
          <w:ilvl w:val="0"/>
          <w:numId w:val="0"/>
        </w:numPr>
        <w:tabs>
          <w:tab w:val="left" w:pos="2160"/>
        </w:tabs>
        <w:ind w:left="720" w:firstLine="720"/>
      </w:pPr>
      <w:bookmarkStart w:id="0" w:name="_Hlk40076946"/>
      <w:r>
        <w:t>“</w:t>
      </w:r>
      <w:r w:rsidR="00D625F3">
        <w:t>67</w:t>
      </w:r>
      <w:r w:rsidR="00240671">
        <w:t>.</w:t>
      </w:r>
      <w:r w:rsidR="00CB436E">
        <w:tab/>
      </w:r>
      <w:r w:rsidRPr="59CB47AA" w:rsidR="004B3268">
        <w:rPr>
          <w:i/>
          <w:iCs/>
        </w:rPr>
        <w:t>Congressional Review Act</w:t>
      </w:r>
      <w:r w:rsidR="004B3268">
        <w:t xml:space="preserve">.  The Commission has determined, and the Administrator of the Office of Information and Regulatory Affairs, Office of Management and Budget, concurs, that this rule is non-major under the Congressional Review Act, 5 U.S.C. </w:t>
      </w:r>
      <w:r w:rsidRPr="00194F51" w:rsidR="004B3268">
        <w:rPr>
          <w:rFonts w:cs="Calibri"/>
        </w:rPr>
        <w:t>§</w:t>
      </w:r>
      <w:r w:rsidR="004B3268">
        <w:t xml:space="preserve"> 804(2).  The Commission will send a copy of this Report &amp; Order, etc. to Congress and the Government Accountability Office pursuant to 5 U.S.C. </w:t>
      </w:r>
      <w:r w:rsidRPr="00194F51" w:rsidR="004B3268">
        <w:rPr>
          <w:rFonts w:cs="Calibri"/>
        </w:rPr>
        <w:t>§</w:t>
      </w:r>
      <w:r w:rsidR="004B3268">
        <w:t xml:space="preserve"> 801(a)(1)(A).</w:t>
      </w:r>
      <w:r>
        <w:t xml:space="preserve">” </w:t>
      </w:r>
    </w:p>
    <w:bookmarkEnd w:id="0"/>
    <w:p w:rsidR="00D71584" w:rsidRPr="008C50F3" w:rsidP="004F1E90" w14:paraId="7C5123CD" w14:textId="77777777">
      <w:pPr>
        <w:pStyle w:val="ParaNum"/>
        <w:numPr>
          <w:ilvl w:val="0"/>
          <w:numId w:val="0"/>
        </w:numPr>
      </w:pPr>
    </w:p>
    <w:p w:rsidR="00B07300" w:rsidRPr="00A01E5A" w:rsidP="00940B49" w14:paraId="7C5123CE" w14:textId="77777777">
      <w:pPr>
        <w:pStyle w:val="Heading1"/>
        <w:widowControl/>
        <w:numPr>
          <w:ilvl w:val="0"/>
          <w:numId w:val="0"/>
        </w:numPr>
        <w:suppressAutoHyphens w:val="0"/>
        <w:spacing w:after="0"/>
        <w:rPr>
          <w:rFonts w:ascii="Times New Roman" w:hAnsi="Times New Roman"/>
          <w:b w:val="0"/>
          <w:caps w:val="0"/>
          <w:spacing w:val="-2"/>
          <w:szCs w:val="22"/>
        </w:rPr>
      </w:pP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b w:val="0"/>
          <w:caps w:val="0"/>
          <w:spacing w:val="-2"/>
          <w:szCs w:val="22"/>
        </w:rPr>
        <w:tab/>
      </w:r>
      <w:r w:rsidRPr="00A01E5A">
        <w:rPr>
          <w:rFonts w:ascii="Times New Roman" w:hAnsi="Times New Roman"/>
          <w:b w:val="0"/>
          <w:caps w:val="0"/>
          <w:spacing w:val="-2"/>
          <w:szCs w:val="22"/>
        </w:rPr>
        <w:t>FEDERAL COMMUNICATIONS COMMISSION</w:t>
      </w:r>
    </w:p>
    <w:p w:rsidR="00506419" w:rsidRPr="00A01E5A" w14:paraId="7C5123CF" w14:textId="77777777">
      <w:pPr>
        <w:pStyle w:val="ParaNum"/>
        <w:keepNext/>
        <w:widowControl/>
        <w:numPr>
          <w:ilvl w:val="0"/>
          <w:numId w:val="0"/>
        </w:numPr>
        <w:spacing w:after="0"/>
        <w:rPr>
          <w:szCs w:val="22"/>
        </w:rPr>
      </w:pPr>
    </w:p>
    <w:p w:rsidR="00506419" w:rsidRPr="00A01E5A" w14:paraId="7C5123D0" w14:textId="77777777">
      <w:pPr>
        <w:pStyle w:val="ParaNum"/>
        <w:keepNext/>
        <w:widowControl/>
        <w:numPr>
          <w:ilvl w:val="0"/>
          <w:numId w:val="0"/>
        </w:numPr>
        <w:spacing w:after="0"/>
        <w:rPr>
          <w:szCs w:val="22"/>
        </w:rPr>
      </w:pPr>
    </w:p>
    <w:p w:rsidR="00506419" w:rsidRPr="00A01E5A" w14:paraId="7C5123D1" w14:textId="77777777">
      <w:pPr>
        <w:pStyle w:val="ParaNum"/>
        <w:keepNext/>
        <w:widowControl/>
        <w:numPr>
          <w:ilvl w:val="0"/>
          <w:numId w:val="0"/>
        </w:numPr>
        <w:spacing w:after="0"/>
        <w:rPr>
          <w:szCs w:val="22"/>
        </w:rPr>
      </w:pPr>
    </w:p>
    <w:p w:rsidR="00940B49" w:rsidP="003A172B" w14:paraId="7C5123D2" w14:textId="77777777">
      <w:pPr>
        <w:pStyle w:val="ParaNum"/>
        <w:keepNext/>
        <w:widowControl/>
        <w:numPr>
          <w:ilvl w:val="0"/>
          <w:numId w:val="0"/>
        </w:numPr>
        <w:spacing w:after="0"/>
        <w:rPr>
          <w:szCs w:val="22"/>
        </w:rPr>
      </w:pPr>
    </w:p>
    <w:p w:rsidR="00506419" w:rsidRPr="00A01E5A" w:rsidP="003A172B" w14:paraId="7C5123D3" w14:textId="63109036">
      <w:pPr>
        <w:pStyle w:val="ParaNum"/>
        <w:keepNext/>
        <w:widowControl/>
        <w:numPr>
          <w:ilvl w:val="0"/>
          <w:numId w:val="0"/>
        </w:numPr>
        <w:spacing w:after="0"/>
        <w:rPr>
          <w:szCs w:val="22"/>
        </w:rPr>
      </w:pPr>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r>
      <w:r w:rsidRPr="00A01E5A" w:rsidR="00E906D1">
        <w:rPr>
          <w:szCs w:val="22"/>
        </w:rPr>
        <w:t>Ronald</w:t>
      </w:r>
      <w:r w:rsidR="004F1E90">
        <w:rPr>
          <w:szCs w:val="22"/>
        </w:rPr>
        <w:t xml:space="preserve"> T.</w:t>
      </w:r>
      <w:r w:rsidRPr="00A01E5A" w:rsidR="00E906D1">
        <w:rPr>
          <w:szCs w:val="22"/>
        </w:rPr>
        <w:t xml:space="preserve"> Repasi</w:t>
      </w:r>
    </w:p>
    <w:p w:rsidR="00890CE3" w:rsidRPr="00A01E5A" w:rsidP="003A172B" w14:paraId="7C5123D4" w14:textId="06613AB2">
      <w:pPr>
        <w:pStyle w:val="ParaNum"/>
        <w:keepNext/>
        <w:widowControl/>
        <w:numPr>
          <w:ilvl w:val="0"/>
          <w:numId w:val="0"/>
        </w:numPr>
        <w:spacing w:after="0"/>
        <w:rPr>
          <w:szCs w:val="22"/>
        </w:rPr>
      </w:pPr>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t>Chief,</w:t>
      </w:r>
    </w:p>
    <w:p w:rsidR="002E484C" w:rsidRPr="00A01E5A" w:rsidP="003A172B" w14:paraId="7C5123D5" w14:textId="77777777">
      <w:pPr>
        <w:pStyle w:val="ParaNum"/>
        <w:numPr>
          <w:ilvl w:val="0"/>
          <w:numId w:val="0"/>
        </w:numPr>
        <w:spacing w:after="0"/>
        <w:rPr>
          <w:szCs w:val="22"/>
        </w:rPr>
      </w:pPr>
      <w:r w:rsidRPr="00A01E5A">
        <w:rPr>
          <w:szCs w:val="22"/>
        </w:rPr>
        <w:tab/>
      </w:r>
      <w:r w:rsidRPr="00A01E5A">
        <w:rPr>
          <w:szCs w:val="22"/>
        </w:rPr>
        <w:tab/>
      </w:r>
      <w:r w:rsidRPr="00A01E5A">
        <w:rPr>
          <w:szCs w:val="22"/>
        </w:rPr>
        <w:tab/>
      </w:r>
      <w:r w:rsidRPr="00A01E5A">
        <w:rPr>
          <w:szCs w:val="22"/>
        </w:rPr>
        <w:tab/>
      </w:r>
      <w:r w:rsidRPr="00A01E5A">
        <w:rPr>
          <w:szCs w:val="22"/>
        </w:rPr>
        <w:tab/>
      </w:r>
      <w:r w:rsidRPr="00A01E5A">
        <w:rPr>
          <w:szCs w:val="22"/>
        </w:rPr>
        <w:tab/>
      </w:r>
      <w:r w:rsidRPr="00A01E5A" w:rsidR="002E1738">
        <w:rPr>
          <w:szCs w:val="22"/>
        </w:rPr>
        <w:t>Office of Engineering and Technology</w:t>
      </w:r>
    </w:p>
    <w:sectPr w:rsidSect="003A172B">
      <w:headerReference w:type="even" r:id="rId4"/>
      <w:headerReference w:type="default" r:id="rId5"/>
      <w:footerReference w:type="default" r:id="rId6"/>
      <w:headerReference w:type="first" r:id="rId7"/>
      <w:footnotePr>
        <w:numRestart w:val="eachSect"/>
      </w:footnotePr>
      <w:pgSz w:w="12240" w:h="15840" w:code="1"/>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C6776B" w14:paraId="7C5123D8" w14:textId="77777777">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B52799">
      <w:rPr>
        <w:rStyle w:val="PageNumber"/>
        <w:noProof/>
      </w:rPr>
      <w:t>2</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117" w:rsidP="00520117" w14:paraId="7659E0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520117" w14:paraId="7C5123D6" w14:textId="77777777">
    <w:pPr>
      <w:pStyle w:val="Header"/>
    </w:pPr>
    <w:r>
      <w:tab/>
      <w:t>Federal Communications Commission</w:t>
    </w:r>
    <w:r>
      <w:tab/>
    </w:r>
    <w:r w:rsidR="006F2221">
      <w:t>DA 21-</w:t>
    </w:r>
    <w:r w:rsidR="00261F33">
      <w:t>136</w:t>
    </w:r>
  </w:p>
  <w:p w:rsidR="0060228B" w:rsidP="00520117" w14:paraId="7C5123D7"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520117" w14:paraId="7C5123D9" w14:textId="2961B8F0">
    <w:pPr>
      <w:pStyle w:val="Header"/>
    </w:pPr>
    <w:r>
      <w:tab/>
    </w:r>
    <w:r w:rsidRPr="002A29D2">
      <w:t>Federal Communications Commission</w:t>
    </w:r>
    <w:r>
      <w:tab/>
    </w:r>
  </w:p>
  <w:p w:rsidR="0060228B" w:rsidP="00520117" w14:paraId="7C5123DA"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8A03D7"/>
    <w:multiLevelType w:val="hybridMultilevel"/>
    <w:tmpl w:val="C45A67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E9"/>
    <w:rsid w:val="00003014"/>
    <w:rsid w:val="00007D17"/>
    <w:rsid w:val="00014832"/>
    <w:rsid w:val="000215DD"/>
    <w:rsid w:val="00042AE5"/>
    <w:rsid w:val="0005374D"/>
    <w:rsid w:val="00064904"/>
    <w:rsid w:val="00072391"/>
    <w:rsid w:val="00094409"/>
    <w:rsid w:val="000A4533"/>
    <w:rsid w:val="000A7F74"/>
    <w:rsid w:val="000B6C63"/>
    <w:rsid w:val="000C3D73"/>
    <w:rsid w:val="000D6477"/>
    <w:rsid w:val="000F1A34"/>
    <w:rsid w:val="000F41B6"/>
    <w:rsid w:val="000F6B31"/>
    <w:rsid w:val="000F719D"/>
    <w:rsid w:val="001019ED"/>
    <w:rsid w:val="001040C1"/>
    <w:rsid w:val="00112849"/>
    <w:rsid w:val="00116C06"/>
    <w:rsid w:val="00122133"/>
    <w:rsid w:val="00126BBA"/>
    <w:rsid w:val="00132FB9"/>
    <w:rsid w:val="001357C7"/>
    <w:rsid w:val="001364CA"/>
    <w:rsid w:val="001367A2"/>
    <w:rsid w:val="00140F58"/>
    <w:rsid w:val="001469DC"/>
    <w:rsid w:val="001809A2"/>
    <w:rsid w:val="001840D2"/>
    <w:rsid w:val="001842BA"/>
    <w:rsid w:val="00192261"/>
    <w:rsid w:val="00193D43"/>
    <w:rsid w:val="00194F51"/>
    <w:rsid w:val="00196CD7"/>
    <w:rsid w:val="001A1670"/>
    <w:rsid w:val="001A3F57"/>
    <w:rsid w:val="001E5BAB"/>
    <w:rsid w:val="001F4431"/>
    <w:rsid w:val="001F6399"/>
    <w:rsid w:val="00201A31"/>
    <w:rsid w:val="00226F43"/>
    <w:rsid w:val="00240671"/>
    <w:rsid w:val="00261F33"/>
    <w:rsid w:val="00274E67"/>
    <w:rsid w:val="00277FE5"/>
    <w:rsid w:val="002857DB"/>
    <w:rsid w:val="002A29D2"/>
    <w:rsid w:val="002A2FB4"/>
    <w:rsid w:val="002A4E36"/>
    <w:rsid w:val="002A79A0"/>
    <w:rsid w:val="002B14BB"/>
    <w:rsid w:val="002B4542"/>
    <w:rsid w:val="002C0DB9"/>
    <w:rsid w:val="002D386E"/>
    <w:rsid w:val="002D76D6"/>
    <w:rsid w:val="002E11C1"/>
    <w:rsid w:val="002E1738"/>
    <w:rsid w:val="002E484C"/>
    <w:rsid w:val="002E59FE"/>
    <w:rsid w:val="002F2119"/>
    <w:rsid w:val="002F35D4"/>
    <w:rsid w:val="003013D9"/>
    <w:rsid w:val="00307AA3"/>
    <w:rsid w:val="0031543F"/>
    <w:rsid w:val="00322F8A"/>
    <w:rsid w:val="0032712A"/>
    <w:rsid w:val="00330100"/>
    <w:rsid w:val="00341716"/>
    <w:rsid w:val="00344127"/>
    <w:rsid w:val="00352BEA"/>
    <w:rsid w:val="003566DA"/>
    <w:rsid w:val="003612DC"/>
    <w:rsid w:val="00363EE0"/>
    <w:rsid w:val="003707FA"/>
    <w:rsid w:val="00371C95"/>
    <w:rsid w:val="00385C41"/>
    <w:rsid w:val="0039337B"/>
    <w:rsid w:val="003A172B"/>
    <w:rsid w:val="003A2A06"/>
    <w:rsid w:val="003B2E81"/>
    <w:rsid w:val="003B4765"/>
    <w:rsid w:val="003B6698"/>
    <w:rsid w:val="003C2C5B"/>
    <w:rsid w:val="003C4935"/>
    <w:rsid w:val="003D22BB"/>
    <w:rsid w:val="003E6EB4"/>
    <w:rsid w:val="003E75D7"/>
    <w:rsid w:val="0040138C"/>
    <w:rsid w:val="00404AE4"/>
    <w:rsid w:val="00410C0D"/>
    <w:rsid w:val="00412F23"/>
    <w:rsid w:val="00420381"/>
    <w:rsid w:val="00425795"/>
    <w:rsid w:val="00425BF8"/>
    <w:rsid w:val="004314C0"/>
    <w:rsid w:val="00440993"/>
    <w:rsid w:val="00456E40"/>
    <w:rsid w:val="00461721"/>
    <w:rsid w:val="00467AC4"/>
    <w:rsid w:val="00474214"/>
    <w:rsid w:val="0047526F"/>
    <w:rsid w:val="00481F4E"/>
    <w:rsid w:val="00490D15"/>
    <w:rsid w:val="004A0621"/>
    <w:rsid w:val="004A2FBE"/>
    <w:rsid w:val="004A31ED"/>
    <w:rsid w:val="004A4146"/>
    <w:rsid w:val="004B103A"/>
    <w:rsid w:val="004B1D40"/>
    <w:rsid w:val="004B3268"/>
    <w:rsid w:val="004B732A"/>
    <w:rsid w:val="004C6797"/>
    <w:rsid w:val="004D164A"/>
    <w:rsid w:val="004E2DD1"/>
    <w:rsid w:val="004F1E90"/>
    <w:rsid w:val="00504F90"/>
    <w:rsid w:val="00506419"/>
    <w:rsid w:val="00520117"/>
    <w:rsid w:val="005279BB"/>
    <w:rsid w:val="00541AA8"/>
    <w:rsid w:val="00553140"/>
    <w:rsid w:val="00571965"/>
    <w:rsid w:val="00575217"/>
    <w:rsid w:val="0058240C"/>
    <w:rsid w:val="00583CA4"/>
    <w:rsid w:val="00597B69"/>
    <w:rsid w:val="005A09E4"/>
    <w:rsid w:val="005A4AD1"/>
    <w:rsid w:val="005B0621"/>
    <w:rsid w:val="005B0CFB"/>
    <w:rsid w:val="005B7544"/>
    <w:rsid w:val="005B791D"/>
    <w:rsid w:val="005C02BC"/>
    <w:rsid w:val="005D72FA"/>
    <w:rsid w:val="005E43BE"/>
    <w:rsid w:val="005F54D5"/>
    <w:rsid w:val="005F5E72"/>
    <w:rsid w:val="0060228B"/>
    <w:rsid w:val="0061373F"/>
    <w:rsid w:val="006225B7"/>
    <w:rsid w:val="0062796E"/>
    <w:rsid w:val="00630000"/>
    <w:rsid w:val="006313A7"/>
    <w:rsid w:val="00635252"/>
    <w:rsid w:val="00643A1D"/>
    <w:rsid w:val="00646BC1"/>
    <w:rsid w:val="0066113B"/>
    <w:rsid w:val="00674EC8"/>
    <w:rsid w:val="006805DE"/>
    <w:rsid w:val="00681973"/>
    <w:rsid w:val="00682511"/>
    <w:rsid w:val="006908A3"/>
    <w:rsid w:val="00693ABA"/>
    <w:rsid w:val="00697983"/>
    <w:rsid w:val="006A0252"/>
    <w:rsid w:val="006B1543"/>
    <w:rsid w:val="006D5147"/>
    <w:rsid w:val="006D7B3A"/>
    <w:rsid w:val="006F2221"/>
    <w:rsid w:val="006F56A0"/>
    <w:rsid w:val="0071085A"/>
    <w:rsid w:val="00714DBE"/>
    <w:rsid w:val="00715CD7"/>
    <w:rsid w:val="007344C8"/>
    <w:rsid w:val="00740D88"/>
    <w:rsid w:val="007411C5"/>
    <w:rsid w:val="007443FC"/>
    <w:rsid w:val="00745A2D"/>
    <w:rsid w:val="007513C2"/>
    <w:rsid w:val="00755DCF"/>
    <w:rsid w:val="007650D9"/>
    <w:rsid w:val="00780012"/>
    <w:rsid w:val="00783320"/>
    <w:rsid w:val="00787348"/>
    <w:rsid w:val="00797636"/>
    <w:rsid w:val="007A461B"/>
    <w:rsid w:val="007C2C37"/>
    <w:rsid w:val="007C73F5"/>
    <w:rsid w:val="007E2EAB"/>
    <w:rsid w:val="007E420E"/>
    <w:rsid w:val="007E423F"/>
    <w:rsid w:val="007F01A1"/>
    <w:rsid w:val="007F4D83"/>
    <w:rsid w:val="007F5A59"/>
    <w:rsid w:val="0081125F"/>
    <w:rsid w:val="00811592"/>
    <w:rsid w:val="00815D3C"/>
    <w:rsid w:val="00836354"/>
    <w:rsid w:val="008414EF"/>
    <w:rsid w:val="008437AF"/>
    <w:rsid w:val="008445F0"/>
    <w:rsid w:val="008445F9"/>
    <w:rsid w:val="008574C8"/>
    <w:rsid w:val="0086326D"/>
    <w:rsid w:val="00864FB5"/>
    <w:rsid w:val="00865894"/>
    <w:rsid w:val="008673F3"/>
    <w:rsid w:val="00870879"/>
    <w:rsid w:val="00880AC7"/>
    <w:rsid w:val="008833E7"/>
    <w:rsid w:val="008902BA"/>
    <w:rsid w:val="00890CE3"/>
    <w:rsid w:val="00891ADC"/>
    <w:rsid w:val="00895291"/>
    <w:rsid w:val="008A304E"/>
    <w:rsid w:val="008B7FE8"/>
    <w:rsid w:val="008C32D9"/>
    <w:rsid w:val="008C50F3"/>
    <w:rsid w:val="008D2402"/>
    <w:rsid w:val="008D4FD4"/>
    <w:rsid w:val="008D53D7"/>
    <w:rsid w:val="008E0BAA"/>
    <w:rsid w:val="008F6E0D"/>
    <w:rsid w:val="008F749A"/>
    <w:rsid w:val="009029E0"/>
    <w:rsid w:val="00903A82"/>
    <w:rsid w:val="00903BD0"/>
    <w:rsid w:val="009118F8"/>
    <w:rsid w:val="009171CC"/>
    <w:rsid w:val="009238A7"/>
    <w:rsid w:val="009356B6"/>
    <w:rsid w:val="00940B49"/>
    <w:rsid w:val="00946D2A"/>
    <w:rsid w:val="00960650"/>
    <w:rsid w:val="0098236F"/>
    <w:rsid w:val="009862C1"/>
    <w:rsid w:val="00987720"/>
    <w:rsid w:val="00994F5D"/>
    <w:rsid w:val="00996485"/>
    <w:rsid w:val="009A43D0"/>
    <w:rsid w:val="009A5056"/>
    <w:rsid w:val="009D454C"/>
    <w:rsid w:val="009D5FB2"/>
    <w:rsid w:val="009F42CD"/>
    <w:rsid w:val="00A001FE"/>
    <w:rsid w:val="00A01E5A"/>
    <w:rsid w:val="00A050F5"/>
    <w:rsid w:val="00A148F2"/>
    <w:rsid w:val="00A16E8E"/>
    <w:rsid w:val="00A26D5C"/>
    <w:rsid w:val="00A33628"/>
    <w:rsid w:val="00A35C2E"/>
    <w:rsid w:val="00A40C14"/>
    <w:rsid w:val="00A522E2"/>
    <w:rsid w:val="00A57BE5"/>
    <w:rsid w:val="00A64E6F"/>
    <w:rsid w:val="00A66149"/>
    <w:rsid w:val="00A6678A"/>
    <w:rsid w:val="00A70FAB"/>
    <w:rsid w:val="00A7198A"/>
    <w:rsid w:val="00A7199E"/>
    <w:rsid w:val="00A766D8"/>
    <w:rsid w:val="00A773D9"/>
    <w:rsid w:val="00A83FD3"/>
    <w:rsid w:val="00A87DB0"/>
    <w:rsid w:val="00AA7B7C"/>
    <w:rsid w:val="00AD10AB"/>
    <w:rsid w:val="00AD7575"/>
    <w:rsid w:val="00AE1462"/>
    <w:rsid w:val="00AE2F76"/>
    <w:rsid w:val="00B028B9"/>
    <w:rsid w:val="00B07300"/>
    <w:rsid w:val="00B17045"/>
    <w:rsid w:val="00B216E9"/>
    <w:rsid w:val="00B33F77"/>
    <w:rsid w:val="00B359E9"/>
    <w:rsid w:val="00B40CD1"/>
    <w:rsid w:val="00B52799"/>
    <w:rsid w:val="00B862AB"/>
    <w:rsid w:val="00B87A3F"/>
    <w:rsid w:val="00B91BD2"/>
    <w:rsid w:val="00B978E5"/>
    <w:rsid w:val="00BA5D96"/>
    <w:rsid w:val="00BA5FD9"/>
    <w:rsid w:val="00BB48CF"/>
    <w:rsid w:val="00BE6A4D"/>
    <w:rsid w:val="00BF3382"/>
    <w:rsid w:val="00C0464B"/>
    <w:rsid w:val="00C13BE4"/>
    <w:rsid w:val="00C15512"/>
    <w:rsid w:val="00C15533"/>
    <w:rsid w:val="00C469BA"/>
    <w:rsid w:val="00C5305C"/>
    <w:rsid w:val="00C6776B"/>
    <w:rsid w:val="00C67810"/>
    <w:rsid w:val="00C70227"/>
    <w:rsid w:val="00C75244"/>
    <w:rsid w:val="00C756C7"/>
    <w:rsid w:val="00C8346D"/>
    <w:rsid w:val="00C841C4"/>
    <w:rsid w:val="00CA4BF8"/>
    <w:rsid w:val="00CA556E"/>
    <w:rsid w:val="00CA641C"/>
    <w:rsid w:val="00CB436E"/>
    <w:rsid w:val="00CC7807"/>
    <w:rsid w:val="00CE2F6C"/>
    <w:rsid w:val="00CE2F8B"/>
    <w:rsid w:val="00CF74C1"/>
    <w:rsid w:val="00D06349"/>
    <w:rsid w:val="00D13BA1"/>
    <w:rsid w:val="00D25A68"/>
    <w:rsid w:val="00D273A3"/>
    <w:rsid w:val="00D4775D"/>
    <w:rsid w:val="00D47998"/>
    <w:rsid w:val="00D5647E"/>
    <w:rsid w:val="00D625F3"/>
    <w:rsid w:val="00D63319"/>
    <w:rsid w:val="00D67FC6"/>
    <w:rsid w:val="00D71584"/>
    <w:rsid w:val="00D82467"/>
    <w:rsid w:val="00D83139"/>
    <w:rsid w:val="00D976E3"/>
    <w:rsid w:val="00DB0CD9"/>
    <w:rsid w:val="00DB25F8"/>
    <w:rsid w:val="00DB4005"/>
    <w:rsid w:val="00DC5EF6"/>
    <w:rsid w:val="00DC7532"/>
    <w:rsid w:val="00DE2CFC"/>
    <w:rsid w:val="00DF0543"/>
    <w:rsid w:val="00DF3E4D"/>
    <w:rsid w:val="00E00E22"/>
    <w:rsid w:val="00E14A2E"/>
    <w:rsid w:val="00E26A9B"/>
    <w:rsid w:val="00E462C2"/>
    <w:rsid w:val="00E53DB9"/>
    <w:rsid w:val="00E56185"/>
    <w:rsid w:val="00E60467"/>
    <w:rsid w:val="00E7408B"/>
    <w:rsid w:val="00E75CCD"/>
    <w:rsid w:val="00E80C43"/>
    <w:rsid w:val="00E82573"/>
    <w:rsid w:val="00E832ED"/>
    <w:rsid w:val="00E8468F"/>
    <w:rsid w:val="00E84730"/>
    <w:rsid w:val="00E8649E"/>
    <w:rsid w:val="00E906D1"/>
    <w:rsid w:val="00E91EF7"/>
    <w:rsid w:val="00EA7CDF"/>
    <w:rsid w:val="00EB1A95"/>
    <w:rsid w:val="00EB6403"/>
    <w:rsid w:val="00EC0E85"/>
    <w:rsid w:val="00EC31EE"/>
    <w:rsid w:val="00EC5D14"/>
    <w:rsid w:val="00ED1933"/>
    <w:rsid w:val="00ED2EA8"/>
    <w:rsid w:val="00EE2365"/>
    <w:rsid w:val="00EF47E9"/>
    <w:rsid w:val="00EF6BC0"/>
    <w:rsid w:val="00F06369"/>
    <w:rsid w:val="00F114F3"/>
    <w:rsid w:val="00F13E1B"/>
    <w:rsid w:val="00F14741"/>
    <w:rsid w:val="00F21028"/>
    <w:rsid w:val="00F21F14"/>
    <w:rsid w:val="00F25801"/>
    <w:rsid w:val="00F42BFE"/>
    <w:rsid w:val="00F4732A"/>
    <w:rsid w:val="00F51A20"/>
    <w:rsid w:val="00F604C9"/>
    <w:rsid w:val="00F60FD7"/>
    <w:rsid w:val="00F7768E"/>
    <w:rsid w:val="00F876A9"/>
    <w:rsid w:val="00F9741B"/>
    <w:rsid w:val="00FA059F"/>
    <w:rsid w:val="00FA7E76"/>
    <w:rsid w:val="00FC5D64"/>
    <w:rsid w:val="00FE22FE"/>
    <w:rsid w:val="00FF4961"/>
    <w:rsid w:val="59CB47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51236E"/>
  <w15:docId w15:val="{B9FDAA36-30C5-4EE4-8C31-E6167AFD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73"/>
    <w:pPr>
      <w:widowControl w:val="0"/>
    </w:pPr>
    <w:rPr>
      <w:snapToGrid w:val="0"/>
      <w:kern w:val="28"/>
      <w:sz w:val="22"/>
    </w:rPr>
  </w:style>
  <w:style w:type="paragraph" w:styleId="Heading1">
    <w:name w:val="heading 1"/>
    <w:basedOn w:val="Normal"/>
    <w:next w:val="ParaNum"/>
    <w:qFormat/>
    <w:rsid w:val="00E825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82573"/>
    <w:pPr>
      <w:keepNext/>
      <w:numPr>
        <w:ilvl w:val="1"/>
        <w:numId w:val="3"/>
      </w:numPr>
      <w:spacing w:after="120"/>
      <w:outlineLvl w:val="1"/>
    </w:pPr>
    <w:rPr>
      <w:b/>
    </w:rPr>
  </w:style>
  <w:style w:type="paragraph" w:styleId="Heading3">
    <w:name w:val="heading 3"/>
    <w:basedOn w:val="Normal"/>
    <w:next w:val="ParaNum"/>
    <w:qFormat/>
    <w:rsid w:val="00E82573"/>
    <w:pPr>
      <w:keepNext/>
      <w:numPr>
        <w:ilvl w:val="2"/>
        <w:numId w:val="3"/>
      </w:numPr>
      <w:tabs>
        <w:tab w:val="left" w:pos="2160"/>
      </w:tabs>
      <w:spacing w:after="120"/>
      <w:outlineLvl w:val="2"/>
    </w:pPr>
    <w:rPr>
      <w:b/>
    </w:rPr>
  </w:style>
  <w:style w:type="paragraph" w:styleId="Heading4">
    <w:name w:val="heading 4"/>
    <w:basedOn w:val="Normal"/>
    <w:next w:val="ParaNum"/>
    <w:qFormat/>
    <w:rsid w:val="00E82573"/>
    <w:pPr>
      <w:keepNext/>
      <w:numPr>
        <w:ilvl w:val="3"/>
        <w:numId w:val="3"/>
      </w:numPr>
      <w:tabs>
        <w:tab w:val="left" w:pos="2880"/>
      </w:tabs>
      <w:spacing w:after="120"/>
      <w:outlineLvl w:val="3"/>
    </w:pPr>
    <w:rPr>
      <w:b/>
    </w:rPr>
  </w:style>
  <w:style w:type="paragraph" w:styleId="Heading5">
    <w:name w:val="heading 5"/>
    <w:basedOn w:val="Normal"/>
    <w:next w:val="ParaNum"/>
    <w:qFormat/>
    <w:rsid w:val="00E8257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82573"/>
    <w:pPr>
      <w:numPr>
        <w:ilvl w:val="5"/>
        <w:numId w:val="3"/>
      </w:numPr>
      <w:tabs>
        <w:tab w:val="left" w:pos="4320"/>
      </w:tabs>
      <w:spacing w:after="120"/>
      <w:outlineLvl w:val="5"/>
    </w:pPr>
    <w:rPr>
      <w:b/>
    </w:rPr>
  </w:style>
  <w:style w:type="paragraph" w:styleId="Heading7">
    <w:name w:val="heading 7"/>
    <w:basedOn w:val="Normal"/>
    <w:next w:val="ParaNum"/>
    <w:qFormat/>
    <w:rsid w:val="00E825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8257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825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825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573"/>
  </w:style>
  <w:style w:type="paragraph" w:styleId="Caption">
    <w:name w:val="caption"/>
    <w:basedOn w:val="Normal"/>
    <w:next w:val="Normal"/>
    <w:qFormat/>
    <w:rsid w:val="00A66149"/>
    <w:pPr>
      <w:spacing w:before="120" w:after="120"/>
    </w:pPr>
    <w:rPr>
      <w:b/>
    </w:rPr>
  </w:style>
  <w:style w:type="paragraph" w:customStyle="1" w:styleId="ParaNum">
    <w:name w:val="ParaNum"/>
    <w:basedOn w:val="Normal"/>
    <w:link w:val="ParaNumChar"/>
    <w:rsid w:val="00E82573"/>
    <w:pPr>
      <w:numPr>
        <w:numId w:val="2"/>
      </w:numPr>
      <w:tabs>
        <w:tab w:val="clear" w:pos="1080"/>
        <w:tab w:val="num" w:pos="1440"/>
      </w:tabs>
      <w:spacing w:after="120"/>
    </w:p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E82573"/>
    <w:pPr>
      <w:spacing w:after="120"/>
    </w:pPr>
  </w:style>
  <w:style w:type="paragraph" w:customStyle="1" w:styleId="Bullet">
    <w:name w:val="Bullet"/>
    <w:basedOn w:val="Normal"/>
    <w:rsid w:val="00E82573"/>
    <w:pPr>
      <w:tabs>
        <w:tab w:val="left" w:pos="2160"/>
      </w:tabs>
      <w:spacing w:after="220"/>
      <w:ind w:left="2160" w:hanging="720"/>
    </w:pPr>
  </w:style>
  <w:style w:type="paragraph" w:styleId="BlockText">
    <w:name w:val="Block Text"/>
    <w:basedOn w:val="Normal"/>
    <w:rsid w:val="00E82573"/>
    <w:pPr>
      <w:spacing w:after="240"/>
      <w:ind w:left="1440" w:right="1440"/>
    </w:pPr>
  </w:style>
  <w:style w:type="paragraph" w:customStyle="1" w:styleId="TableFormat">
    <w:name w:val="TableFormat"/>
    <w:basedOn w:val="Bullet"/>
    <w:rsid w:val="00E82573"/>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82573"/>
    <w:rPr>
      <w:rFonts w:ascii="Times New Roman" w:hAnsi="Times New Roman"/>
      <w:dstrike w:val="0"/>
      <w:color w:val="auto"/>
      <w:sz w:val="20"/>
      <w:vertAlign w:val="superscript"/>
    </w:rPr>
  </w:style>
  <w:style w:type="paragraph" w:styleId="Header">
    <w:name w:val="header"/>
    <w:basedOn w:val="Normal"/>
    <w:autoRedefine/>
    <w:rsid w:val="00E82573"/>
    <w:pPr>
      <w:tabs>
        <w:tab w:val="center" w:pos="4680"/>
        <w:tab w:val="right" w:pos="9360"/>
      </w:tabs>
    </w:pPr>
    <w:rPr>
      <w:b/>
    </w:rPr>
  </w:style>
  <w:style w:type="paragraph" w:styleId="Footer">
    <w:name w:val="footer"/>
    <w:basedOn w:val="Normal"/>
    <w:link w:val="FooterChar"/>
    <w:uiPriority w:val="99"/>
    <w:rsid w:val="00E82573"/>
    <w:pPr>
      <w:tabs>
        <w:tab w:val="center" w:pos="4320"/>
        <w:tab w:val="right" w:pos="8640"/>
      </w:tabs>
    </w:pPr>
  </w:style>
  <w:style w:type="paragraph" w:styleId="TOC2">
    <w:name w:val="toc 2"/>
    <w:basedOn w:val="Normal"/>
    <w:next w:val="Normal"/>
    <w:semiHidden/>
    <w:rsid w:val="00E82573"/>
    <w:pPr>
      <w:tabs>
        <w:tab w:val="left" w:pos="720"/>
        <w:tab w:val="right" w:leader="dot" w:pos="9360"/>
      </w:tabs>
      <w:suppressAutoHyphens/>
      <w:ind w:left="720" w:right="720" w:hanging="360"/>
    </w:pPr>
    <w:rPr>
      <w:noProof/>
    </w:rPr>
  </w:style>
  <w:style w:type="paragraph" w:customStyle="1" w:styleId="NumberedList">
    <w:name w:val="Numbered List"/>
    <w:basedOn w:val="Normal"/>
    <w:rsid w:val="00A66149"/>
    <w:pPr>
      <w:numPr>
        <w:numId w:val="1"/>
      </w:numPr>
      <w:tabs>
        <w:tab w:val="clear" w:pos="1080"/>
      </w:tabs>
      <w:spacing w:after="220"/>
      <w:ind w:firstLine="0"/>
    </w:pPr>
  </w:style>
  <w:style w:type="paragraph" w:styleId="TOC1">
    <w:name w:val="toc 1"/>
    <w:basedOn w:val="Normal"/>
    <w:next w:val="Normal"/>
    <w:semiHidden/>
    <w:rsid w:val="00E82573"/>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825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825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825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825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825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825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82573"/>
    <w:pPr>
      <w:tabs>
        <w:tab w:val="left" w:pos="3240"/>
        <w:tab w:val="right" w:leader="dot" w:pos="9360"/>
      </w:tabs>
      <w:suppressAutoHyphens/>
      <w:ind w:left="3240" w:hanging="360"/>
    </w:pPr>
    <w:rPr>
      <w:noProof/>
    </w:rPr>
  </w:style>
  <w:style w:type="character" w:styleId="PageNumber">
    <w:name w:val="page number"/>
    <w:basedOn w:val="DefaultParagraphFont"/>
    <w:rsid w:val="00E82573"/>
  </w:style>
  <w:style w:type="paragraph" w:styleId="Title">
    <w:name w:val="Title"/>
    <w:basedOn w:val="Normal"/>
    <w:qFormat/>
    <w:rsid w:val="00A66149"/>
    <w:pPr>
      <w:jc w:val="center"/>
    </w:pPr>
    <w:rPr>
      <w:b/>
    </w:rPr>
  </w:style>
  <w:style w:type="paragraph" w:styleId="EndnoteText">
    <w:name w:val="endnote text"/>
    <w:basedOn w:val="Normal"/>
    <w:link w:val="EndnoteTextChar"/>
    <w:rsid w:val="00E82573"/>
    <w:rPr>
      <w:sz w:val="20"/>
    </w:rPr>
  </w:style>
  <w:style w:type="character" w:customStyle="1" w:styleId="EndnoteTextChar">
    <w:name w:val="Endnote Text Char"/>
    <w:basedOn w:val="DefaultParagraphFont"/>
    <w:link w:val="EndnoteText"/>
    <w:rsid w:val="00A66149"/>
    <w:rPr>
      <w:snapToGrid w:val="0"/>
      <w:kern w:val="28"/>
    </w:rPr>
  </w:style>
  <w:style w:type="character" w:styleId="EndnoteReference">
    <w:name w:val="endnote reference"/>
    <w:rsid w:val="00E82573"/>
    <w:rPr>
      <w:vertAlign w:val="superscript"/>
    </w:rPr>
  </w:style>
  <w:style w:type="paragraph" w:styleId="TOAHeading">
    <w:name w:val="toa heading"/>
    <w:basedOn w:val="Normal"/>
    <w:next w:val="Normal"/>
    <w:rsid w:val="00E82573"/>
    <w:pPr>
      <w:tabs>
        <w:tab w:val="right" w:pos="9360"/>
      </w:tabs>
      <w:suppressAutoHyphens/>
    </w:pPr>
  </w:style>
  <w:style w:type="character" w:customStyle="1" w:styleId="EquationCaption">
    <w:name w:val="_Equation Caption"/>
    <w:rsid w:val="00E82573"/>
  </w:style>
  <w:style w:type="paragraph" w:customStyle="1" w:styleId="Paratitle">
    <w:name w:val="Para title"/>
    <w:basedOn w:val="Normal"/>
    <w:rsid w:val="00E82573"/>
    <w:pPr>
      <w:tabs>
        <w:tab w:val="center" w:pos="9270"/>
      </w:tabs>
      <w:spacing w:after="240"/>
    </w:pPr>
    <w:rPr>
      <w:spacing w:val="-2"/>
    </w:rPr>
  </w:style>
  <w:style w:type="paragraph" w:customStyle="1" w:styleId="TOCTitle">
    <w:name w:val="TOC Title"/>
    <w:basedOn w:val="Normal"/>
    <w:rsid w:val="00E825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82573"/>
    <w:pPr>
      <w:jc w:val="center"/>
    </w:pPr>
    <w:rPr>
      <w:rFonts w:ascii="Times New Roman Bold" w:hAnsi="Times New Roman Bold"/>
      <w:b/>
      <w:bCs/>
      <w:caps/>
      <w:szCs w:val="22"/>
    </w:rPr>
  </w:style>
  <w:style w:type="character" w:styleId="Hyperlink">
    <w:name w:val="Hyperlink"/>
    <w:rsid w:val="00E82573"/>
    <w:rPr>
      <w:color w:val="0000FF"/>
      <w:u w:val="single"/>
    </w:rPr>
  </w:style>
  <w:style w:type="character" w:styleId="CommentReference">
    <w:name w:val="annotation reference"/>
    <w:basedOn w:val="DefaultParagraphFont"/>
    <w:uiPriority w:val="99"/>
    <w:unhideWhenUsed/>
    <w:rsid w:val="00745A2D"/>
    <w:rPr>
      <w:sz w:val="16"/>
      <w:szCs w:val="16"/>
    </w:rPr>
  </w:style>
  <w:style w:type="paragraph" w:styleId="CommentText">
    <w:name w:val="annotation text"/>
    <w:basedOn w:val="Normal"/>
    <w:link w:val="CommentTextChar"/>
    <w:uiPriority w:val="99"/>
    <w:unhideWhenUsed/>
    <w:rsid w:val="00745A2D"/>
    <w:rPr>
      <w:sz w:val="20"/>
    </w:rPr>
  </w:style>
  <w:style w:type="character" w:customStyle="1" w:styleId="CommentTextChar">
    <w:name w:val="Comment Text Char"/>
    <w:basedOn w:val="DefaultParagraphFont"/>
    <w:link w:val="CommentText"/>
    <w:uiPriority w:val="99"/>
    <w:rsid w:val="00745A2D"/>
    <w:rPr>
      <w:snapToGrid w:val="0"/>
      <w:kern w:val="28"/>
    </w:rPr>
  </w:style>
  <w:style w:type="paragraph" w:styleId="CommentSubject">
    <w:name w:val="annotation subject"/>
    <w:basedOn w:val="CommentText"/>
    <w:next w:val="CommentText"/>
    <w:link w:val="CommentSubjectChar"/>
    <w:semiHidden/>
    <w:unhideWhenUsed/>
    <w:rsid w:val="00745A2D"/>
    <w:rPr>
      <w:b/>
      <w:bCs/>
    </w:rPr>
  </w:style>
  <w:style w:type="character" w:customStyle="1" w:styleId="CommentSubjectChar">
    <w:name w:val="Comment Subject Char"/>
    <w:basedOn w:val="CommentTextChar"/>
    <w:link w:val="CommentSubject"/>
    <w:semiHidden/>
    <w:rsid w:val="00745A2D"/>
    <w:rPr>
      <w:b/>
      <w:bCs/>
      <w:snapToGrid w:val="0"/>
      <w:kern w:val="28"/>
    </w:rPr>
  </w:style>
  <w:style w:type="paragraph" w:styleId="BalloonText">
    <w:name w:val="Balloon Text"/>
    <w:basedOn w:val="Normal"/>
    <w:link w:val="BalloonTextChar"/>
    <w:rsid w:val="00745A2D"/>
    <w:rPr>
      <w:rFonts w:ascii="Segoe UI" w:hAnsi="Segoe UI" w:cs="Segoe UI"/>
      <w:sz w:val="18"/>
      <w:szCs w:val="18"/>
    </w:rPr>
  </w:style>
  <w:style w:type="character" w:customStyle="1" w:styleId="BalloonTextChar">
    <w:name w:val="Balloon Text Char"/>
    <w:basedOn w:val="DefaultParagraphFont"/>
    <w:link w:val="BalloonText"/>
    <w:rsid w:val="00745A2D"/>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745A2D"/>
    <w:rPr>
      <w:color w:val="808080"/>
      <w:shd w:val="clear" w:color="auto" w:fill="E6E6E6"/>
    </w:rPr>
  </w:style>
  <w:style w:type="paragraph" w:styleId="ListParagraph">
    <w:name w:val="List Paragraph"/>
    <w:basedOn w:val="Normal"/>
    <w:uiPriority w:val="34"/>
    <w:qFormat/>
    <w:rsid w:val="00B978E5"/>
    <w:pPr>
      <w:ind w:left="720"/>
      <w:contextualSpacing/>
    </w:pPr>
  </w:style>
  <w:style w:type="paragraph" w:styleId="Revision">
    <w:name w:val="Revision"/>
    <w:hidden/>
    <w:uiPriority w:val="99"/>
    <w:semiHidden/>
    <w:rsid w:val="007A461B"/>
    <w:rPr>
      <w:snapToGrid w:val="0"/>
      <w:kern w:val="28"/>
      <w:sz w:val="22"/>
    </w:rPr>
  </w:style>
  <w:style w:type="character" w:customStyle="1" w:styleId="FooterChar">
    <w:name w:val="Footer Char"/>
    <w:link w:val="Footer"/>
    <w:uiPriority w:val="99"/>
    <w:rsid w:val="00E82573"/>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D71584"/>
  </w:style>
  <w:style w:type="paragraph" w:customStyle="1" w:styleId="ParaNumSub">
    <w:name w:val="ParaNumSub"/>
    <w:basedOn w:val="Heading4"/>
    <w:qFormat/>
    <w:rsid w:val="005B0621"/>
    <w:pPr>
      <w:tabs>
        <w:tab w:val="clear" w:pos="2880"/>
      </w:tabs>
    </w:pPr>
    <w:rPr>
      <w:b w:val="0"/>
    </w:rPr>
  </w:style>
  <w:style w:type="character" w:customStyle="1" w:styleId="UnresolvedMention2">
    <w:name w:val="Unresolved Mention2"/>
    <w:basedOn w:val="DefaultParagraphFont"/>
    <w:rsid w:val="00E75CCD"/>
    <w:rPr>
      <w:color w:val="605E5C"/>
      <w:shd w:val="clear" w:color="auto" w:fill="E1DFDD"/>
    </w:rPr>
  </w:style>
  <w:style w:type="table" w:styleId="TableGrid">
    <w:name w:val="Table Grid"/>
    <w:basedOn w:val="TableNormal"/>
    <w:uiPriority w:val="39"/>
    <w:rsid w:val="00674E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4B1D4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