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EB648E" w14:paraId="4D1138F3" w14:textId="4EBF8160">
      <w:pPr>
        <w:tabs>
          <w:tab w:val="center" w:pos="4896"/>
          <w:tab w:val="left" w:pos="6450"/>
        </w:tabs>
        <w:spacing w:after="0"/>
        <w:rPr>
          <w:b/>
          <w:sz w:val="32"/>
          <w:szCs w:val="32"/>
        </w:rPr>
      </w:pPr>
      <w:bookmarkStart w:id="0" w:name="_Hlk524527088"/>
      <w:r>
        <w:rPr>
          <w:b/>
          <w:sz w:val="32"/>
          <w:szCs w:val="32"/>
        </w:rPr>
        <w:tab/>
      </w:r>
      <w:r w:rsidR="00C01753">
        <w:rPr>
          <w:b/>
          <w:sz w:val="32"/>
          <w:szCs w:val="32"/>
        </w:rPr>
        <w:t>June 1</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43E0F31B">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 xml:space="preserve">Super Typhoon </w:t>
      </w:r>
      <w:r w:rsidR="005D1D53">
        <w:t>Mawar</w:t>
      </w:r>
      <w:r w:rsidR="00834BBA">
        <w:t xml:space="preserve"> </w:t>
      </w:r>
      <w:r w:rsidR="00AE745E">
        <w:t xml:space="preserve">as of </w:t>
      </w:r>
      <w:r w:rsidR="00C01753">
        <w:t>June 1</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55CDB96F">
      <w:pPr>
        <w:autoSpaceDE w:val="0"/>
        <w:autoSpaceDN w:val="0"/>
        <w:adjustRightInd w:val="0"/>
        <w:rPr>
          <w:szCs w:val="24"/>
        </w:rPr>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Mawar </w:t>
      </w:r>
      <w:r w:rsidR="00BD0D2F">
        <w:t>impact</w:t>
      </w:r>
      <w:r>
        <w:t>ing the northern edge of Guam.</w:t>
      </w:r>
    </w:p>
    <w:p w:rsidR="00A356C3" w:rsidP="00A356C3" w14:paraId="78866E10" w14:textId="6A8A538C">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 xml:space="preserve">Northern </w:t>
      </w:r>
      <w:r w:rsidR="00C459ED">
        <w:t>Mariana</w:t>
      </w:r>
      <w:r w:rsidRPr="005D1D53" w:rsidR="005D1D53">
        <w:t xml:space="preserve"> Islands</w:t>
      </w:r>
      <w:r w:rsidR="0002279A">
        <w:t xml:space="preserve"> </w:t>
      </w:r>
      <w:r w:rsidR="00946B9B">
        <w:t xml:space="preserve">(CNMI)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2307F27">
      <w:pPr>
        <w:rPr>
          <w:color w:val="000000"/>
        </w:rPr>
      </w:pPr>
      <w:r w:rsidRPr="005D1D53">
        <w:rPr>
          <w:color w:val="000000"/>
        </w:rPr>
        <w:t>Rota</w:t>
      </w:r>
      <w:r>
        <w:rPr>
          <w:color w:val="000000"/>
        </w:rPr>
        <w:t xml:space="preserve">, </w:t>
      </w:r>
      <w:r w:rsidRPr="005D1D53">
        <w:rPr>
          <w:color w:val="000000"/>
        </w:rPr>
        <w:t>Saipan</w:t>
      </w:r>
      <w:r>
        <w:rPr>
          <w:color w:val="000000"/>
        </w:rPr>
        <w:t xml:space="preserve">, </w:t>
      </w:r>
      <w:r w:rsidRPr="005D1D53">
        <w:rPr>
          <w:color w:val="000000"/>
        </w:rPr>
        <w:t>Tinian</w:t>
      </w:r>
    </w:p>
    <w:bookmarkEnd w:id="1"/>
    <w:p w:rsidR="00717C26" w:rsidP="00EF1131" w14:paraId="45B52D98" w14:textId="3810550C">
      <w:pPr>
        <w:spacing w:after="0"/>
        <w:jc w:val="center"/>
        <w:rPr>
          <w:b/>
        </w:rPr>
      </w:pPr>
      <w:r w:rsidRPr="00580A8C">
        <w:rPr>
          <w:noProof/>
        </w:rPr>
        <w:drawing>
          <wp:inline distT="0" distB="0" distL="0" distR="0">
            <wp:extent cx="5768702" cy="3790950"/>
            <wp:effectExtent l="0" t="0" r="3810" b="0"/>
            <wp:docPr id="224109961" name="Picture 22410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96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9080" cy="3810913"/>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A153D4" w:rsidP="00A153D4" w14:paraId="3E826ADD" w14:textId="39BC702F">
      <w:pPr>
        <w:jc w:val="center"/>
        <w:rPr>
          <w:b/>
          <w:bCs/>
        </w:rPr>
      </w:pPr>
      <w:r>
        <w:rPr>
          <w:b/>
          <w:bCs/>
        </w:rPr>
        <w:t>Cell Sites Down by Island</w:t>
      </w:r>
    </w:p>
    <w:p w:rsidR="00A153D4" w:rsidRPr="00A153D4" w:rsidP="00A153D4" w14:paraId="12F7E782" w14:textId="6E48C71A">
      <w:pPr>
        <w:jc w:val="center"/>
      </w:pPr>
      <w:r w:rsidRPr="00541521">
        <w:rPr>
          <w:noProof/>
        </w:rPr>
        <w:drawing>
          <wp:inline distT="0" distB="0" distL="0" distR="0">
            <wp:extent cx="6217920" cy="3799205"/>
            <wp:effectExtent l="0" t="0" r="0" b="0"/>
            <wp:docPr id="343718725"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18725" name="Picture 1" descr="Map&#10;&#10;Description automatically generated with medium confidence"/>
                    <pic:cNvPicPr/>
                  </pic:nvPicPr>
                  <pic:blipFill>
                    <a:blip xmlns:r="http://schemas.openxmlformats.org/officeDocument/2006/relationships" r:embed="rId5"/>
                    <a:stretch>
                      <a:fillRect/>
                    </a:stretch>
                  </pic:blipFill>
                  <pic:spPr>
                    <a:xfrm>
                      <a:off x="0" y="0"/>
                      <a:ext cx="6217920" cy="3799205"/>
                    </a:xfrm>
                    <a:prstGeom prst="rect">
                      <a:avLst/>
                    </a:prstGeom>
                  </pic:spPr>
                </pic:pic>
              </a:graphicData>
            </a:graphic>
          </wp:inline>
        </w:drawing>
      </w:r>
    </w:p>
    <w:p w:rsidR="00CF605A" w:rsidP="00CF605A" w14:paraId="67D987AB" w14:textId="77777777">
      <w:pPr>
        <w:spacing w:after="0"/>
        <w:rPr>
          <w:b/>
        </w:rPr>
      </w:pPr>
    </w:p>
    <w:p w:rsidR="00EB648E" w:rsidP="00CF605A" w14:paraId="05333AB4" w14:textId="77777777">
      <w:pPr>
        <w:spacing w:after="0"/>
        <w:rPr>
          <w:b/>
        </w:rPr>
      </w:pP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CA4956" w:rsidP="00CF605A" w14:paraId="18D9EAE7" w14:textId="77777777">
      <w:pPr>
        <w:spacing w:after="0"/>
        <w:rPr>
          <w:bCs/>
        </w:rPr>
      </w:pPr>
    </w:p>
    <w:p w:rsidR="00CA4956" w:rsidP="007012B9" w14:paraId="4F2B89F3" w14:textId="27DB33D8">
      <w:pPr>
        <w:spacing w:after="0"/>
        <w:jc w:val="center"/>
        <w:rPr>
          <w:bCs/>
        </w:rPr>
      </w:pPr>
      <w:r>
        <w:rPr>
          <w:noProof/>
        </w:rPr>
        <w:drawing>
          <wp:inline distT="0" distB="0" distL="0" distR="0">
            <wp:extent cx="5161026" cy="3334386"/>
            <wp:effectExtent l="0" t="0" r="1905" b="18415"/>
            <wp:docPr id="594803625"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1521" w:rsidP="007012B9" w14:paraId="09CFDB5F" w14:textId="77777777">
      <w:pPr>
        <w:spacing w:after="0"/>
        <w:jc w:val="center"/>
        <w:rPr>
          <w:bCs/>
        </w:rPr>
      </w:pPr>
    </w:p>
    <w:p w:rsidR="00541521" w:rsidP="00541521" w14:paraId="11B0B7D8" w14:textId="33EB2CFC">
      <w:pPr>
        <w:spacing w:after="0"/>
        <w:rPr>
          <w:bCs/>
        </w:rPr>
      </w:pPr>
      <w:r>
        <w:rPr>
          <w:bCs/>
        </w:rPr>
        <w:t>The following chart shows the reasons wireless service has been out of service:</w:t>
      </w:r>
    </w:p>
    <w:p w:rsidR="00541521" w:rsidP="00541521" w14:paraId="5760E547" w14:textId="77777777">
      <w:pPr>
        <w:spacing w:after="0"/>
        <w:rPr>
          <w:bCs/>
        </w:rPr>
      </w:pPr>
    </w:p>
    <w:p w:rsidR="00541521" w:rsidP="00541521" w14:paraId="299C5D8A" w14:textId="1F60A190">
      <w:pPr>
        <w:spacing w:after="0"/>
        <w:jc w:val="center"/>
        <w:rPr>
          <w:bCs/>
        </w:rPr>
      </w:pPr>
      <w:r>
        <w:rPr>
          <w:noProof/>
        </w:rPr>
        <w:drawing>
          <wp:inline distT="0" distB="0" distL="0" distR="0">
            <wp:extent cx="5151501" cy="3408045"/>
            <wp:effectExtent l="0" t="0" r="11430" b="1905"/>
            <wp:docPr id="1289137534"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4956" w:rsidRPr="007012B9" w:rsidP="00CF605A" w14:paraId="13D5A269" w14:textId="2318337B">
      <w:pPr>
        <w:spacing w:after="0"/>
        <w:rPr>
          <w:bCs/>
        </w:rPr>
      </w:pPr>
    </w:p>
    <w:p w:rsidR="00CF605A" w:rsidP="00CF605A" w14:paraId="5AAC9316" w14:textId="09904BD4">
      <w:r w:rsidRPr="00CF605A">
        <w:t xml:space="preserve">The following table provides cell sites out of service by </w:t>
      </w:r>
      <w:r>
        <w:t>island</w:t>
      </w:r>
      <w:r w:rsidRPr="00CF605A">
        <w:t xml:space="preserve">.  </w:t>
      </w:r>
      <w:r w:rsidR="002F7C9B">
        <w:t>4</w:t>
      </w:r>
      <w:r w:rsidR="00C01753">
        <w:t>1.7</w:t>
      </w:r>
      <w:r w:rsidRPr="00CF605A">
        <w:t xml:space="preserve">% of the cell sites in the affected area are out of service.  The information shown was provided by communications carriers providing services in </w:t>
      </w:r>
      <w:r>
        <w:t xml:space="preserve">Guam and </w:t>
      </w:r>
      <w:r w:rsidR="00BD0D2F">
        <w:t xml:space="preserve">in </w:t>
      </w:r>
      <w:r>
        <w:t xml:space="preserve">the </w:t>
      </w:r>
      <w:r w:rsidR="006659C3">
        <w:t>CNMI</w:t>
      </w:r>
      <w:r>
        <w:t>.</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1108"/>
        <w:gridCol w:w="944"/>
        <w:gridCol w:w="727"/>
        <w:gridCol w:w="897"/>
        <w:gridCol w:w="1344"/>
        <w:gridCol w:w="1487"/>
        <w:gridCol w:w="1183"/>
        <w:gridCol w:w="1387"/>
      </w:tblGrid>
      <w:tr w14:paraId="11749AF9"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C2D780B" w14:textId="77777777">
            <w:pPr>
              <w:jc w:val="center"/>
              <w:rPr>
                <w:b/>
                <w:bCs/>
                <w:szCs w:val="24"/>
              </w:rPr>
            </w:pPr>
            <w:r w:rsidRPr="0042252F">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762F286" w14:textId="77777777">
            <w:pPr>
              <w:jc w:val="center"/>
              <w:rPr>
                <w:b/>
                <w:bCs/>
                <w:szCs w:val="24"/>
              </w:rPr>
            </w:pPr>
            <w:r w:rsidRPr="0042252F">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9FEBED1" w14:textId="77777777">
            <w:pPr>
              <w:jc w:val="center"/>
              <w:rPr>
                <w:b/>
                <w:bCs/>
                <w:szCs w:val="24"/>
              </w:rPr>
            </w:pPr>
            <w:r w:rsidRPr="0042252F">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CEB4459" w14:textId="77777777">
            <w:pPr>
              <w:jc w:val="center"/>
              <w:rPr>
                <w:b/>
                <w:bCs/>
                <w:szCs w:val="24"/>
              </w:rPr>
            </w:pPr>
            <w:r w:rsidRPr="0042252F">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8A9DDCD" w14:textId="77777777">
            <w:pPr>
              <w:jc w:val="center"/>
              <w:rPr>
                <w:b/>
                <w:bCs/>
                <w:szCs w:val="24"/>
              </w:rPr>
            </w:pPr>
            <w:r w:rsidRPr="0042252F">
              <w:rPr>
                <w:b/>
                <w:bCs/>
                <w:szCs w:val="24"/>
              </w:rPr>
              <w:t>Percent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27AEE8A7" w14:textId="77777777">
            <w:pPr>
              <w:jc w:val="center"/>
              <w:rPr>
                <w:b/>
                <w:bCs/>
                <w:szCs w:val="24"/>
              </w:rPr>
            </w:pPr>
            <w:r w:rsidRPr="0042252F">
              <w:rPr>
                <w:b/>
                <w:bCs/>
                <w:szCs w:val="24"/>
              </w:rPr>
              <w:t>Cell Sites Out Due to Damage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C2006C9" w14:textId="77777777">
            <w:pPr>
              <w:jc w:val="center"/>
              <w:rPr>
                <w:b/>
                <w:bCs/>
                <w:szCs w:val="24"/>
              </w:rPr>
            </w:pPr>
            <w:r w:rsidRPr="0042252F">
              <w:rPr>
                <w:b/>
                <w:bCs/>
                <w:szCs w:val="24"/>
              </w:rPr>
              <w:t>Cell Sites Out Due to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3B14F18" w14:textId="77777777">
            <w:pPr>
              <w:jc w:val="center"/>
              <w:rPr>
                <w:b/>
                <w:bCs/>
                <w:szCs w:val="24"/>
              </w:rPr>
            </w:pPr>
            <w:r w:rsidRPr="0042252F">
              <w:rPr>
                <w:b/>
                <w:bCs/>
                <w:szCs w:val="24"/>
              </w:rPr>
              <w:t>Cell Sites Out Due to Power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4343225" w14:textId="77777777">
            <w:pPr>
              <w:jc w:val="center"/>
              <w:rPr>
                <w:b/>
                <w:bCs/>
                <w:szCs w:val="24"/>
              </w:rPr>
            </w:pPr>
            <w:r w:rsidRPr="0042252F">
              <w:rPr>
                <w:b/>
                <w:bCs/>
                <w:szCs w:val="24"/>
              </w:rPr>
              <w:t>Cell Sites Up but On Back-up Power</w:t>
            </w:r>
          </w:p>
        </w:tc>
      </w:tr>
      <w:tr w14:paraId="41F2114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169FABA" w14:textId="1EFE15E3">
            <w:pPr>
              <w:contextualSpacing/>
              <w:jc w:val="center"/>
              <w:rPr>
                <w:szCs w:val="24"/>
              </w:rPr>
            </w:pPr>
            <w:r>
              <w:rPr>
                <w:sz w:val="20"/>
              </w:rPr>
              <w:t>GU</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9C49B39" w14:textId="038062A1">
            <w:pPr>
              <w:contextualSpacing/>
              <w:jc w:val="center"/>
              <w:rPr>
                <w:szCs w:val="24"/>
              </w:rPr>
            </w:pPr>
            <w:r>
              <w:rPr>
                <w:sz w:val="20"/>
              </w:rPr>
              <w:t>GUAM</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6839188" w14:textId="6E6866E4">
            <w:pPr>
              <w:contextualSpacing/>
              <w:jc w:val="center"/>
              <w:rPr>
                <w:szCs w:val="24"/>
              </w:rPr>
            </w:pPr>
            <w:r>
              <w:rPr>
                <w:sz w:val="20"/>
              </w:rPr>
              <w:t>313</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072CE3F" w14:textId="0DB9B7DD">
            <w:pPr>
              <w:contextualSpacing/>
              <w:jc w:val="center"/>
              <w:rPr>
                <w:szCs w:val="24"/>
              </w:rPr>
            </w:pPr>
            <w:r>
              <w:rPr>
                <w:sz w:val="20"/>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F5F176F" w14:textId="5F8143CE">
            <w:pPr>
              <w:contextualSpacing/>
              <w:jc w:val="center"/>
              <w:rPr>
                <w:szCs w:val="24"/>
              </w:rPr>
            </w:pPr>
            <w:r>
              <w:rPr>
                <w:sz w:val="20"/>
              </w:rPr>
              <w:t>47.0%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E12E148" w14:textId="7D131883">
            <w:pPr>
              <w:contextualSpacing/>
              <w:jc w:val="center"/>
              <w:rPr>
                <w:szCs w:val="24"/>
              </w:rPr>
            </w:pPr>
            <w:r>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559469F" w14:textId="60A06242">
            <w:pPr>
              <w:contextualSpacing/>
              <w:jc w:val="center"/>
              <w:rPr>
                <w:szCs w:val="24"/>
              </w:rPr>
            </w:pPr>
            <w:r>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CF715D4" w14:textId="03E663CF">
            <w:pPr>
              <w:contextualSpacing/>
              <w:jc w:val="center"/>
              <w:rPr>
                <w:szCs w:val="24"/>
              </w:rPr>
            </w:pPr>
            <w:r>
              <w:rPr>
                <w:sz w:val="20"/>
              </w:rPr>
              <w:t>129</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5E0D5E93" w14:textId="388FA9E8">
            <w:pPr>
              <w:contextualSpacing/>
              <w:jc w:val="center"/>
              <w:rPr>
                <w:szCs w:val="24"/>
              </w:rPr>
            </w:pPr>
            <w:r>
              <w:rPr>
                <w:sz w:val="20"/>
              </w:rPr>
              <w:t>127</w:t>
            </w:r>
          </w:p>
        </w:tc>
      </w:tr>
      <w:tr w14:paraId="148861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7E8DD5DD" w14:textId="4D38845E">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2526FE8" w14:textId="1B71012D">
            <w:pPr>
              <w:contextualSpacing/>
              <w:jc w:val="center"/>
              <w:rPr>
                <w:szCs w:val="24"/>
              </w:rPr>
            </w:pPr>
            <w:r>
              <w:rPr>
                <w:sz w:val="20"/>
              </w:rPr>
              <w:t>SAIPAN</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F9BCB0E" w14:textId="45EA6D83">
            <w:pPr>
              <w:contextualSpacing/>
              <w:jc w:val="center"/>
              <w:rPr>
                <w:szCs w:val="24"/>
              </w:rPr>
            </w:pPr>
            <w:r>
              <w:rPr>
                <w:sz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6C9C5A2" w14:textId="149A5BC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5AFA0C2" w14:textId="55868404">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5DB70233" w14:textId="60CDDD7E">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50DC428E" w14:textId="0D863DB5">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CF22E3C" w14:textId="21565231">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1E475CF" w14:textId="003AD781">
            <w:pPr>
              <w:contextualSpacing/>
              <w:jc w:val="center"/>
              <w:rPr>
                <w:szCs w:val="24"/>
              </w:rPr>
            </w:pPr>
            <w:r>
              <w:rPr>
                <w:sz w:val="20"/>
              </w:rPr>
              <w:t>0</w:t>
            </w:r>
          </w:p>
        </w:tc>
      </w:tr>
      <w:tr w14:paraId="6547B2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EFE8F9F" w14:textId="2299CA66">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6D8B74F" w14:textId="1525EF0A">
            <w:pPr>
              <w:contextualSpacing/>
              <w:jc w:val="center"/>
              <w:rPr>
                <w:szCs w:val="24"/>
              </w:rPr>
            </w:pPr>
            <w:r>
              <w:rPr>
                <w:sz w:val="20"/>
              </w:rPr>
              <w:t>TINIAN</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2FCFE6F" w14:textId="3DFA5C5E">
            <w:pPr>
              <w:contextualSpacing/>
              <w:jc w:val="center"/>
              <w:rPr>
                <w:szCs w:val="24"/>
              </w:rPr>
            </w:pPr>
            <w:r>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EB9ACAA" w14:textId="15785BA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4219C0D" w14:textId="33C854C7">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86C4B3C" w14:textId="07F86A95">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D8EEC3B" w14:textId="66B3A24F">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3F094616" w14:textId="3F110875">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1D28BBD" w14:textId="0695280B">
            <w:pPr>
              <w:contextualSpacing/>
              <w:jc w:val="center"/>
              <w:rPr>
                <w:szCs w:val="24"/>
              </w:rPr>
            </w:pPr>
            <w:r>
              <w:rPr>
                <w:sz w:val="20"/>
              </w:rPr>
              <w:t>0</w:t>
            </w:r>
          </w:p>
        </w:tc>
      </w:tr>
      <w:tr w14:paraId="154661F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A8533ED" w14:textId="553FA546">
            <w:pPr>
              <w:contextualSpacing/>
              <w:jc w:val="center"/>
              <w:rPr>
                <w:szCs w:val="24"/>
              </w:rPr>
            </w:pPr>
            <w:r>
              <w:rPr>
                <w:szCs w:val="24"/>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3325B0DD" w14:textId="1937B137">
            <w:pPr>
              <w:contextualSpacing/>
              <w:jc w:val="center"/>
              <w:rPr>
                <w:szCs w:val="24"/>
              </w:rPr>
            </w:pPr>
            <w:r>
              <w:rPr>
                <w:sz w:val="20"/>
              </w:rPr>
              <w:t>ROTA</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7FED6BE" w14:textId="301EC86D">
            <w:pPr>
              <w:contextualSpacing/>
              <w:jc w:val="center"/>
              <w:rPr>
                <w:szCs w:val="24"/>
              </w:rPr>
            </w:pPr>
            <w:r>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681034E" w14:textId="021A85A9">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E68775D" w14:textId="1028773F">
            <w:pPr>
              <w:contextualSpacing/>
              <w:jc w:val="center"/>
              <w:rPr>
                <w:szCs w:val="24"/>
              </w:rPr>
            </w:pPr>
            <w:r>
              <w:rPr>
                <w:sz w:val="20"/>
              </w:rPr>
              <w:t>40.0%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38B8152F" w14:textId="12F631C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9118338" w14:textId="03E45B6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7FE3B855" w14:textId="3190EEF1">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5E238F89" w14:textId="3D6C62DD">
            <w:pPr>
              <w:contextualSpacing/>
              <w:jc w:val="center"/>
              <w:rPr>
                <w:szCs w:val="24"/>
              </w:rPr>
            </w:pPr>
            <w:r>
              <w:rPr>
                <w:sz w:val="20"/>
              </w:rPr>
              <w:t>3</w:t>
            </w:r>
          </w:p>
        </w:tc>
      </w:tr>
      <w:tr w14:paraId="5B1FF5E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8285F53" w14:textId="364290ED">
            <w:pPr>
              <w:contextualSpacing/>
              <w:jc w:val="center"/>
              <w:rPr>
                <w:szCs w:val="24"/>
              </w:rPr>
            </w:pPr>
            <w:r>
              <w:rPr>
                <w:rStyle w:val="Strong"/>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FDDC7E5" w14:textId="55A85E70">
            <w:pPr>
              <w:contextualSpacing/>
              <w:jc w:val="center"/>
              <w:rPr>
                <w:szCs w:val="24"/>
              </w:rPr>
            </w:pPr>
            <w:r>
              <w:rPr>
                <w:sz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0A4A86BE" w14:textId="2772850B">
            <w:pPr>
              <w:contextualSpacing/>
              <w:jc w:val="center"/>
              <w:rPr>
                <w:szCs w:val="24"/>
              </w:rPr>
            </w:pPr>
            <w:r>
              <w:rPr>
                <w:rStyle w:val="Strong"/>
              </w:rPr>
              <w:t>357</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81FE5BC" w14:textId="7FBD7899">
            <w:pPr>
              <w:contextualSpacing/>
              <w:jc w:val="center"/>
              <w:rPr>
                <w:szCs w:val="24"/>
              </w:rPr>
            </w:pPr>
            <w:r>
              <w:rPr>
                <w:rStyle w:val="Strong"/>
              </w:rPr>
              <w:t>149</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2ABD5EC6" w14:textId="22C88EDA">
            <w:pPr>
              <w:contextualSpacing/>
              <w:jc w:val="center"/>
              <w:rPr>
                <w:szCs w:val="24"/>
              </w:rPr>
            </w:pPr>
            <w:r>
              <w:rPr>
                <w:rStyle w:val="Strong"/>
              </w:rPr>
              <w:t>41.7%</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3DE9A6F9" w14:textId="031D120C">
            <w:pPr>
              <w:contextualSpacing/>
              <w:jc w:val="center"/>
              <w:rPr>
                <w:szCs w:val="24"/>
              </w:rPr>
            </w:pPr>
            <w:r>
              <w:rPr>
                <w:rStyle w:val="Strong"/>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47B77E84" w14:textId="0D4A0977">
            <w:pPr>
              <w:contextualSpacing/>
              <w:jc w:val="center"/>
              <w:rPr>
                <w:szCs w:val="24"/>
              </w:rPr>
            </w:pPr>
            <w:r>
              <w:rPr>
                <w:rStyle w:val="Strong"/>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657D628C" w14:textId="6C59C910">
            <w:pPr>
              <w:contextualSpacing/>
              <w:jc w:val="center"/>
              <w:rPr>
                <w:szCs w:val="24"/>
              </w:rPr>
            </w:pPr>
            <w:r>
              <w:rPr>
                <w:rStyle w:val="Strong"/>
              </w:rPr>
              <w:t>131</w:t>
            </w:r>
          </w:p>
        </w:tc>
        <w:tc>
          <w:tcPr>
            <w:tcW w:w="0" w:type="auto"/>
            <w:tcBorders>
              <w:top w:val="outset" w:sz="6" w:space="0" w:color="auto"/>
              <w:left w:val="outset" w:sz="6" w:space="0" w:color="auto"/>
              <w:bottom w:val="outset" w:sz="6" w:space="0" w:color="auto"/>
              <w:right w:val="outset" w:sz="6" w:space="0" w:color="auto"/>
            </w:tcBorders>
            <w:vAlign w:val="bottom"/>
            <w:hideMark/>
          </w:tcPr>
          <w:p w:rsidR="00C01753" w:rsidRPr="0042252F" w:rsidP="00C01753" w14:paraId="163A7179" w14:textId="4B834970">
            <w:pPr>
              <w:contextualSpacing/>
              <w:jc w:val="center"/>
              <w:rPr>
                <w:szCs w:val="24"/>
              </w:rPr>
            </w:pPr>
            <w:r>
              <w:rPr>
                <w:rStyle w:val="Strong"/>
              </w:rPr>
              <w:t>130</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w:t>
      </w:r>
      <w:r w:rsidRPr="005B1869">
        <w:t>Rcd</w:t>
      </w:r>
      <w:r w:rsidRPr="005B1869">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3C733DD3">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C01753">
        <w:rPr>
          <w:rFonts w:ascii="Calibri" w:eastAsia="Times New Roman" w:hAnsi="Calibri" w:cs="Calibri"/>
          <w:color w:val="000000"/>
        </w:rPr>
        <w:t>4,563</w:t>
      </w:r>
      <w:r w:rsidRPr="00914CC5">
        <w:rPr>
          <w:rFonts w:ascii="Calibri" w:eastAsia="Times New Roman" w:hAnsi="Calibri" w:cs="Calibri"/>
          <w:color w:val="000000"/>
        </w:rPr>
        <w:t xml:space="preserve"> 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05C9FE2B">
      <w:pPr>
        <w:pStyle w:val="ListParagraph"/>
        <w:numPr>
          <w:ilvl w:val="0"/>
          <w:numId w:val="2"/>
        </w:numPr>
        <w:outlineLvl w:val="0"/>
        <w:rPr>
          <w:u w:val="single"/>
        </w:rPr>
      </w:pPr>
      <w:r>
        <w:t>2</w:t>
      </w:r>
      <w:r w:rsidR="00CF3570">
        <w:t xml:space="preserve"> </w:t>
      </w:r>
      <w:r w:rsidR="00B3588F">
        <w:t>TV station</w:t>
      </w:r>
      <w:r w:rsidR="00803FDA">
        <w:t>s</w:t>
      </w:r>
      <w:r w:rsidR="00B3588F">
        <w:t xml:space="preserve"> reported </w:t>
      </w:r>
      <w:r w:rsidR="00235584">
        <w:t xml:space="preserve">as </w:t>
      </w:r>
      <w:r w:rsidR="00B3588F">
        <w:t xml:space="preserve">being out of service </w:t>
      </w:r>
      <w:bookmarkEnd w:id="3"/>
      <w:r w:rsidR="00363068">
        <w:t>(KUAM-TV</w:t>
      </w:r>
      <w:r w:rsidR="00CF3570">
        <w:t xml:space="preserve">, </w:t>
      </w:r>
      <w:r>
        <w:t>KTGM</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4D5E612A">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(KUAM-FM</w:t>
      </w:r>
      <w:r>
        <w:t>,</w:t>
      </w:r>
      <w:r w:rsidRPr="00C84610">
        <w:t xml:space="preserve"> </w:t>
      </w:r>
      <w:r>
        <w:t>KZGU, KZGZ</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EF1131" w:rsidRPr="00104A3B" w:rsidP="00104A3B" w14:paraId="2DBFC07B" w14:textId="680CEC14">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bookmarkStart w:id="4" w:name="_Hlk80613601"/>
    </w:p>
    <w:p w:rsidR="00EF1131" w:rsidP="00FF54BE" w14:paraId="5270FCE8" w14:textId="77777777">
      <w:pPr>
        <w:spacing w:after="0"/>
        <w:rPr>
          <w:b/>
          <w:bCs/>
        </w:rPr>
      </w:pPr>
    </w:p>
    <w:p w:rsidR="00FF54BE" w:rsidRPr="007B6464" w:rsidP="00FF54BE" w14:paraId="11866892" w14:textId="3047ED8D">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1A61A7" w:rsidRPr="007D7736" w:rsidP="007D7736" w14:paraId="221ED369" w14:textId="76413F90">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9C0A7F">
        <w:t>.</w:t>
      </w:r>
    </w:p>
    <w:p w:rsidR="007D7736" w:rsidP="008C6EEB" w14:paraId="72509E7F" w14:textId="77777777">
      <w:pPr>
        <w:pStyle w:val="ListParagraph"/>
        <w:spacing w:after="0"/>
      </w:pPr>
    </w:p>
    <w:p w:rsidR="008F73BE" w:rsidP="007A2CCC" w14:paraId="5C029C27" w14:textId="4A68A31F">
      <w:pPr>
        <w:spacing w:after="0"/>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A69D3"/>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103AF6"/>
    <w:rsid w:val="00104A3B"/>
    <w:rsid w:val="00106658"/>
    <w:rsid w:val="0011508C"/>
    <w:rsid w:val="00115934"/>
    <w:rsid w:val="0011631E"/>
    <w:rsid w:val="001166B6"/>
    <w:rsid w:val="00117697"/>
    <w:rsid w:val="001218E3"/>
    <w:rsid w:val="00122583"/>
    <w:rsid w:val="00130183"/>
    <w:rsid w:val="001321A3"/>
    <w:rsid w:val="0013268A"/>
    <w:rsid w:val="00133846"/>
    <w:rsid w:val="00134687"/>
    <w:rsid w:val="00135183"/>
    <w:rsid w:val="00136571"/>
    <w:rsid w:val="001368D5"/>
    <w:rsid w:val="00141BF8"/>
    <w:rsid w:val="00142C47"/>
    <w:rsid w:val="00143ED6"/>
    <w:rsid w:val="00147B0B"/>
    <w:rsid w:val="00152CD3"/>
    <w:rsid w:val="001550DE"/>
    <w:rsid w:val="00155A4F"/>
    <w:rsid w:val="00155A8E"/>
    <w:rsid w:val="00157801"/>
    <w:rsid w:val="00162311"/>
    <w:rsid w:val="00162F71"/>
    <w:rsid w:val="001636FB"/>
    <w:rsid w:val="001640A7"/>
    <w:rsid w:val="001649A2"/>
    <w:rsid w:val="00165390"/>
    <w:rsid w:val="00166D0C"/>
    <w:rsid w:val="001701D1"/>
    <w:rsid w:val="00172F98"/>
    <w:rsid w:val="00173A88"/>
    <w:rsid w:val="001745BF"/>
    <w:rsid w:val="00175987"/>
    <w:rsid w:val="00177227"/>
    <w:rsid w:val="00177337"/>
    <w:rsid w:val="0018098A"/>
    <w:rsid w:val="00181E7E"/>
    <w:rsid w:val="00183570"/>
    <w:rsid w:val="0018486D"/>
    <w:rsid w:val="001857BA"/>
    <w:rsid w:val="00185C38"/>
    <w:rsid w:val="00191D85"/>
    <w:rsid w:val="001927D3"/>
    <w:rsid w:val="00193FF0"/>
    <w:rsid w:val="001965C6"/>
    <w:rsid w:val="001A07A2"/>
    <w:rsid w:val="001A1662"/>
    <w:rsid w:val="001A2184"/>
    <w:rsid w:val="001A2D63"/>
    <w:rsid w:val="001A3937"/>
    <w:rsid w:val="001A61A7"/>
    <w:rsid w:val="001A6B8C"/>
    <w:rsid w:val="001B2A81"/>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50BD"/>
    <w:rsid w:val="00255281"/>
    <w:rsid w:val="00255D87"/>
    <w:rsid w:val="00255ED5"/>
    <w:rsid w:val="0025616F"/>
    <w:rsid w:val="00260CAE"/>
    <w:rsid w:val="002617C1"/>
    <w:rsid w:val="002632DC"/>
    <w:rsid w:val="002658B2"/>
    <w:rsid w:val="00265A81"/>
    <w:rsid w:val="00270559"/>
    <w:rsid w:val="0027729A"/>
    <w:rsid w:val="00280035"/>
    <w:rsid w:val="00284DCC"/>
    <w:rsid w:val="002858F7"/>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1CB7"/>
    <w:rsid w:val="003D33F3"/>
    <w:rsid w:val="003D45AD"/>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7D14"/>
    <w:rsid w:val="004106E7"/>
    <w:rsid w:val="00413684"/>
    <w:rsid w:val="004147B7"/>
    <w:rsid w:val="00415807"/>
    <w:rsid w:val="00415D26"/>
    <w:rsid w:val="00417FE9"/>
    <w:rsid w:val="004201C6"/>
    <w:rsid w:val="0042050C"/>
    <w:rsid w:val="0042252F"/>
    <w:rsid w:val="00424514"/>
    <w:rsid w:val="00425476"/>
    <w:rsid w:val="00427AD5"/>
    <w:rsid w:val="00427C48"/>
    <w:rsid w:val="00431475"/>
    <w:rsid w:val="0043419E"/>
    <w:rsid w:val="0043599E"/>
    <w:rsid w:val="0043683A"/>
    <w:rsid w:val="004368CA"/>
    <w:rsid w:val="0043751E"/>
    <w:rsid w:val="0043763E"/>
    <w:rsid w:val="0044296C"/>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56BB"/>
    <w:rsid w:val="004E60B2"/>
    <w:rsid w:val="004E665D"/>
    <w:rsid w:val="004F17C2"/>
    <w:rsid w:val="004F4A93"/>
    <w:rsid w:val="004F5C2C"/>
    <w:rsid w:val="004F5F32"/>
    <w:rsid w:val="004F635C"/>
    <w:rsid w:val="00500E08"/>
    <w:rsid w:val="0050210A"/>
    <w:rsid w:val="005031E7"/>
    <w:rsid w:val="00505FCA"/>
    <w:rsid w:val="00506529"/>
    <w:rsid w:val="0051798B"/>
    <w:rsid w:val="005204DB"/>
    <w:rsid w:val="0052416A"/>
    <w:rsid w:val="005265EB"/>
    <w:rsid w:val="00527D45"/>
    <w:rsid w:val="00532A9E"/>
    <w:rsid w:val="00533BCF"/>
    <w:rsid w:val="0053706C"/>
    <w:rsid w:val="00537C8A"/>
    <w:rsid w:val="00540121"/>
    <w:rsid w:val="00540C18"/>
    <w:rsid w:val="00541521"/>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50B6"/>
    <w:rsid w:val="006570B6"/>
    <w:rsid w:val="006633E9"/>
    <w:rsid w:val="00665205"/>
    <w:rsid w:val="006659C3"/>
    <w:rsid w:val="00671366"/>
    <w:rsid w:val="006801D6"/>
    <w:rsid w:val="006822C9"/>
    <w:rsid w:val="006850B0"/>
    <w:rsid w:val="00685BCF"/>
    <w:rsid w:val="006871B1"/>
    <w:rsid w:val="00687533"/>
    <w:rsid w:val="0069342F"/>
    <w:rsid w:val="00693699"/>
    <w:rsid w:val="00694D1C"/>
    <w:rsid w:val="006A01FA"/>
    <w:rsid w:val="006A04EB"/>
    <w:rsid w:val="006A0761"/>
    <w:rsid w:val="006A164F"/>
    <w:rsid w:val="006A19EB"/>
    <w:rsid w:val="006A1D21"/>
    <w:rsid w:val="006A448D"/>
    <w:rsid w:val="006A4793"/>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C46DA"/>
    <w:rsid w:val="007D0EB8"/>
    <w:rsid w:val="007D51B4"/>
    <w:rsid w:val="007D5B0C"/>
    <w:rsid w:val="007D7736"/>
    <w:rsid w:val="007D79EA"/>
    <w:rsid w:val="007E05D7"/>
    <w:rsid w:val="007E0A57"/>
    <w:rsid w:val="007E191A"/>
    <w:rsid w:val="007E19B7"/>
    <w:rsid w:val="007E1CB6"/>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2C07"/>
    <w:rsid w:val="008739E6"/>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224E"/>
    <w:rsid w:val="008C3A55"/>
    <w:rsid w:val="008C60E0"/>
    <w:rsid w:val="008C6EEB"/>
    <w:rsid w:val="008D25FC"/>
    <w:rsid w:val="008D348A"/>
    <w:rsid w:val="008E383E"/>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46E2"/>
    <w:rsid w:val="00925B55"/>
    <w:rsid w:val="00925DEE"/>
    <w:rsid w:val="00926CCA"/>
    <w:rsid w:val="00927ABE"/>
    <w:rsid w:val="009304B8"/>
    <w:rsid w:val="009306FE"/>
    <w:rsid w:val="00930B7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5268"/>
    <w:rsid w:val="009C6BAA"/>
    <w:rsid w:val="009D1089"/>
    <w:rsid w:val="009D1479"/>
    <w:rsid w:val="009D37A2"/>
    <w:rsid w:val="009E0C42"/>
    <w:rsid w:val="009E16ED"/>
    <w:rsid w:val="009E2371"/>
    <w:rsid w:val="009E267C"/>
    <w:rsid w:val="009E4620"/>
    <w:rsid w:val="009E586A"/>
    <w:rsid w:val="009E6293"/>
    <w:rsid w:val="009E7700"/>
    <w:rsid w:val="009E7723"/>
    <w:rsid w:val="009F394F"/>
    <w:rsid w:val="009F662C"/>
    <w:rsid w:val="00A00BAD"/>
    <w:rsid w:val="00A017E6"/>
    <w:rsid w:val="00A02779"/>
    <w:rsid w:val="00A02B2C"/>
    <w:rsid w:val="00A0326B"/>
    <w:rsid w:val="00A040C5"/>
    <w:rsid w:val="00A112B1"/>
    <w:rsid w:val="00A125EC"/>
    <w:rsid w:val="00A1447C"/>
    <w:rsid w:val="00A153D4"/>
    <w:rsid w:val="00A1759B"/>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541"/>
    <w:rsid w:val="00A510FF"/>
    <w:rsid w:val="00A539C4"/>
    <w:rsid w:val="00A54BEA"/>
    <w:rsid w:val="00A631B2"/>
    <w:rsid w:val="00A63935"/>
    <w:rsid w:val="00A63E49"/>
    <w:rsid w:val="00A65948"/>
    <w:rsid w:val="00A6597A"/>
    <w:rsid w:val="00A70EBF"/>
    <w:rsid w:val="00A71856"/>
    <w:rsid w:val="00A72775"/>
    <w:rsid w:val="00A75128"/>
    <w:rsid w:val="00A77015"/>
    <w:rsid w:val="00A77ACB"/>
    <w:rsid w:val="00A808A4"/>
    <w:rsid w:val="00A819D5"/>
    <w:rsid w:val="00A835FA"/>
    <w:rsid w:val="00A84204"/>
    <w:rsid w:val="00A8451E"/>
    <w:rsid w:val="00A85971"/>
    <w:rsid w:val="00A85B33"/>
    <w:rsid w:val="00A91D13"/>
    <w:rsid w:val="00A93C2D"/>
    <w:rsid w:val="00A93C85"/>
    <w:rsid w:val="00A93C8B"/>
    <w:rsid w:val="00A9511E"/>
    <w:rsid w:val="00A9788F"/>
    <w:rsid w:val="00AA44E8"/>
    <w:rsid w:val="00AA4702"/>
    <w:rsid w:val="00AA4CED"/>
    <w:rsid w:val="00AA5AA5"/>
    <w:rsid w:val="00AA7B96"/>
    <w:rsid w:val="00AB0A57"/>
    <w:rsid w:val="00AB0FD4"/>
    <w:rsid w:val="00AB10DB"/>
    <w:rsid w:val="00AB1120"/>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5233"/>
    <w:rsid w:val="00B06095"/>
    <w:rsid w:val="00B06708"/>
    <w:rsid w:val="00B06AFB"/>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0D2F"/>
    <w:rsid w:val="00BD20BD"/>
    <w:rsid w:val="00BD28C2"/>
    <w:rsid w:val="00BD32DB"/>
    <w:rsid w:val="00BD48E7"/>
    <w:rsid w:val="00BD4B2F"/>
    <w:rsid w:val="00BD7EB8"/>
    <w:rsid w:val="00BE5E9A"/>
    <w:rsid w:val="00BF045A"/>
    <w:rsid w:val="00BF3A68"/>
    <w:rsid w:val="00BF4D00"/>
    <w:rsid w:val="00BF64FC"/>
    <w:rsid w:val="00BF794E"/>
    <w:rsid w:val="00C01753"/>
    <w:rsid w:val="00C102F4"/>
    <w:rsid w:val="00C10A7A"/>
    <w:rsid w:val="00C12F28"/>
    <w:rsid w:val="00C1552C"/>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A2D"/>
    <w:rsid w:val="00C72C1F"/>
    <w:rsid w:val="00C7574A"/>
    <w:rsid w:val="00C764E1"/>
    <w:rsid w:val="00C81086"/>
    <w:rsid w:val="00C830E1"/>
    <w:rsid w:val="00C84610"/>
    <w:rsid w:val="00C85A8E"/>
    <w:rsid w:val="00C90707"/>
    <w:rsid w:val="00C92DF4"/>
    <w:rsid w:val="00C93E29"/>
    <w:rsid w:val="00C947AC"/>
    <w:rsid w:val="00C94CD9"/>
    <w:rsid w:val="00C9539B"/>
    <w:rsid w:val="00CA1FC3"/>
    <w:rsid w:val="00CA3DF8"/>
    <w:rsid w:val="00CA40FB"/>
    <w:rsid w:val="00CA4956"/>
    <w:rsid w:val="00CA5759"/>
    <w:rsid w:val="00CA5870"/>
    <w:rsid w:val="00CA6117"/>
    <w:rsid w:val="00CA6FD8"/>
    <w:rsid w:val="00CA7299"/>
    <w:rsid w:val="00CA75DF"/>
    <w:rsid w:val="00CB0E96"/>
    <w:rsid w:val="00CB2283"/>
    <w:rsid w:val="00CB22C8"/>
    <w:rsid w:val="00CB24F0"/>
    <w:rsid w:val="00CB3E2B"/>
    <w:rsid w:val="00CB4BB6"/>
    <w:rsid w:val="00CC079D"/>
    <w:rsid w:val="00CC1311"/>
    <w:rsid w:val="00CC16A3"/>
    <w:rsid w:val="00CC3173"/>
    <w:rsid w:val="00CC56F5"/>
    <w:rsid w:val="00CC5E7A"/>
    <w:rsid w:val="00CC6649"/>
    <w:rsid w:val="00CD02D7"/>
    <w:rsid w:val="00CD230E"/>
    <w:rsid w:val="00CD27BD"/>
    <w:rsid w:val="00CD2B6A"/>
    <w:rsid w:val="00CD4123"/>
    <w:rsid w:val="00CD51AE"/>
    <w:rsid w:val="00CD63DD"/>
    <w:rsid w:val="00CD74C0"/>
    <w:rsid w:val="00CD7532"/>
    <w:rsid w:val="00CD7A0E"/>
    <w:rsid w:val="00CE0D19"/>
    <w:rsid w:val="00CE2884"/>
    <w:rsid w:val="00CE35EE"/>
    <w:rsid w:val="00CE377D"/>
    <w:rsid w:val="00CE4EC2"/>
    <w:rsid w:val="00CF3570"/>
    <w:rsid w:val="00CF4824"/>
    <w:rsid w:val="00CF496E"/>
    <w:rsid w:val="00CF605A"/>
    <w:rsid w:val="00D0039F"/>
    <w:rsid w:val="00D00F03"/>
    <w:rsid w:val="00D03858"/>
    <w:rsid w:val="00D03FC5"/>
    <w:rsid w:val="00D060BF"/>
    <w:rsid w:val="00D10468"/>
    <w:rsid w:val="00D10DD0"/>
    <w:rsid w:val="00D12190"/>
    <w:rsid w:val="00D12317"/>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809"/>
    <w:rsid w:val="00E451C0"/>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B3959"/>
    <w:rsid w:val="00EB4B79"/>
    <w:rsid w:val="00EB648E"/>
    <w:rsid w:val="00EB7A20"/>
    <w:rsid w:val="00EC324F"/>
    <w:rsid w:val="00EC5114"/>
    <w:rsid w:val="00EC6713"/>
    <w:rsid w:val="00EC7328"/>
    <w:rsid w:val="00ED12C8"/>
    <w:rsid w:val="00ED1711"/>
    <w:rsid w:val="00ED2B67"/>
    <w:rsid w:val="00ED41A5"/>
    <w:rsid w:val="00ED4F05"/>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Downloads\Charts%20mawar%2020230531V2.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Downloads\Charts%20mawar%2020230531V2.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Chart!$A$10:$A$17</c:f>
              <c:numCache>
                <c:formatCode>[$-409]d\-mmm;@</c:formatCode>
                <c:ptCount val="8"/>
                <c:pt idx="0">
                  <c:v>45071</c:v>
                </c:pt>
                <c:pt idx="1">
                  <c:v>45072</c:v>
                </c:pt>
                <c:pt idx="2">
                  <c:v>45073</c:v>
                </c:pt>
                <c:pt idx="3">
                  <c:v>45074</c:v>
                </c:pt>
                <c:pt idx="4">
                  <c:v>45075</c:v>
                </c:pt>
                <c:pt idx="5">
                  <c:v>45076</c:v>
                </c:pt>
                <c:pt idx="6">
                  <c:v>45077</c:v>
                </c:pt>
                <c:pt idx="7">
                  <c:v>45078</c:v>
                </c:pt>
              </c:numCache>
            </c:numRef>
          </c:cat>
          <c:val>
            <c:numRef>
              <c:f>Chart!$B$10:$B$17</c:f>
              <c:numCache>
                <c:formatCode>0.0%</c:formatCode>
                <c:ptCount val="8"/>
                <c:pt idx="0">
                  <c:v>0.611</c:v>
                </c:pt>
                <c:pt idx="1">
                  <c:v>0.581</c:v>
                </c:pt>
                <c:pt idx="2">
                  <c:v>0.642</c:v>
                </c:pt>
                <c:pt idx="3">
                  <c:v>0.565</c:v>
                </c:pt>
                <c:pt idx="4">
                  <c:v>0.556</c:v>
                </c:pt>
                <c:pt idx="5">
                  <c:v>0.521</c:v>
                </c:pt>
                <c:pt idx="6">
                  <c:v>0.495</c:v>
                </c:pt>
                <c:pt idx="7">
                  <c:v>0.47</c:v>
                </c:pt>
              </c:numCache>
            </c:numRef>
          </c:val>
          <c:smooth val="0"/>
          <c:extLst>
            <c:ext xmlns:c16="http://schemas.microsoft.com/office/drawing/2014/chart" uri="{C3380CC4-5D6E-409C-BE32-E72D297353CC}">
              <c16:uniqueId val="{00000000-BFA0-439F-8FB5-2C103929D337}"/>
            </c:ext>
          </c:extLst>
        </c:ser>
        <c:ser>
          <c:idx val="0"/>
          <c:order val="1"/>
          <c:tx>
            <c:strRef>
              <c:f>Chart!$C$9</c:f>
              <c:strCache>
                <c:ptCount val="1"/>
                <c:pt idx="0">
                  <c:v>Northern Mariana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Chart!$A$10:$A$17</c:f>
              <c:numCache>
                <c:formatCode>[$-409]d\-mmm;@</c:formatCode>
                <c:ptCount val="8"/>
                <c:pt idx="0">
                  <c:v>45071</c:v>
                </c:pt>
                <c:pt idx="1">
                  <c:v>45072</c:v>
                </c:pt>
                <c:pt idx="2">
                  <c:v>45073</c:v>
                </c:pt>
                <c:pt idx="3">
                  <c:v>45074</c:v>
                </c:pt>
                <c:pt idx="4">
                  <c:v>45075</c:v>
                </c:pt>
                <c:pt idx="5">
                  <c:v>45076</c:v>
                </c:pt>
                <c:pt idx="6">
                  <c:v>45077</c:v>
                </c:pt>
                <c:pt idx="7">
                  <c:v>45078</c:v>
                </c:pt>
              </c:numCache>
            </c:numRef>
          </c:cat>
          <c:val>
            <c:numRef>
              <c:f>Chart!$C$10:$C$17</c:f>
              <c:numCache>
                <c:formatCode>0.0%</c:formatCode>
                <c:ptCount val="8"/>
                <c:pt idx="0">
                  <c:v>0.045</c:v>
                </c:pt>
                <c:pt idx="1">
                  <c:v>0.045</c:v>
                </c:pt>
                <c:pt idx="2">
                  <c:v>0.045</c:v>
                </c:pt>
                <c:pt idx="3">
                  <c:v>0.045</c:v>
                </c:pt>
                <c:pt idx="4">
                  <c:v>0.045</c:v>
                </c:pt>
                <c:pt idx="5">
                  <c:v>0.045</c:v>
                </c:pt>
                <c:pt idx="6">
                  <c:v>0.045</c:v>
                </c:pt>
                <c:pt idx="7">
                  <c:v>0.045</c:v>
                </c:pt>
              </c:numCache>
            </c:numRef>
          </c:val>
          <c:smooth val="0"/>
          <c:extLst>
            <c:ext xmlns:c16="http://schemas.microsoft.com/office/drawing/2014/chart" uri="{C3380CC4-5D6E-409C-BE32-E72D297353CC}">
              <c16:uniqueId val="{00000001-BFA0-439F-8FB5-2C103929D337}"/>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Chart!$B$163</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Chart!$A$164:$A$171</c:f>
              <c:numCache>
                <c:formatCode>[$-409]d\-mmm;@</c:formatCode>
                <c:ptCount val="8"/>
                <c:pt idx="0">
                  <c:v>45071</c:v>
                </c:pt>
                <c:pt idx="1">
                  <c:v>45072</c:v>
                </c:pt>
                <c:pt idx="2">
                  <c:v>45073</c:v>
                </c:pt>
                <c:pt idx="3">
                  <c:v>45074</c:v>
                </c:pt>
                <c:pt idx="4">
                  <c:v>45075</c:v>
                </c:pt>
                <c:pt idx="5">
                  <c:v>45076</c:v>
                </c:pt>
                <c:pt idx="6">
                  <c:v>45077</c:v>
                </c:pt>
                <c:pt idx="7">
                  <c:v>45078</c:v>
                </c:pt>
              </c:numCache>
            </c:numRef>
          </c:cat>
          <c:val>
            <c:numRef>
              <c:f>Chart!$B$164:$B$171</c:f>
              <c:numCache>
                <c:formatCode>General</c:formatCode>
                <c:ptCount val="8"/>
                <c:pt idx="0">
                  <c:v>0</c:v>
                </c:pt>
                <c:pt idx="1">
                  <c:v>10</c:v>
                </c:pt>
                <c:pt idx="2">
                  <c:v>10</c:v>
                </c:pt>
                <c:pt idx="3">
                  <c:v>7</c:v>
                </c:pt>
                <c:pt idx="4">
                  <c:v>7</c:v>
                </c:pt>
                <c:pt idx="5">
                  <c:v>7</c:v>
                </c:pt>
                <c:pt idx="6">
                  <c:v>7</c:v>
                </c:pt>
                <c:pt idx="7">
                  <c:v>4</c:v>
                </c:pt>
              </c:numCache>
            </c:numRef>
          </c:val>
          <c:smooth val="0"/>
          <c:extLst>
            <c:ext xmlns:c16="http://schemas.microsoft.com/office/drawing/2014/chart" uri="{C3380CC4-5D6E-409C-BE32-E72D297353CC}">
              <c16:uniqueId val="{00000000-2D11-417D-BB54-2096863AA104}"/>
            </c:ext>
          </c:extLst>
        </c:ser>
        <c:ser>
          <c:idx val="1"/>
          <c:order val="1"/>
          <c:tx>
            <c:strRef>
              <c:f>Chart!$C$163</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Chart!$A$164:$A$171</c:f>
              <c:numCache>
                <c:formatCode>[$-409]d\-mmm;@</c:formatCode>
                <c:ptCount val="8"/>
                <c:pt idx="0">
                  <c:v>45071</c:v>
                </c:pt>
                <c:pt idx="1">
                  <c:v>45072</c:v>
                </c:pt>
                <c:pt idx="2">
                  <c:v>45073</c:v>
                </c:pt>
                <c:pt idx="3">
                  <c:v>45074</c:v>
                </c:pt>
                <c:pt idx="4">
                  <c:v>45075</c:v>
                </c:pt>
                <c:pt idx="5">
                  <c:v>45076</c:v>
                </c:pt>
                <c:pt idx="6">
                  <c:v>45077</c:v>
                </c:pt>
                <c:pt idx="7">
                  <c:v>45078</c:v>
                </c:pt>
              </c:numCache>
            </c:numRef>
          </c:cat>
          <c:val>
            <c:numRef>
              <c:f>Chart!$C$164:$C$171</c:f>
              <c:numCache>
                <c:formatCode>General</c:formatCode>
                <c:ptCount val="8"/>
                <c:pt idx="0">
                  <c:v>5</c:v>
                </c:pt>
                <c:pt idx="1">
                  <c:v>15</c:v>
                </c:pt>
                <c:pt idx="2">
                  <c:v>20</c:v>
                </c:pt>
                <c:pt idx="3">
                  <c:v>16</c:v>
                </c:pt>
                <c:pt idx="4">
                  <c:v>18</c:v>
                </c:pt>
                <c:pt idx="5">
                  <c:v>18</c:v>
                </c:pt>
                <c:pt idx="6">
                  <c:v>16</c:v>
                </c:pt>
                <c:pt idx="7">
                  <c:v>14</c:v>
                </c:pt>
              </c:numCache>
            </c:numRef>
          </c:val>
          <c:smooth val="0"/>
          <c:extLst>
            <c:ext xmlns:c16="http://schemas.microsoft.com/office/drawing/2014/chart" uri="{C3380CC4-5D6E-409C-BE32-E72D297353CC}">
              <c16:uniqueId val="{00000001-2D11-417D-BB54-2096863AA104}"/>
            </c:ext>
          </c:extLst>
        </c:ser>
        <c:ser>
          <c:idx val="2"/>
          <c:order val="2"/>
          <c:tx>
            <c:strRef>
              <c:f>Chart!$D$163</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Chart!$A$164:$A$171</c:f>
              <c:numCache>
                <c:formatCode>[$-409]d\-mmm;@</c:formatCode>
                <c:ptCount val="8"/>
                <c:pt idx="0">
                  <c:v>45071</c:v>
                </c:pt>
                <c:pt idx="1">
                  <c:v>45072</c:v>
                </c:pt>
                <c:pt idx="2">
                  <c:v>45073</c:v>
                </c:pt>
                <c:pt idx="3">
                  <c:v>45074</c:v>
                </c:pt>
                <c:pt idx="4">
                  <c:v>45075</c:v>
                </c:pt>
                <c:pt idx="5">
                  <c:v>45076</c:v>
                </c:pt>
                <c:pt idx="6">
                  <c:v>45077</c:v>
                </c:pt>
                <c:pt idx="7">
                  <c:v>45078</c:v>
                </c:pt>
              </c:numCache>
            </c:numRef>
          </c:cat>
          <c:val>
            <c:numRef>
              <c:f>Chart!$D$164:$D$171</c:f>
              <c:numCache>
                <c:formatCode>General</c:formatCode>
                <c:ptCount val="8"/>
                <c:pt idx="0">
                  <c:v>190</c:v>
                </c:pt>
                <c:pt idx="1">
                  <c:v>159</c:v>
                </c:pt>
                <c:pt idx="2">
                  <c:v>181</c:v>
                </c:pt>
                <c:pt idx="3">
                  <c:v>152</c:v>
                </c:pt>
                <c:pt idx="4">
                  <c:v>151</c:v>
                </c:pt>
                <c:pt idx="5">
                  <c:v>138</c:v>
                </c:pt>
                <c:pt idx="6">
                  <c:v>137</c:v>
                </c:pt>
                <c:pt idx="7">
                  <c:v>129</c:v>
                </c:pt>
              </c:numCache>
            </c:numRef>
          </c:val>
          <c:smooth val="0"/>
          <c:extLst>
            <c:ext xmlns:c16="http://schemas.microsoft.com/office/drawing/2014/chart" uri="{C3380CC4-5D6E-409C-BE32-E72D297353CC}">
              <c16:uniqueId val="{00000002-2D11-417D-BB54-2096863AA104}"/>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