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01DCB" w:rsidRPr="003F089B" w:rsidP="00201DCB" w14:paraId="6AC5BD32" w14:textId="77777777">
      <w:pPr>
        <w:widowControl/>
        <w:jc w:val="center"/>
        <w:rPr>
          <w:b/>
        </w:rPr>
      </w:pPr>
      <w:r w:rsidRPr="003F089B">
        <w:rPr>
          <w:b/>
        </w:rPr>
        <w:t>Before the</w:t>
      </w:r>
    </w:p>
    <w:p w:rsidR="00201DCB" w:rsidRPr="007A78D6" w:rsidP="00201DCB" w14:paraId="3EF819CE" w14:textId="77777777">
      <w:pPr>
        <w:pStyle w:val="StyleBoldCentered"/>
        <w:widowControl/>
        <w:rPr>
          <w:caps w:val="0"/>
        </w:rPr>
      </w:pPr>
      <w:r w:rsidRPr="007A78D6">
        <w:rPr>
          <w:caps w:val="0"/>
        </w:rPr>
        <w:t>Federal Communications Commission</w:t>
      </w:r>
    </w:p>
    <w:p w:rsidR="00201DCB" w:rsidRPr="007A78D6" w:rsidP="00201DCB" w14:paraId="4F02CA61" w14:textId="77777777">
      <w:pPr>
        <w:pStyle w:val="StyleBoldCentered"/>
        <w:widowControl/>
        <w:rPr>
          <w:caps w:val="0"/>
        </w:rPr>
      </w:pPr>
      <w:r w:rsidRPr="007A78D6">
        <w:rPr>
          <w:caps w:val="0"/>
        </w:rPr>
        <w:t>Washington, D.C. 20554</w:t>
      </w:r>
    </w:p>
    <w:p w:rsidR="00201DCB" w:rsidP="00201DCB" w14:paraId="391ABD36" w14:textId="77777777">
      <w:pPr>
        <w:widowControl/>
      </w:pPr>
    </w:p>
    <w:p w:rsidR="00201DCB" w:rsidP="00201DCB" w14:paraId="51D98F84" w14:textId="77777777">
      <w:pPr>
        <w:widowControl/>
      </w:pPr>
    </w:p>
    <w:tbl>
      <w:tblPr>
        <w:tblW w:w="9576" w:type="dxa"/>
        <w:tblLayout w:type="fixed"/>
        <w:tblLook w:val="0000"/>
      </w:tblPr>
      <w:tblGrid>
        <w:gridCol w:w="4698"/>
        <w:gridCol w:w="630"/>
        <w:gridCol w:w="4248"/>
      </w:tblGrid>
      <w:tr w14:paraId="34990250" w14:textId="77777777" w:rsidTr="00C20849">
        <w:tblPrEx>
          <w:tblW w:w="9576" w:type="dxa"/>
          <w:tblLayout w:type="fixed"/>
          <w:tblLook w:val="0000"/>
        </w:tblPrEx>
        <w:tc>
          <w:tcPr>
            <w:tcW w:w="4698" w:type="dxa"/>
          </w:tcPr>
          <w:p w:rsidR="00C130E2" w:rsidP="00C20849" w14:paraId="0748D799" w14:textId="77777777">
            <w:pPr>
              <w:widowControl/>
            </w:pPr>
            <w:r>
              <w:t xml:space="preserve">In the Matter of </w:t>
            </w:r>
          </w:p>
          <w:p w:rsidR="00C130E2" w:rsidP="00C20849" w14:paraId="270671D1" w14:textId="77777777">
            <w:pPr>
              <w:widowControl/>
            </w:pPr>
          </w:p>
          <w:p w:rsidR="00C130E2" w:rsidP="00C20849" w14:paraId="38567F74" w14:textId="77777777">
            <w:pPr>
              <w:widowControl/>
            </w:pPr>
            <w:r>
              <w:t xml:space="preserve">Schlage Lock Company LLC’s Request for Waiver of Section 15.519(a) and 15.519(a)(2) </w:t>
            </w:r>
          </w:p>
          <w:p w:rsidR="00201DCB" w:rsidRPr="006A4846" w:rsidP="00C20849" w14:paraId="5901EA48" w14:textId="3D491925">
            <w:pPr>
              <w:widowControl/>
            </w:pPr>
            <w:r>
              <w:t>of the Commission’s Rules</w:t>
            </w:r>
          </w:p>
        </w:tc>
        <w:tc>
          <w:tcPr>
            <w:tcW w:w="630" w:type="dxa"/>
          </w:tcPr>
          <w:p w:rsidR="00201DCB" w:rsidRPr="006A4846" w:rsidP="00C20849" w14:paraId="3985A758" w14:textId="77777777">
            <w:pPr>
              <w:widowControl/>
            </w:pPr>
            <w:r w:rsidRPr="006A4846">
              <w:t>)</w:t>
            </w:r>
          </w:p>
          <w:p w:rsidR="00201DCB" w:rsidRPr="006A4846" w:rsidP="00C20849" w14:paraId="5771B6FB" w14:textId="77777777">
            <w:pPr>
              <w:widowControl/>
            </w:pPr>
            <w:r w:rsidRPr="006A4846">
              <w:t>)</w:t>
            </w:r>
          </w:p>
          <w:p w:rsidR="00201DCB" w:rsidRPr="006A4846" w:rsidP="00C20849" w14:paraId="4085971F" w14:textId="77777777">
            <w:pPr>
              <w:widowControl/>
            </w:pPr>
            <w:r w:rsidRPr="006A4846">
              <w:t>)</w:t>
            </w:r>
          </w:p>
          <w:p w:rsidR="00201DCB" w:rsidRPr="006A4846" w:rsidP="00C20849" w14:paraId="6003553B" w14:textId="77777777">
            <w:pPr>
              <w:widowControl/>
            </w:pPr>
            <w:r w:rsidRPr="006A4846">
              <w:t>)</w:t>
            </w:r>
          </w:p>
          <w:p w:rsidR="00201DCB" w:rsidP="00C20849" w14:paraId="7AE99185" w14:textId="77777777">
            <w:pPr>
              <w:widowControl/>
            </w:pPr>
            <w:r w:rsidRPr="006A4846">
              <w:t>)</w:t>
            </w:r>
          </w:p>
          <w:p w:rsidR="00201DCB" w:rsidRPr="006A4846" w:rsidP="00C20849" w14:paraId="6D809A64" w14:textId="0784FB7A">
            <w:pPr>
              <w:widowControl/>
            </w:pPr>
          </w:p>
        </w:tc>
        <w:tc>
          <w:tcPr>
            <w:tcW w:w="4248" w:type="dxa"/>
          </w:tcPr>
          <w:p w:rsidR="00201DCB" w:rsidRPr="006A4846" w:rsidP="00C20849" w14:paraId="79AFF0ED" w14:textId="77777777">
            <w:pPr>
              <w:widowControl/>
            </w:pPr>
          </w:p>
          <w:p w:rsidR="00201DCB" w:rsidRPr="006A4846" w:rsidP="00C20849" w14:paraId="6DBAA503" w14:textId="77777777">
            <w:pPr>
              <w:pStyle w:val="TOAHeading"/>
              <w:widowControl/>
            </w:pPr>
          </w:p>
          <w:p w:rsidR="00201DCB" w:rsidRPr="006A4846" w:rsidP="00C20849" w14:paraId="2C595A1A" w14:textId="3F144417">
            <w:pPr>
              <w:widowControl/>
            </w:pPr>
            <w:r w:rsidRPr="006A4846">
              <w:t>ET Docket No. 2</w:t>
            </w:r>
            <w:r>
              <w:t>2-248</w:t>
            </w:r>
          </w:p>
          <w:p w:rsidR="00201DCB" w:rsidRPr="006A4846" w:rsidP="00C20849" w14:paraId="7AE27494" w14:textId="77777777">
            <w:pPr>
              <w:widowControl/>
            </w:pPr>
          </w:p>
          <w:p w:rsidR="00201DCB" w:rsidRPr="006A4846" w:rsidP="00C20849" w14:paraId="5C9F4980" w14:textId="77777777">
            <w:pPr>
              <w:widowControl/>
            </w:pPr>
          </w:p>
          <w:p w:rsidR="00201DCB" w:rsidRPr="006A4846" w:rsidP="00C20849" w14:paraId="65D39787" w14:textId="77777777">
            <w:pPr>
              <w:widowControl/>
            </w:pPr>
          </w:p>
          <w:p w:rsidR="00201DCB" w:rsidRPr="006A4846" w:rsidP="00C20849" w14:paraId="016902B1" w14:textId="77777777">
            <w:pPr>
              <w:widowControl/>
            </w:pPr>
          </w:p>
        </w:tc>
      </w:tr>
    </w:tbl>
    <w:p w:rsidR="00201DCB" w:rsidP="00201DCB" w14:paraId="6CFA91E0" w14:textId="77777777">
      <w:pPr>
        <w:pStyle w:val="StyleBoldCentered"/>
        <w:widowControl/>
        <w:jc w:val="left"/>
      </w:pPr>
    </w:p>
    <w:p w:rsidR="00201DCB" w:rsidP="00201DCB" w14:paraId="63BB2969" w14:textId="77777777">
      <w:pPr>
        <w:pStyle w:val="StyleBoldCentered"/>
        <w:widowControl/>
      </w:pPr>
      <w:r>
        <w:t xml:space="preserve">ERRATUM </w:t>
      </w:r>
    </w:p>
    <w:p w:rsidR="00201DCB" w:rsidP="00201DCB" w14:paraId="1E307A16" w14:textId="77777777">
      <w:pPr>
        <w:widowControl/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201DCB" w:rsidP="00201DCB" w14:paraId="44C868C5" w14:textId="2F10061F">
      <w:pPr>
        <w:widowControl/>
        <w:tabs>
          <w:tab w:val="left" w:pos="720"/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 xml:space="preserve">Released:  June </w:t>
      </w:r>
      <w:r w:rsidR="00802CA3">
        <w:rPr>
          <w:b/>
          <w:spacing w:val="-2"/>
        </w:rPr>
        <w:t>15</w:t>
      </w:r>
      <w:r>
        <w:rPr>
          <w:b/>
          <w:spacing w:val="-2"/>
        </w:rPr>
        <w:t>, 2023</w:t>
      </w:r>
    </w:p>
    <w:p w:rsidR="00201DCB" w:rsidP="00201DCB" w14:paraId="5768320B" w14:textId="77777777">
      <w:pPr>
        <w:widowControl/>
      </w:pPr>
    </w:p>
    <w:p w:rsidR="00201DCB" w:rsidP="00201DCB" w14:paraId="5354C017" w14:textId="250FF13A">
      <w:pPr>
        <w:keepNext/>
        <w:widowControl/>
        <w:rPr>
          <w:spacing w:val="-2"/>
          <w:szCs w:val="22"/>
        </w:rPr>
      </w:pPr>
      <w:r w:rsidRPr="00A01E5A">
        <w:rPr>
          <w:szCs w:val="22"/>
        </w:rPr>
        <w:t xml:space="preserve">By the Chief, </w:t>
      </w:r>
      <w:bookmarkStart w:id="0" w:name="_Hlk131752325"/>
      <w:r w:rsidRPr="00A01E5A">
        <w:rPr>
          <w:szCs w:val="22"/>
        </w:rPr>
        <w:t>Office of Engineering and Technology</w:t>
      </w:r>
      <w:bookmarkEnd w:id="0"/>
      <w:r w:rsidRPr="00A01E5A">
        <w:rPr>
          <w:spacing w:val="-2"/>
          <w:szCs w:val="22"/>
        </w:rPr>
        <w:t>:</w:t>
      </w:r>
    </w:p>
    <w:p w:rsidR="00201DCB" w:rsidP="00201DCB" w14:paraId="755A0200" w14:textId="77777777">
      <w:pPr>
        <w:pStyle w:val="ParaNum"/>
        <w:numPr>
          <w:ilvl w:val="0"/>
          <w:numId w:val="0"/>
        </w:numPr>
        <w:rPr>
          <w:szCs w:val="22"/>
        </w:rPr>
      </w:pPr>
    </w:p>
    <w:p w:rsidR="009857A4" w:rsidP="00201DCB" w14:paraId="6297F8F1" w14:textId="77777777">
      <w:pPr>
        <w:pStyle w:val="ParaNum"/>
        <w:numPr>
          <w:ilvl w:val="0"/>
          <w:numId w:val="0"/>
        </w:numPr>
        <w:ind w:firstLine="720"/>
      </w:pPr>
      <w:r>
        <w:t xml:space="preserve">On May 24, 2023, the </w:t>
      </w:r>
      <w:r w:rsidRPr="00C04180">
        <w:t>Office of Engineering and Technology</w:t>
      </w:r>
      <w:r>
        <w:t xml:space="preserve"> released an </w:t>
      </w:r>
      <w:r w:rsidRPr="6F88CC7A">
        <w:rPr>
          <w:i/>
        </w:rPr>
        <w:t>Order</w:t>
      </w:r>
      <w:r>
        <w:t xml:space="preserve">, DA 23-442, in the above-captioned proceeding.  </w:t>
      </w:r>
      <w:r>
        <w:t xml:space="preserve">This Erratum amends the </w:t>
      </w:r>
      <w:r w:rsidRPr="00C130E2">
        <w:rPr>
          <w:i/>
          <w:iCs/>
        </w:rPr>
        <w:t>Order</w:t>
      </w:r>
      <w:r>
        <w:t xml:space="preserve"> as indicated below:</w:t>
      </w:r>
    </w:p>
    <w:p w:rsidR="00201DCB" w:rsidP="00201DCB" w14:paraId="1FF85F38" w14:textId="263C2EA8">
      <w:pPr>
        <w:pStyle w:val="ParaNum"/>
        <w:numPr>
          <w:ilvl w:val="0"/>
          <w:numId w:val="0"/>
        </w:numPr>
        <w:ind w:firstLine="720"/>
      </w:pPr>
      <w:r>
        <w:t>Below</w:t>
      </w:r>
      <w:r w:rsidR="003C46CD">
        <w:t xml:space="preserve"> paragraph </w:t>
      </w:r>
      <w:r>
        <w:t>16</w:t>
      </w:r>
      <w:r w:rsidR="003C46CD">
        <w:t xml:space="preserve">, </w:t>
      </w:r>
      <w:r>
        <w:t>in condition number “6),” replace “</w:t>
      </w:r>
      <w:r>
        <w:t>200 milliseconds</w:t>
      </w:r>
      <w:r>
        <w:t>”</w:t>
      </w:r>
      <w:r>
        <w:t xml:space="preserve"> </w:t>
      </w:r>
      <w:r>
        <w:t>with</w:t>
      </w:r>
      <w:r>
        <w:t xml:space="preserve"> </w:t>
      </w:r>
      <w:r>
        <w:t>“</w:t>
      </w:r>
      <w:r>
        <w:t>100 milliseconds</w:t>
      </w:r>
      <w:r>
        <w:t>.”</w:t>
      </w:r>
    </w:p>
    <w:p w:rsidR="00201DCB" w:rsidRPr="004930A9" w:rsidP="00201DCB" w14:paraId="726EC926" w14:textId="2FF385A2">
      <w:pPr>
        <w:pStyle w:val="ParaNum"/>
        <w:keepNext/>
        <w:widowControl/>
        <w:numPr>
          <w:ilvl w:val="0"/>
          <w:numId w:val="0"/>
        </w:numPr>
        <w:rPr>
          <w:szCs w:val="22"/>
        </w:rPr>
      </w:pPr>
      <w:bookmarkStart w:id="1" w:name="_Toc72936874"/>
    </w:p>
    <w:bookmarkEnd w:id="1"/>
    <w:p w:rsidR="00201DCB" w:rsidRPr="004930A9" w:rsidP="00201DCB" w14:paraId="1F27ACBF" w14:textId="77777777">
      <w:pPr>
        <w:keepNext/>
        <w:widowControl/>
        <w:spacing w:after="16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930A9">
        <w:rPr>
          <w:szCs w:val="22"/>
        </w:rPr>
        <w:t>FEDERAL COMMUNICATIONS COMMISSION</w:t>
      </w:r>
    </w:p>
    <w:p w:rsidR="00201DCB" w:rsidRPr="004930A9" w:rsidP="00201DCB" w14:paraId="501ACB44" w14:textId="77777777">
      <w:pPr>
        <w:keepNext/>
        <w:widowControl/>
        <w:rPr>
          <w:szCs w:val="22"/>
        </w:rPr>
      </w:pPr>
    </w:p>
    <w:p w:rsidR="00201DCB" w:rsidRPr="004930A9" w:rsidP="00201DCB" w14:paraId="2EF4CC2A" w14:textId="77777777">
      <w:pPr>
        <w:keepNext/>
        <w:widowControl/>
        <w:rPr>
          <w:szCs w:val="22"/>
        </w:rPr>
      </w:pPr>
    </w:p>
    <w:p w:rsidR="00201DCB" w:rsidRPr="004930A9" w:rsidP="00201DCB" w14:paraId="004946A5" w14:textId="77777777">
      <w:pPr>
        <w:keepNext/>
        <w:widowControl/>
        <w:rPr>
          <w:szCs w:val="22"/>
        </w:rPr>
      </w:pPr>
    </w:p>
    <w:p w:rsidR="00201DCB" w:rsidRPr="004930A9" w:rsidP="00201DCB" w14:paraId="1627E430" w14:textId="77777777">
      <w:pPr>
        <w:keepNext/>
        <w:widowControl/>
        <w:rPr>
          <w:szCs w:val="22"/>
        </w:rPr>
      </w:pPr>
    </w:p>
    <w:p w:rsidR="00201DCB" w:rsidRPr="004930A9" w:rsidP="00201DCB" w14:paraId="1369BA6B" w14:textId="77777777">
      <w:pPr>
        <w:keepNext/>
        <w:keepLines/>
        <w:widowControl/>
        <w:rPr>
          <w:szCs w:val="22"/>
        </w:rPr>
      </w:pPr>
      <w:r w:rsidRPr="004930A9">
        <w:rPr>
          <w:szCs w:val="22"/>
        </w:rPr>
        <w:tab/>
      </w:r>
      <w:r w:rsidRPr="004930A9">
        <w:rPr>
          <w:szCs w:val="22"/>
        </w:rPr>
        <w:tab/>
      </w:r>
      <w:r w:rsidRPr="004930A9">
        <w:rPr>
          <w:szCs w:val="22"/>
        </w:rPr>
        <w:tab/>
      </w:r>
      <w:r w:rsidRPr="004930A9">
        <w:rPr>
          <w:szCs w:val="22"/>
        </w:rPr>
        <w:tab/>
      </w:r>
      <w:r w:rsidRPr="004930A9">
        <w:rPr>
          <w:szCs w:val="22"/>
        </w:rPr>
        <w:tab/>
      </w:r>
      <w:r w:rsidRPr="004930A9">
        <w:rPr>
          <w:szCs w:val="22"/>
        </w:rPr>
        <w:tab/>
        <w:t>Ronald T. Repasi</w:t>
      </w:r>
    </w:p>
    <w:p w:rsidR="00201DCB" w:rsidRPr="00D32432" w:rsidP="00201DCB" w14:paraId="5A214676" w14:textId="232849AD">
      <w:pPr>
        <w:keepNext/>
        <w:keepLines/>
        <w:widowControl/>
        <w:rPr>
          <w:szCs w:val="22"/>
        </w:rPr>
      </w:pPr>
      <w:r w:rsidRPr="004930A9">
        <w:rPr>
          <w:szCs w:val="22"/>
        </w:rPr>
        <w:tab/>
      </w:r>
      <w:r w:rsidRPr="004930A9">
        <w:rPr>
          <w:szCs w:val="22"/>
        </w:rPr>
        <w:tab/>
      </w:r>
      <w:r w:rsidRPr="004930A9">
        <w:rPr>
          <w:szCs w:val="22"/>
        </w:rPr>
        <w:tab/>
      </w:r>
      <w:r w:rsidRPr="004930A9">
        <w:rPr>
          <w:szCs w:val="22"/>
        </w:rPr>
        <w:tab/>
      </w:r>
      <w:r w:rsidRPr="004930A9">
        <w:rPr>
          <w:szCs w:val="22"/>
        </w:rPr>
        <w:tab/>
      </w:r>
      <w:r w:rsidRPr="004930A9">
        <w:rPr>
          <w:szCs w:val="22"/>
        </w:rPr>
        <w:tab/>
        <w:t>Chief, Office of Engineering and Technology</w:t>
      </w:r>
    </w:p>
    <w:p w:rsidR="00E63760" w14:paraId="5625D0F7" w14:textId="77777777"/>
    <w:sectPr w:rsidSect="00AC4EEB">
      <w:headerReference w:type="default" r:id="rId4"/>
      <w:footerReference w:type="default" r:id="rId5"/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27F1" w:rsidRPr="00787A36" w:rsidP="00787A36" w14:paraId="3A00EB8C" w14:textId="77777777">
    <w:pPr>
      <w:pStyle w:val="Footer"/>
      <w:jc w:val="center"/>
      <w:rPr>
        <w:caps/>
        <w:noProof/>
      </w:rPr>
    </w:pPr>
    <w:r w:rsidRPr="00787A36">
      <w:rPr>
        <w:caps/>
      </w:rPr>
      <w:fldChar w:fldCharType="begin"/>
    </w:r>
    <w:r w:rsidRPr="00787A36">
      <w:rPr>
        <w:caps/>
      </w:rPr>
      <w:instrText xml:space="preserve"> PAGE   \* MERGEFORMAT </w:instrText>
    </w:r>
    <w:r w:rsidRPr="00787A36">
      <w:rPr>
        <w:caps/>
      </w:rPr>
      <w:fldChar w:fldCharType="separate"/>
    </w:r>
    <w:r w:rsidRPr="00787A36">
      <w:rPr>
        <w:caps/>
        <w:noProof/>
      </w:rPr>
      <w:t>2</w:t>
    </w:r>
    <w:r w:rsidRPr="00787A36">
      <w:rPr>
        <w:caps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4B91" w:rsidRPr="00854B91" w:rsidP="00854B91" w14:paraId="4998F39D" w14:textId="77777777">
    <w:pPr>
      <w:tabs>
        <w:tab w:val="center" w:pos="4680"/>
        <w:tab w:val="right" w:pos="9360"/>
      </w:tabs>
      <w:rPr>
        <w:b/>
      </w:rPr>
    </w:pPr>
    <w:r w:rsidRPr="00854B91">
      <w:rPr>
        <w:b/>
      </w:rPr>
      <w:tab/>
      <w:t>Federal Communications Commission</w:t>
    </w:r>
    <w:r w:rsidRPr="00854B91">
      <w:rPr>
        <w:b/>
      </w:rPr>
      <w:tab/>
    </w:r>
  </w:p>
  <w:p w:rsidR="00854B91" w:rsidRPr="00854B91" w:rsidP="00854B91" w14:paraId="0BC6BCC8" w14:textId="77777777">
    <w:pPr>
      <w:tabs>
        <w:tab w:val="left" w:pos="-720"/>
      </w:tabs>
      <w:suppressAutoHyphens/>
      <w:spacing w:line="19" w:lineRule="exact"/>
      <w:rPr>
        <w:spacing w:val="-2"/>
      </w:rPr>
    </w:pPr>
    <w:r w:rsidRPr="00854B9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854B91" w14:paraId="624509F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7A36" w:rsidRPr="00854B91" w:rsidP="00787A36" w14:paraId="0940CA48" w14:textId="77777777">
    <w:pPr>
      <w:tabs>
        <w:tab w:val="center" w:pos="4680"/>
        <w:tab w:val="right" w:pos="9360"/>
      </w:tabs>
      <w:rPr>
        <w:b/>
      </w:rPr>
    </w:pPr>
    <w:r w:rsidRPr="00854B91">
      <w:rPr>
        <w:b/>
      </w:rPr>
      <w:tab/>
      <w:t>Federal Communications Commission</w:t>
    </w:r>
    <w:r w:rsidRPr="00854B91">
      <w:rPr>
        <w:b/>
      </w:rPr>
      <w:tab/>
    </w:r>
  </w:p>
  <w:p w:rsidR="00787A36" w:rsidRPr="00854B91" w:rsidP="00787A36" w14:paraId="159CD838" w14:textId="77777777">
    <w:pPr>
      <w:tabs>
        <w:tab w:val="left" w:pos="-720"/>
      </w:tabs>
      <w:suppressAutoHyphens/>
      <w:spacing w:line="19" w:lineRule="exact"/>
      <w:rPr>
        <w:spacing w:val="-2"/>
      </w:rPr>
    </w:pPr>
    <w:r w:rsidRPr="00854B9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5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</w:p>
  <w:p w:rsidR="00787A36" w:rsidP="00787A36" w14:paraId="3D1F88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comments="1" w:formatting="0" w:inkAnnotations="1" w:insDel="0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CB"/>
    <w:rsid w:val="00201DCB"/>
    <w:rsid w:val="003C46CD"/>
    <w:rsid w:val="003F089B"/>
    <w:rsid w:val="003F75CC"/>
    <w:rsid w:val="0049099A"/>
    <w:rsid w:val="004930A9"/>
    <w:rsid w:val="00685756"/>
    <w:rsid w:val="006A4846"/>
    <w:rsid w:val="00787A36"/>
    <w:rsid w:val="007A78D6"/>
    <w:rsid w:val="00802CA3"/>
    <w:rsid w:val="00854B91"/>
    <w:rsid w:val="008D0466"/>
    <w:rsid w:val="009857A4"/>
    <w:rsid w:val="00A01E5A"/>
    <w:rsid w:val="00AE27F1"/>
    <w:rsid w:val="00B07375"/>
    <w:rsid w:val="00C04180"/>
    <w:rsid w:val="00C130E2"/>
    <w:rsid w:val="00C20849"/>
    <w:rsid w:val="00C24669"/>
    <w:rsid w:val="00D32432"/>
    <w:rsid w:val="00D62662"/>
    <w:rsid w:val="00E05FDE"/>
    <w:rsid w:val="00E63760"/>
    <w:rsid w:val="00E91B57"/>
    <w:rsid w:val="6F88CC7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2EAD23"/>
  <w15:chartTrackingRefBased/>
  <w15:docId w15:val="{540AAC8B-0AB5-490E-9DF0-BDED9A2B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D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201DCB"/>
    <w:pPr>
      <w:numPr>
        <w:numId w:val="1"/>
      </w:numPr>
      <w:tabs>
        <w:tab w:val="clear" w:pos="1080"/>
        <w:tab w:val="num" w:pos="1440"/>
      </w:tabs>
      <w:spacing w:after="120"/>
    </w:pPr>
  </w:style>
  <w:style w:type="paragraph" w:styleId="TOAHeading">
    <w:name w:val="toa heading"/>
    <w:basedOn w:val="Normal"/>
    <w:next w:val="Normal"/>
    <w:semiHidden/>
    <w:rsid w:val="00201DCB"/>
    <w:pPr>
      <w:tabs>
        <w:tab w:val="right" w:pos="9360"/>
      </w:tabs>
      <w:suppressAutoHyphens/>
    </w:pPr>
  </w:style>
  <w:style w:type="paragraph" w:styleId="Header">
    <w:name w:val="header"/>
    <w:basedOn w:val="Normal"/>
    <w:link w:val="HeaderChar"/>
    <w:autoRedefine/>
    <w:rsid w:val="00201DCB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201DCB"/>
    <w:rPr>
      <w:rFonts w:ascii="Times New Roman" w:eastAsia="Times New Roman" w:hAnsi="Times New Roman" w:cs="Times New Roman"/>
      <w:b/>
      <w:snapToGrid w:val="0"/>
      <w:kern w:val="28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201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DCB"/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paragraph" w:customStyle="1" w:styleId="StyleBoldCentered">
    <w:name w:val="Style Bold Centered"/>
    <w:basedOn w:val="Normal"/>
    <w:rsid w:val="00201DCB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ParaNumChar">
    <w:name w:val="ParaNum Char"/>
    <w:link w:val="ParaNum"/>
    <w:locked/>
    <w:rsid w:val="00201DCB"/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paragraph" w:styleId="Revision">
    <w:name w:val="Revision"/>
    <w:hidden/>
    <w:uiPriority w:val="99"/>
    <w:semiHidden/>
    <w:rsid w:val="009857A4"/>
    <w:pPr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