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D27AC" w:rsidRPr="007222F1" w:rsidP="00CD27AC" w14:paraId="0DA89259" w14:textId="77777777">
      <w:pPr>
        <w:spacing w:after="120"/>
        <w:contextualSpacing/>
        <w:jc w:val="center"/>
        <w:rPr>
          <w:b/>
          <w:bCs/>
          <w:caps/>
          <w:sz w:val="24"/>
          <w:szCs w:val="24"/>
        </w:rPr>
      </w:pPr>
      <w:bookmarkStart w:id="0" w:name="_Hlk42605072"/>
      <w:r w:rsidRPr="007222F1">
        <w:rPr>
          <w:b/>
          <w:bCs/>
          <w:caps/>
          <w:sz w:val="24"/>
          <w:szCs w:val="24"/>
        </w:rPr>
        <w:t>STATEMENT OF</w:t>
      </w:r>
    </w:p>
    <w:p w:rsidR="00CD27AC" w:rsidRPr="007222F1" w:rsidP="00CD27AC" w14:paraId="17031F46" w14:textId="77777777">
      <w:pPr>
        <w:spacing w:after="120"/>
        <w:contextualSpacing/>
        <w:jc w:val="center"/>
        <w:rPr>
          <w:b/>
          <w:bCs/>
          <w:caps/>
          <w:sz w:val="24"/>
          <w:szCs w:val="24"/>
        </w:rPr>
      </w:pPr>
      <w:r w:rsidRPr="007222F1">
        <w:rPr>
          <w:b/>
          <w:bCs/>
          <w:caps/>
          <w:sz w:val="24"/>
          <w:szCs w:val="24"/>
        </w:rPr>
        <w:t>CHAIRWOMAN JESSICA ROSENWORCEL</w:t>
      </w:r>
    </w:p>
    <w:p w:rsidR="00CD27AC" w:rsidRPr="007222F1" w:rsidP="00CD27AC" w14:paraId="6DD38A15" w14:textId="77777777">
      <w:pPr>
        <w:spacing w:after="120"/>
        <w:contextualSpacing/>
        <w:jc w:val="center"/>
        <w:rPr>
          <w:b/>
          <w:bCs/>
          <w:caps/>
          <w:sz w:val="24"/>
          <w:szCs w:val="24"/>
        </w:rPr>
      </w:pPr>
    </w:p>
    <w:p w:rsidR="00CD27AC" w:rsidRPr="007222F1" w:rsidP="00CD27AC" w14:paraId="676536AC" w14:textId="75784E85">
      <w:pPr>
        <w:spacing w:after="120"/>
        <w:ind w:left="720" w:hanging="720"/>
        <w:contextualSpacing/>
        <w:rPr>
          <w:bCs/>
          <w:sz w:val="24"/>
          <w:szCs w:val="24"/>
        </w:rPr>
      </w:pPr>
      <w:bookmarkStart w:id="1" w:name="_Hlk42603447"/>
      <w:bookmarkEnd w:id="0"/>
      <w:r w:rsidRPr="007222F1">
        <w:rPr>
          <w:bCs/>
          <w:sz w:val="24"/>
          <w:szCs w:val="24"/>
        </w:rPr>
        <w:t>Re:</w:t>
      </w:r>
      <w:r w:rsidRPr="007222F1">
        <w:rPr>
          <w:bCs/>
          <w:sz w:val="24"/>
          <w:szCs w:val="24"/>
        </w:rPr>
        <w:tab/>
      </w:r>
      <w:r w:rsidRPr="007222F1">
        <w:rPr>
          <w:bCs/>
          <w:i/>
          <w:iCs/>
          <w:sz w:val="24"/>
          <w:szCs w:val="24"/>
        </w:rPr>
        <w:t xml:space="preserve">In the Matter of Thomas </w:t>
      </w:r>
      <w:r w:rsidRPr="007222F1">
        <w:rPr>
          <w:bCs/>
          <w:i/>
          <w:iCs/>
          <w:sz w:val="24"/>
          <w:szCs w:val="24"/>
        </w:rPr>
        <w:t>Dorsher</w:t>
      </w:r>
      <w:r w:rsidRPr="007222F1">
        <w:rPr>
          <w:bCs/>
          <w:i/>
          <w:iCs/>
          <w:sz w:val="24"/>
          <w:szCs w:val="24"/>
        </w:rPr>
        <w:t xml:space="preserve">; </w:t>
      </w:r>
      <w:r w:rsidRPr="007222F1">
        <w:rPr>
          <w:bCs/>
          <w:i/>
          <w:iCs/>
          <w:sz w:val="24"/>
          <w:szCs w:val="24"/>
        </w:rPr>
        <w:t>ChariTel</w:t>
      </w:r>
      <w:r w:rsidRPr="007222F1">
        <w:rPr>
          <w:bCs/>
          <w:i/>
          <w:iCs/>
          <w:sz w:val="24"/>
          <w:szCs w:val="24"/>
        </w:rPr>
        <w:t xml:space="preserve"> Inc; </w:t>
      </w:r>
      <w:r w:rsidRPr="007222F1">
        <w:rPr>
          <w:bCs/>
          <w:i/>
          <w:iCs/>
          <w:sz w:val="24"/>
          <w:szCs w:val="24"/>
        </w:rPr>
        <w:t>OnTel</w:t>
      </w:r>
      <w:r w:rsidRPr="007222F1">
        <w:rPr>
          <w:bCs/>
          <w:i/>
          <w:iCs/>
          <w:sz w:val="24"/>
          <w:szCs w:val="24"/>
        </w:rPr>
        <w:t xml:space="preserve"> Inc; and </w:t>
      </w:r>
      <w:r w:rsidRPr="007222F1">
        <w:rPr>
          <w:bCs/>
          <w:i/>
          <w:iCs/>
          <w:sz w:val="24"/>
          <w:szCs w:val="24"/>
        </w:rPr>
        <w:t>ScammerBlaster</w:t>
      </w:r>
      <w:r w:rsidRPr="007222F1">
        <w:rPr>
          <w:bCs/>
          <w:i/>
          <w:iCs/>
          <w:sz w:val="24"/>
          <w:szCs w:val="24"/>
        </w:rPr>
        <w:t xml:space="preserve"> Inc,</w:t>
      </w:r>
      <w:r w:rsidRPr="007222F1">
        <w:rPr>
          <w:bCs/>
          <w:sz w:val="24"/>
          <w:szCs w:val="24"/>
        </w:rPr>
        <w:t xml:space="preserve"> </w:t>
      </w:r>
      <w:r w:rsidRPr="007222F1" w:rsidR="00497710">
        <w:rPr>
          <w:bCs/>
          <w:sz w:val="24"/>
          <w:szCs w:val="24"/>
        </w:rPr>
        <w:t>Forfeiture Order</w:t>
      </w:r>
      <w:r w:rsidRPr="007222F1">
        <w:rPr>
          <w:bCs/>
          <w:sz w:val="24"/>
          <w:szCs w:val="24"/>
        </w:rPr>
        <w:t xml:space="preserve">, File No. </w:t>
      </w:r>
      <w:bookmarkEnd w:id="1"/>
      <w:r w:rsidRPr="007222F1">
        <w:rPr>
          <w:bCs/>
          <w:sz w:val="24"/>
          <w:szCs w:val="24"/>
        </w:rPr>
        <w:t>EB-TCD-21-00032187</w:t>
      </w:r>
      <w:r w:rsidRPr="007222F1" w:rsidR="00497710">
        <w:rPr>
          <w:bCs/>
          <w:sz w:val="24"/>
          <w:szCs w:val="24"/>
        </w:rPr>
        <w:t xml:space="preserve"> (September 21, 2023)</w:t>
      </w:r>
    </w:p>
    <w:p w:rsidR="00CD27AC" w:rsidRPr="007222F1" w:rsidP="00CD27AC" w14:paraId="30EF45D1" w14:textId="77777777">
      <w:pPr>
        <w:rPr>
          <w:sz w:val="24"/>
          <w:szCs w:val="24"/>
        </w:rPr>
      </w:pPr>
    </w:p>
    <w:p w:rsidR="004E4557" w:rsidP="00CD27AC" w14:paraId="18959FD1" w14:textId="351B4D3E">
      <w:pPr>
        <w:widowControl/>
        <w:spacing w:after="240"/>
        <w:ind w:firstLine="720"/>
        <w:textAlignment w:val="baseline"/>
        <w:rPr>
          <w:snapToGrid/>
          <w:kern w:val="0"/>
          <w:sz w:val="24"/>
          <w:szCs w:val="24"/>
        </w:rPr>
      </w:pPr>
      <w:r>
        <w:rPr>
          <w:snapToGrid/>
          <w:kern w:val="0"/>
          <w:sz w:val="24"/>
          <w:szCs w:val="24"/>
        </w:rPr>
        <w:t>The scammers behind robocalls are nothing if not persistent.  But so is the Federal Communications Commission</w:t>
      </w:r>
      <w:r w:rsidR="00A514EE">
        <w:rPr>
          <w:snapToGrid/>
          <w:kern w:val="0"/>
          <w:sz w:val="24"/>
          <w:szCs w:val="24"/>
        </w:rPr>
        <w:t xml:space="preserve">.  We are not going to stop </w:t>
      </w:r>
      <w:r>
        <w:rPr>
          <w:snapToGrid/>
          <w:kern w:val="0"/>
          <w:sz w:val="24"/>
          <w:szCs w:val="24"/>
        </w:rPr>
        <w:t xml:space="preserve">fighting the good fight to block these </w:t>
      </w:r>
      <w:r w:rsidR="0045603E">
        <w:rPr>
          <w:snapToGrid/>
          <w:kern w:val="0"/>
          <w:sz w:val="24"/>
          <w:szCs w:val="24"/>
        </w:rPr>
        <w:t xml:space="preserve">annoying </w:t>
      </w:r>
      <w:r>
        <w:rPr>
          <w:snapToGrid/>
          <w:kern w:val="0"/>
          <w:sz w:val="24"/>
          <w:szCs w:val="24"/>
        </w:rPr>
        <w:t xml:space="preserve">calls from our phones.  So today, we follow through on an investigation </w:t>
      </w:r>
      <w:r w:rsidR="009E24DD">
        <w:rPr>
          <w:snapToGrid/>
          <w:kern w:val="0"/>
          <w:sz w:val="24"/>
          <w:szCs w:val="24"/>
        </w:rPr>
        <w:t xml:space="preserve">and finalize a </w:t>
      </w:r>
      <w:r>
        <w:rPr>
          <w:snapToGrid/>
          <w:kern w:val="0"/>
          <w:sz w:val="24"/>
          <w:szCs w:val="24"/>
        </w:rPr>
        <w:t xml:space="preserve">$116 million </w:t>
      </w:r>
      <w:r w:rsidR="009E24DD">
        <w:rPr>
          <w:snapToGrid/>
          <w:kern w:val="0"/>
          <w:sz w:val="24"/>
          <w:szCs w:val="24"/>
        </w:rPr>
        <w:t>fine</w:t>
      </w:r>
      <w:r>
        <w:rPr>
          <w:snapToGrid/>
          <w:kern w:val="0"/>
          <w:sz w:val="24"/>
          <w:szCs w:val="24"/>
        </w:rPr>
        <w:t xml:space="preserve"> against </w:t>
      </w:r>
      <w:r w:rsidR="0045603E">
        <w:rPr>
          <w:snapToGrid/>
          <w:kern w:val="0"/>
          <w:sz w:val="24"/>
          <w:szCs w:val="24"/>
        </w:rPr>
        <w:t xml:space="preserve">a company </w:t>
      </w:r>
      <w:r>
        <w:rPr>
          <w:snapToGrid/>
          <w:kern w:val="0"/>
          <w:sz w:val="24"/>
          <w:szCs w:val="24"/>
        </w:rPr>
        <w:t>whose scheme was to make money off of phony toll free calls.</w:t>
      </w:r>
      <w:r w:rsidR="007D6A2C">
        <w:rPr>
          <w:snapToGrid/>
          <w:kern w:val="0"/>
          <w:sz w:val="24"/>
          <w:szCs w:val="24"/>
        </w:rPr>
        <w:t xml:space="preserve">  </w:t>
      </w:r>
      <w:r w:rsidR="00C207AA">
        <w:rPr>
          <w:snapToGrid/>
          <w:kern w:val="0"/>
          <w:sz w:val="24"/>
          <w:szCs w:val="24"/>
        </w:rPr>
        <w:t>In total, we</w:t>
      </w:r>
      <w:r w:rsidR="00C12556">
        <w:rPr>
          <w:snapToGrid/>
          <w:kern w:val="0"/>
          <w:sz w:val="24"/>
          <w:szCs w:val="24"/>
        </w:rPr>
        <w:t xml:space="preserve"> </w:t>
      </w:r>
      <w:r w:rsidR="00C207AA">
        <w:rPr>
          <w:snapToGrid/>
          <w:kern w:val="0"/>
          <w:sz w:val="24"/>
          <w:szCs w:val="24"/>
        </w:rPr>
        <w:t>have referred over $</w:t>
      </w:r>
      <w:r w:rsidR="00C12556">
        <w:rPr>
          <w:snapToGrid/>
          <w:kern w:val="0"/>
          <w:sz w:val="24"/>
          <w:szCs w:val="24"/>
        </w:rPr>
        <w:t>500</w:t>
      </w:r>
      <w:r w:rsidR="00C207AA">
        <w:rPr>
          <w:snapToGrid/>
          <w:kern w:val="0"/>
          <w:sz w:val="24"/>
          <w:szCs w:val="24"/>
        </w:rPr>
        <w:t xml:space="preserve"> million in </w:t>
      </w:r>
      <w:r w:rsidR="009E24DD">
        <w:rPr>
          <w:snapToGrid/>
          <w:kern w:val="0"/>
          <w:sz w:val="24"/>
          <w:szCs w:val="24"/>
        </w:rPr>
        <w:t xml:space="preserve">robocall </w:t>
      </w:r>
      <w:r w:rsidR="00C207AA">
        <w:rPr>
          <w:snapToGrid/>
          <w:kern w:val="0"/>
          <w:sz w:val="24"/>
          <w:szCs w:val="24"/>
        </w:rPr>
        <w:t>fines to the Department of Justice</w:t>
      </w:r>
      <w:r w:rsidR="009E24DD">
        <w:rPr>
          <w:snapToGrid/>
          <w:kern w:val="0"/>
          <w:sz w:val="24"/>
          <w:szCs w:val="24"/>
        </w:rPr>
        <w:t xml:space="preserve"> for collection</w:t>
      </w:r>
      <w:r w:rsidR="00C207AA">
        <w:rPr>
          <w:snapToGrid/>
          <w:kern w:val="0"/>
          <w:sz w:val="24"/>
          <w:szCs w:val="24"/>
        </w:rPr>
        <w:t xml:space="preserve"> this year.</w:t>
      </w:r>
    </w:p>
    <w:p w:rsidR="004E4557" w:rsidP="00CD27AC" w14:paraId="3726408A" w14:textId="524357A8">
      <w:pPr>
        <w:widowControl/>
        <w:spacing w:after="240"/>
        <w:ind w:firstLine="720"/>
        <w:textAlignment w:val="baseline"/>
        <w:rPr>
          <w:snapToGrid/>
          <w:kern w:val="0"/>
          <w:sz w:val="24"/>
          <w:szCs w:val="24"/>
        </w:rPr>
      </w:pPr>
      <w:r>
        <w:rPr>
          <w:snapToGrid/>
          <w:kern w:val="0"/>
          <w:sz w:val="24"/>
          <w:szCs w:val="24"/>
        </w:rPr>
        <w:t>This week we also put providers on notice to block traffic from another offender</w:t>
      </w:r>
      <w:r w:rsidR="00257737">
        <w:rPr>
          <w:snapToGrid/>
          <w:kern w:val="0"/>
          <w:sz w:val="24"/>
          <w:szCs w:val="24"/>
        </w:rPr>
        <w:t xml:space="preserve"> if it fails to clean up its act</w:t>
      </w:r>
      <w:r>
        <w:rPr>
          <w:snapToGrid/>
          <w:kern w:val="0"/>
          <w:sz w:val="24"/>
          <w:szCs w:val="24"/>
        </w:rPr>
        <w:t>—</w:t>
      </w:r>
      <w:r w:rsidR="003B3365">
        <w:rPr>
          <w:snapToGrid/>
          <w:kern w:val="0"/>
          <w:sz w:val="24"/>
          <w:szCs w:val="24"/>
        </w:rPr>
        <w:t>this time it</w:t>
      </w:r>
      <w:r w:rsidR="00A514EE">
        <w:rPr>
          <w:snapToGrid/>
          <w:kern w:val="0"/>
          <w:sz w:val="24"/>
          <w:szCs w:val="24"/>
        </w:rPr>
        <w:t xml:space="preserve"> i</w:t>
      </w:r>
      <w:r w:rsidR="003B3365">
        <w:rPr>
          <w:snapToGrid/>
          <w:kern w:val="0"/>
          <w:sz w:val="24"/>
          <w:szCs w:val="24"/>
        </w:rPr>
        <w:t xml:space="preserve">s </w:t>
      </w:r>
      <w:r>
        <w:rPr>
          <w:snapToGrid/>
          <w:kern w:val="0"/>
          <w:sz w:val="24"/>
          <w:szCs w:val="24"/>
        </w:rPr>
        <w:t xml:space="preserve">One Owl, </w:t>
      </w:r>
      <w:r w:rsidR="00A514EE">
        <w:rPr>
          <w:snapToGrid/>
          <w:kern w:val="0"/>
          <w:sz w:val="24"/>
          <w:szCs w:val="24"/>
        </w:rPr>
        <w:t xml:space="preserve">a company that </w:t>
      </w:r>
      <w:r>
        <w:rPr>
          <w:snapToGrid/>
          <w:kern w:val="0"/>
          <w:sz w:val="24"/>
          <w:szCs w:val="24"/>
        </w:rPr>
        <w:t>had previously popped up on our radar enabling illegal robo</w:t>
      </w:r>
      <w:r w:rsidR="003B3365">
        <w:rPr>
          <w:snapToGrid/>
          <w:kern w:val="0"/>
          <w:sz w:val="24"/>
          <w:szCs w:val="24"/>
        </w:rPr>
        <w:t>c</w:t>
      </w:r>
      <w:r>
        <w:rPr>
          <w:snapToGrid/>
          <w:kern w:val="0"/>
          <w:sz w:val="24"/>
          <w:szCs w:val="24"/>
        </w:rPr>
        <w:t xml:space="preserve">all traffic under the name One Eye.  We know how this game works.  The bad actors behind these scams </w:t>
      </w:r>
      <w:r w:rsidR="007D6A2C">
        <w:rPr>
          <w:snapToGrid/>
          <w:kern w:val="0"/>
          <w:sz w:val="24"/>
          <w:szCs w:val="24"/>
        </w:rPr>
        <w:t xml:space="preserve">know when we’re on to them, like when we told providers to block One Eye’s illegal traffic in </w:t>
      </w:r>
      <w:r w:rsidR="0070127D">
        <w:rPr>
          <w:snapToGrid/>
          <w:kern w:val="0"/>
          <w:sz w:val="24"/>
          <w:szCs w:val="24"/>
        </w:rPr>
        <w:t>May</w:t>
      </w:r>
      <w:r w:rsidR="007D6A2C">
        <w:rPr>
          <w:snapToGrid/>
          <w:kern w:val="0"/>
          <w:sz w:val="24"/>
          <w:szCs w:val="24"/>
        </w:rPr>
        <w:t xml:space="preserve">, so they </w:t>
      </w:r>
      <w:r w:rsidR="009E24DD">
        <w:rPr>
          <w:snapToGrid/>
          <w:kern w:val="0"/>
          <w:sz w:val="24"/>
          <w:szCs w:val="24"/>
        </w:rPr>
        <w:t>set up a new entity</w:t>
      </w:r>
      <w:r w:rsidR="007D6A2C">
        <w:rPr>
          <w:snapToGrid/>
          <w:kern w:val="0"/>
          <w:sz w:val="24"/>
          <w:szCs w:val="24"/>
        </w:rPr>
        <w:t xml:space="preserve"> under a new name.  But we</w:t>
      </w:r>
      <w:r w:rsidR="00A514EE">
        <w:rPr>
          <w:snapToGrid/>
          <w:kern w:val="0"/>
          <w:sz w:val="24"/>
          <w:szCs w:val="24"/>
        </w:rPr>
        <w:t xml:space="preserve"> ar</w:t>
      </w:r>
      <w:r w:rsidR="007D6A2C">
        <w:rPr>
          <w:snapToGrid/>
          <w:kern w:val="0"/>
          <w:sz w:val="24"/>
          <w:szCs w:val="24"/>
        </w:rPr>
        <w:t xml:space="preserve">e finding new ways to </w:t>
      </w:r>
      <w:r w:rsidR="00005897">
        <w:rPr>
          <w:snapToGrid/>
          <w:kern w:val="0"/>
          <w:sz w:val="24"/>
          <w:szCs w:val="24"/>
        </w:rPr>
        <w:t>stay</w:t>
      </w:r>
      <w:r w:rsidR="007D6A2C">
        <w:rPr>
          <w:snapToGrid/>
          <w:kern w:val="0"/>
          <w:sz w:val="24"/>
          <w:szCs w:val="24"/>
        </w:rPr>
        <w:t xml:space="preserve"> on their trail and </w:t>
      </w:r>
      <w:r w:rsidR="0045603E">
        <w:rPr>
          <w:snapToGrid/>
          <w:kern w:val="0"/>
          <w:sz w:val="24"/>
          <w:szCs w:val="24"/>
        </w:rPr>
        <w:t xml:space="preserve">this </w:t>
      </w:r>
      <w:r w:rsidR="00A514EE">
        <w:rPr>
          <w:snapToGrid/>
          <w:kern w:val="0"/>
          <w:sz w:val="24"/>
          <w:szCs w:val="24"/>
        </w:rPr>
        <w:t xml:space="preserve">notice is evidence of just that.  </w:t>
      </w:r>
    </w:p>
    <w:p w:rsidR="00A514EE" w:rsidP="00112B74" w14:paraId="6A248F7E" w14:textId="3BEC2655">
      <w:pPr>
        <w:widowControl/>
        <w:spacing w:after="240"/>
        <w:ind w:firstLine="720"/>
        <w:textAlignment w:val="baseline"/>
        <w:rPr>
          <w:snapToGrid/>
          <w:kern w:val="0"/>
          <w:sz w:val="24"/>
          <w:szCs w:val="24"/>
        </w:rPr>
      </w:pPr>
      <w:r>
        <w:rPr>
          <w:snapToGrid/>
          <w:kern w:val="0"/>
          <w:sz w:val="24"/>
          <w:szCs w:val="24"/>
        </w:rPr>
        <w:t>In addition, this week we</w:t>
      </w:r>
      <w:r>
        <w:rPr>
          <w:snapToGrid/>
          <w:kern w:val="0"/>
          <w:sz w:val="24"/>
          <w:szCs w:val="24"/>
        </w:rPr>
        <w:t xml:space="preserve"> brought on another</w:t>
      </w:r>
      <w:r w:rsidR="007D6A2C">
        <w:rPr>
          <w:snapToGrid/>
          <w:kern w:val="0"/>
          <w:sz w:val="24"/>
          <w:szCs w:val="24"/>
        </w:rPr>
        <w:t xml:space="preserve"> ally </w:t>
      </w:r>
      <w:r>
        <w:rPr>
          <w:snapToGrid/>
          <w:kern w:val="0"/>
          <w:sz w:val="24"/>
          <w:szCs w:val="24"/>
        </w:rPr>
        <w:t xml:space="preserve">in this fight.  The Rhode Island Attorney General signed a </w:t>
      </w:r>
      <w:r w:rsidR="007D6A2C">
        <w:rPr>
          <w:snapToGrid/>
          <w:kern w:val="0"/>
          <w:sz w:val="24"/>
          <w:szCs w:val="24"/>
        </w:rPr>
        <w:t xml:space="preserve">Memorandum of Understanding </w:t>
      </w:r>
      <w:r>
        <w:rPr>
          <w:snapToGrid/>
          <w:kern w:val="0"/>
          <w:sz w:val="24"/>
          <w:szCs w:val="24"/>
        </w:rPr>
        <w:t>with us</w:t>
      </w:r>
      <w:r w:rsidR="007D6A2C">
        <w:rPr>
          <w:snapToGrid/>
          <w:kern w:val="0"/>
          <w:sz w:val="24"/>
          <w:szCs w:val="24"/>
        </w:rPr>
        <w:t xml:space="preserve"> to share resources to combat illegal robocalls.  That </w:t>
      </w:r>
      <w:r>
        <w:rPr>
          <w:snapToGrid/>
          <w:kern w:val="0"/>
          <w:sz w:val="24"/>
          <w:szCs w:val="24"/>
        </w:rPr>
        <w:t xml:space="preserve">means 47 state attorneys general </w:t>
      </w:r>
      <w:r w:rsidR="0045603E">
        <w:rPr>
          <w:snapToGrid/>
          <w:kern w:val="0"/>
          <w:sz w:val="24"/>
          <w:szCs w:val="24"/>
        </w:rPr>
        <w:t xml:space="preserve">are now </w:t>
      </w:r>
      <w:r>
        <w:rPr>
          <w:snapToGrid/>
          <w:kern w:val="0"/>
          <w:sz w:val="24"/>
          <w:szCs w:val="24"/>
        </w:rPr>
        <w:t xml:space="preserve">working with us to stop junk calls.  This is progress.  </w:t>
      </w:r>
    </w:p>
    <w:p w:rsidR="00A514EE" w:rsidP="00112B74" w14:paraId="34A7B828" w14:textId="00C1CFF0">
      <w:pPr>
        <w:widowControl/>
        <w:spacing w:after="240"/>
        <w:ind w:firstLine="720"/>
        <w:textAlignment w:val="baseline"/>
        <w:rPr>
          <w:snapToGrid/>
          <w:kern w:val="0"/>
          <w:sz w:val="24"/>
          <w:szCs w:val="24"/>
        </w:rPr>
      </w:pPr>
      <w:r>
        <w:rPr>
          <w:snapToGrid/>
          <w:kern w:val="0"/>
          <w:sz w:val="24"/>
          <w:szCs w:val="24"/>
        </w:rPr>
        <w:t xml:space="preserve">But for us to keep at it we will need some updates to the law.  First, the fine we issue today we </w:t>
      </w:r>
      <w:r w:rsidR="0045603E">
        <w:rPr>
          <w:snapToGrid/>
          <w:kern w:val="0"/>
          <w:sz w:val="24"/>
          <w:szCs w:val="24"/>
        </w:rPr>
        <w:t>will hand over</w:t>
      </w:r>
      <w:r>
        <w:rPr>
          <w:snapToGrid/>
          <w:kern w:val="0"/>
          <w:sz w:val="24"/>
          <w:szCs w:val="24"/>
        </w:rPr>
        <w:t xml:space="preserve"> </w:t>
      </w:r>
      <w:r w:rsidR="00E65764">
        <w:rPr>
          <w:snapToGrid/>
          <w:kern w:val="0"/>
          <w:sz w:val="24"/>
          <w:szCs w:val="24"/>
        </w:rPr>
        <w:t xml:space="preserve">to </w:t>
      </w:r>
      <w:r>
        <w:rPr>
          <w:snapToGrid/>
          <w:kern w:val="0"/>
          <w:sz w:val="24"/>
          <w:szCs w:val="24"/>
        </w:rPr>
        <w:t xml:space="preserve">our colleagues at the Department of Justice.  </w:t>
      </w:r>
      <w:r w:rsidR="00EB13DF">
        <w:rPr>
          <w:snapToGrid/>
          <w:kern w:val="0"/>
          <w:sz w:val="24"/>
          <w:szCs w:val="24"/>
        </w:rPr>
        <w:t xml:space="preserve">But to hold those who </w:t>
      </w:r>
      <w:r>
        <w:rPr>
          <w:snapToGrid/>
          <w:kern w:val="0"/>
          <w:sz w:val="24"/>
          <w:szCs w:val="24"/>
        </w:rPr>
        <w:t xml:space="preserve">violated our rules </w:t>
      </w:r>
      <w:r w:rsidR="0073645D">
        <w:rPr>
          <w:snapToGrid/>
          <w:kern w:val="0"/>
          <w:sz w:val="24"/>
          <w:szCs w:val="24"/>
        </w:rPr>
        <w:t xml:space="preserve">accountable I think this agency should have </w:t>
      </w:r>
      <w:r w:rsidR="00EB13DF">
        <w:rPr>
          <w:snapToGrid/>
          <w:kern w:val="0"/>
          <w:sz w:val="24"/>
          <w:szCs w:val="24"/>
        </w:rPr>
        <w:t>the authority it needs to go to court</w:t>
      </w:r>
      <w:r w:rsidR="0073645D">
        <w:rPr>
          <w:snapToGrid/>
          <w:kern w:val="0"/>
          <w:sz w:val="24"/>
          <w:szCs w:val="24"/>
        </w:rPr>
        <w:t xml:space="preserve"> and collect</w:t>
      </w:r>
      <w:r w:rsidR="0045603E">
        <w:rPr>
          <w:snapToGrid/>
          <w:kern w:val="0"/>
          <w:sz w:val="24"/>
          <w:szCs w:val="24"/>
        </w:rPr>
        <w:t xml:space="preserve"> on our own</w:t>
      </w:r>
      <w:r w:rsidR="0073645D">
        <w:rPr>
          <w:snapToGrid/>
          <w:kern w:val="0"/>
          <w:sz w:val="24"/>
          <w:szCs w:val="24"/>
        </w:rPr>
        <w:t xml:space="preserve">.  </w:t>
      </w:r>
      <w:r w:rsidR="00EB13DF">
        <w:rPr>
          <w:snapToGrid/>
          <w:kern w:val="0"/>
          <w:sz w:val="24"/>
          <w:szCs w:val="24"/>
        </w:rPr>
        <w:t>Second, in a recent decision, the Supreme Court narrowed the definition of “</w:t>
      </w:r>
      <w:r w:rsidR="00EB13DF">
        <w:rPr>
          <w:snapToGrid/>
          <w:kern w:val="0"/>
          <w:sz w:val="24"/>
          <w:szCs w:val="24"/>
        </w:rPr>
        <w:t>autodialer</w:t>
      </w:r>
      <w:r w:rsidR="00EB13DF">
        <w:rPr>
          <w:snapToGrid/>
          <w:kern w:val="0"/>
          <w:sz w:val="24"/>
          <w:szCs w:val="24"/>
        </w:rPr>
        <w:t>” under the Telephone Consumer Protection Act, making it easier for bad actors to evade consequences under the law.</w:t>
      </w:r>
      <w:r w:rsidR="0045603E">
        <w:rPr>
          <w:snapToGrid/>
          <w:kern w:val="0"/>
          <w:sz w:val="24"/>
          <w:szCs w:val="24"/>
        </w:rPr>
        <w:t xml:space="preserve">  This needs a fix.</w:t>
      </w:r>
    </w:p>
    <w:p w:rsidR="00CD27AC" w:rsidRPr="007222F1" w:rsidP="00112B74" w14:paraId="6F0D9DCB" w14:textId="11F24EDD">
      <w:pPr>
        <w:spacing w:after="240"/>
        <w:ind w:firstLine="720"/>
        <w:contextualSpacing/>
        <w:rPr>
          <w:snapToGrid/>
          <w:kern w:val="0"/>
          <w:sz w:val="24"/>
          <w:szCs w:val="24"/>
        </w:rPr>
      </w:pPr>
      <w:r>
        <w:rPr>
          <w:snapToGrid/>
          <w:kern w:val="0"/>
          <w:sz w:val="24"/>
          <w:szCs w:val="24"/>
        </w:rPr>
        <w:t xml:space="preserve">Back to what we have </w:t>
      </w:r>
      <w:r w:rsidR="0045603E">
        <w:rPr>
          <w:snapToGrid/>
          <w:kern w:val="0"/>
          <w:sz w:val="24"/>
          <w:szCs w:val="24"/>
        </w:rPr>
        <w:t>done</w:t>
      </w:r>
      <w:r>
        <w:rPr>
          <w:snapToGrid/>
          <w:kern w:val="0"/>
          <w:sz w:val="24"/>
          <w:szCs w:val="24"/>
        </w:rPr>
        <w:t xml:space="preserve"> today.  I want to thank </w:t>
      </w:r>
      <w:r w:rsidRPr="007222F1" w:rsidR="001A17D7">
        <w:rPr>
          <w:snapToGrid/>
          <w:kern w:val="0"/>
          <w:sz w:val="24"/>
          <w:szCs w:val="24"/>
        </w:rPr>
        <w:t xml:space="preserve">the </w:t>
      </w:r>
      <w:r w:rsidR="00AC27B9">
        <w:rPr>
          <w:snapToGrid/>
          <w:kern w:val="0"/>
          <w:sz w:val="24"/>
          <w:szCs w:val="24"/>
        </w:rPr>
        <w:t xml:space="preserve">Robocall Response Team and </w:t>
      </w:r>
      <w:r w:rsidRPr="007222F1" w:rsidR="001A17D7">
        <w:rPr>
          <w:snapToGrid/>
          <w:kern w:val="0"/>
          <w:sz w:val="24"/>
          <w:szCs w:val="24"/>
        </w:rPr>
        <w:t xml:space="preserve">staff responsible for this action, including </w:t>
      </w:r>
      <w:r w:rsidRPr="00E94848" w:rsidR="00E94848">
        <w:rPr>
          <w:snapToGrid/>
          <w:kern w:val="0"/>
          <w:sz w:val="24"/>
          <w:szCs w:val="24"/>
        </w:rPr>
        <w:t>Daniel Stepanicich</w:t>
      </w:r>
      <w:r w:rsidR="00E94848">
        <w:rPr>
          <w:snapToGrid/>
          <w:kern w:val="0"/>
          <w:sz w:val="24"/>
          <w:szCs w:val="24"/>
        </w:rPr>
        <w:t xml:space="preserve">, </w:t>
      </w:r>
      <w:r w:rsidRPr="00E94848" w:rsidR="00E94848">
        <w:rPr>
          <w:snapToGrid/>
          <w:kern w:val="0"/>
          <w:sz w:val="24"/>
          <w:szCs w:val="24"/>
        </w:rPr>
        <w:t>Jane van Benten</w:t>
      </w:r>
      <w:r w:rsidR="00E94848">
        <w:rPr>
          <w:snapToGrid/>
          <w:kern w:val="0"/>
          <w:sz w:val="24"/>
          <w:szCs w:val="24"/>
        </w:rPr>
        <w:t xml:space="preserve">, </w:t>
      </w:r>
      <w:r w:rsidRPr="00E94848" w:rsidR="00E94848">
        <w:rPr>
          <w:snapToGrid/>
          <w:kern w:val="0"/>
          <w:sz w:val="24"/>
          <w:szCs w:val="24"/>
        </w:rPr>
        <w:t>Alex Hobbs</w:t>
      </w:r>
      <w:r w:rsidR="00E94848">
        <w:rPr>
          <w:snapToGrid/>
          <w:kern w:val="0"/>
          <w:sz w:val="24"/>
          <w:szCs w:val="24"/>
        </w:rPr>
        <w:t xml:space="preserve">, </w:t>
      </w:r>
      <w:r w:rsidRPr="00E94848" w:rsidR="00E94848">
        <w:rPr>
          <w:snapToGrid/>
          <w:kern w:val="0"/>
          <w:sz w:val="24"/>
          <w:szCs w:val="24"/>
        </w:rPr>
        <w:t>Kristi Thompson</w:t>
      </w:r>
      <w:r w:rsidR="00E94848">
        <w:rPr>
          <w:snapToGrid/>
          <w:kern w:val="0"/>
          <w:sz w:val="24"/>
          <w:szCs w:val="24"/>
        </w:rPr>
        <w:t xml:space="preserve">, </w:t>
      </w:r>
      <w:r w:rsidRPr="00E94848" w:rsidR="00E94848">
        <w:rPr>
          <w:snapToGrid/>
          <w:kern w:val="0"/>
          <w:sz w:val="24"/>
          <w:szCs w:val="24"/>
        </w:rPr>
        <w:t>Victoria Randazzo</w:t>
      </w:r>
      <w:r w:rsidR="00E94848">
        <w:rPr>
          <w:snapToGrid/>
          <w:kern w:val="0"/>
          <w:sz w:val="24"/>
          <w:szCs w:val="24"/>
        </w:rPr>
        <w:t xml:space="preserve">, </w:t>
      </w:r>
      <w:r w:rsidRPr="00E94848" w:rsidR="00E94848">
        <w:rPr>
          <w:snapToGrid/>
          <w:kern w:val="0"/>
          <w:sz w:val="24"/>
          <w:szCs w:val="24"/>
        </w:rPr>
        <w:t>Rakesh Patel</w:t>
      </w:r>
      <w:r w:rsidR="00E94848">
        <w:rPr>
          <w:snapToGrid/>
          <w:kern w:val="0"/>
          <w:sz w:val="24"/>
          <w:szCs w:val="24"/>
        </w:rPr>
        <w:t xml:space="preserve">, and </w:t>
      </w:r>
      <w:r w:rsidRPr="00E94848" w:rsidR="00E94848">
        <w:rPr>
          <w:snapToGrid/>
          <w:kern w:val="0"/>
          <w:sz w:val="24"/>
          <w:szCs w:val="24"/>
        </w:rPr>
        <w:t xml:space="preserve">Loyaan Egal </w:t>
      </w:r>
      <w:r w:rsidRPr="007222F1" w:rsidR="001A17D7">
        <w:rPr>
          <w:snapToGrid/>
          <w:kern w:val="0"/>
          <w:sz w:val="24"/>
          <w:szCs w:val="24"/>
        </w:rPr>
        <w:t>from the Enforcement Bureau</w:t>
      </w:r>
      <w:r w:rsidR="00E94848">
        <w:rPr>
          <w:snapToGrid/>
          <w:kern w:val="0"/>
          <w:sz w:val="24"/>
          <w:szCs w:val="24"/>
        </w:rPr>
        <w:t>; Kristi Thornton and</w:t>
      </w:r>
      <w:r w:rsidRPr="007222F1" w:rsidR="001A17D7">
        <w:rPr>
          <w:snapToGrid/>
          <w:kern w:val="0"/>
          <w:sz w:val="24"/>
          <w:szCs w:val="24"/>
        </w:rPr>
        <w:t xml:space="preserve"> Mark Stone</w:t>
      </w:r>
      <w:r w:rsidR="00E94848">
        <w:rPr>
          <w:snapToGrid/>
          <w:kern w:val="0"/>
          <w:sz w:val="24"/>
          <w:szCs w:val="24"/>
        </w:rPr>
        <w:t xml:space="preserve"> </w:t>
      </w:r>
      <w:r w:rsidRPr="007222F1" w:rsidR="001A17D7">
        <w:rPr>
          <w:snapToGrid/>
          <w:kern w:val="0"/>
          <w:sz w:val="24"/>
          <w:szCs w:val="24"/>
        </w:rPr>
        <w:t xml:space="preserve">from the Consumer and Governmental Affairs Bureau; </w:t>
      </w:r>
      <w:r w:rsidRPr="00D82D75" w:rsidR="00D82D75">
        <w:rPr>
          <w:snapToGrid/>
          <w:kern w:val="0"/>
          <w:sz w:val="24"/>
          <w:szCs w:val="24"/>
        </w:rPr>
        <w:t>Elizabeth Drogula</w:t>
      </w:r>
      <w:r w:rsidR="00D82D75">
        <w:rPr>
          <w:snapToGrid/>
          <w:kern w:val="0"/>
          <w:sz w:val="24"/>
          <w:szCs w:val="24"/>
        </w:rPr>
        <w:t xml:space="preserve">, </w:t>
      </w:r>
      <w:r w:rsidRPr="00D82D75" w:rsidR="00D82D75">
        <w:rPr>
          <w:snapToGrid/>
          <w:kern w:val="0"/>
          <w:sz w:val="24"/>
          <w:szCs w:val="24"/>
        </w:rPr>
        <w:t>Zachary Ross</w:t>
      </w:r>
      <w:r w:rsidR="00D82D75">
        <w:rPr>
          <w:snapToGrid/>
          <w:kern w:val="0"/>
          <w:sz w:val="24"/>
          <w:szCs w:val="24"/>
        </w:rPr>
        <w:t xml:space="preserve">, </w:t>
      </w:r>
      <w:r w:rsidRPr="00D82D75" w:rsidR="00D82D75">
        <w:rPr>
          <w:snapToGrid/>
          <w:kern w:val="0"/>
          <w:sz w:val="24"/>
          <w:szCs w:val="24"/>
        </w:rPr>
        <w:t>Jonathan Lechter</w:t>
      </w:r>
      <w:r w:rsidR="00D82D75">
        <w:rPr>
          <w:snapToGrid/>
          <w:kern w:val="0"/>
          <w:sz w:val="24"/>
          <w:szCs w:val="24"/>
        </w:rPr>
        <w:t xml:space="preserve">, </w:t>
      </w:r>
      <w:r w:rsidRPr="00D82D75" w:rsidR="00D82D75">
        <w:rPr>
          <w:snapToGrid/>
          <w:kern w:val="0"/>
          <w:sz w:val="24"/>
          <w:szCs w:val="24"/>
        </w:rPr>
        <w:t>Erik Raven-Hansen</w:t>
      </w:r>
      <w:r w:rsidR="00D82D75">
        <w:rPr>
          <w:snapToGrid/>
          <w:kern w:val="0"/>
          <w:sz w:val="24"/>
          <w:szCs w:val="24"/>
        </w:rPr>
        <w:t xml:space="preserve">, and </w:t>
      </w:r>
      <w:r w:rsidRPr="00D82D75" w:rsidR="00D82D75">
        <w:rPr>
          <w:snapToGrid/>
          <w:kern w:val="0"/>
          <w:sz w:val="24"/>
          <w:szCs w:val="24"/>
        </w:rPr>
        <w:t>David Zesiger</w:t>
      </w:r>
      <w:r w:rsidR="00D82D75">
        <w:rPr>
          <w:snapToGrid/>
          <w:kern w:val="0"/>
          <w:sz w:val="24"/>
          <w:szCs w:val="24"/>
        </w:rPr>
        <w:t xml:space="preserve"> from the Wireline Competition Bureau; </w:t>
      </w:r>
      <w:r w:rsidRPr="003E2DB7" w:rsidR="003E2DB7">
        <w:rPr>
          <w:snapToGrid/>
          <w:kern w:val="0"/>
          <w:sz w:val="24"/>
          <w:szCs w:val="24"/>
        </w:rPr>
        <w:t>Chin Yoo</w:t>
      </w:r>
      <w:r w:rsidR="003E2DB7">
        <w:rPr>
          <w:snapToGrid/>
          <w:kern w:val="0"/>
          <w:sz w:val="24"/>
          <w:szCs w:val="24"/>
        </w:rPr>
        <w:t xml:space="preserve">, </w:t>
      </w:r>
      <w:r w:rsidRPr="003E2DB7" w:rsidR="003E2DB7">
        <w:rPr>
          <w:snapToGrid/>
          <w:kern w:val="0"/>
          <w:sz w:val="24"/>
          <w:szCs w:val="24"/>
        </w:rPr>
        <w:t>Valerie Hill</w:t>
      </w:r>
      <w:r w:rsidR="003E2DB7">
        <w:rPr>
          <w:snapToGrid/>
          <w:kern w:val="0"/>
          <w:sz w:val="24"/>
          <w:szCs w:val="24"/>
        </w:rPr>
        <w:t xml:space="preserve">, </w:t>
      </w:r>
      <w:r w:rsidRPr="003E2DB7" w:rsidR="003E2DB7">
        <w:rPr>
          <w:snapToGrid/>
          <w:kern w:val="0"/>
          <w:sz w:val="24"/>
          <w:szCs w:val="24"/>
        </w:rPr>
        <w:t>Richard Mallen</w:t>
      </w:r>
      <w:r w:rsidR="003E2DB7">
        <w:rPr>
          <w:snapToGrid/>
          <w:kern w:val="0"/>
          <w:sz w:val="24"/>
          <w:szCs w:val="24"/>
        </w:rPr>
        <w:t xml:space="preserve">, and </w:t>
      </w:r>
      <w:r w:rsidRPr="003E2DB7" w:rsidR="003E2DB7">
        <w:rPr>
          <w:snapToGrid/>
          <w:kern w:val="0"/>
          <w:sz w:val="24"/>
          <w:szCs w:val="24"/>
        </w:rPr>
        <w:t>Anjali Singh</w:t>
      </w:r>
      <w:r w:rsidR="003E2DB7">
        <w:rPr>
          <w:snapToGrid/>
          <w:kern w:val="0"/>
          <w:sz w:val="24"/>
          <w:szCs w:val="24"/>
        </w:rPr>
        <w:t xml:space="preserve"> </w:t>
      </w:r>
      <w:r w:rsidRPr="007222F1" w:rsidR="001A17D7">
        <w:rPr>
          <w:snapToGrid/>
          <w:kern w:val="0"/>
          <w:sz w:val="24"/>
          <w:szCs w:val="24"/>
        </w:rPr>
        <w:t>from the Office of General Counsel</w:t>
      </w:r>
      <w:r w:rsidR="00341907">
        <w:rPr>
          <w:snapToGrid/>
          <w:kern w:val="0"/>
          <w:sz w:val="24"/>
          <w:szCs w:val="24"/>
        </w:rPr>
        <w:t xml:space="preserve">; and </w:t>
      </w:r>
      <w:r w:rsidRPr="00341907" w:rsidR="00341907">
        <w:rPr>
          <w:snapToGrid/>
          <w:kern w:val="0"/>
          <w:sz w:val="24"/>
          <w:szCs w:val="24"/>
        </w:rPr>
        <w:t>Michelle Schaefer</w:t>
      </w:r>
      <w:r w:rsidR="00341907">
        <w:rPr>
          <w:snapToGrid/>
          <w:kern w:val="0"/>
          <w:sz w:val="24"/>
          <w:szCs w:val="24"/>
        </w:rPr>
        <w:t xml:space="preserve">, </w:t>
      </w:r>
      <w:r w:rsidRPr="00341907" w:rsidR="00341907">
        <w:rPr>
          <w:snapToGrid/>
          <w:kern w:val="0"/>
          <w:sz w:val="24"/>
          <w:szCs w:val="24"/>
        </w:rPr>
        <w:t>Ed Cureg</w:t>
      </w:r>
      <w:r w:rsidR="00341907">
        <w:rPr>
          <w:snapToGrid/>
          <w:kern w:val="0"/>
          <w:sz w:val="24"/>
          <w:szCs w:val="24"/>
        </w:rPr>
        <w:t xml:space="preserve">, and </w:t>
      </w:r>
      <w:r w:rsidRPr="00341907" w:rsidR="00341907">
        <w:rPr>
          <w:snapToGrid/>
          <w:kern w:val="0"/>
          <w:sz w:val="24"/>
          <w:szCs w:val="24"/>
        </w:rPr>
        <w:t>Kenneth Lynch</w:t>
      </w:r>
      <w:r w:rsidR="00341907">
        <w:rPr>
          <w:snapToGrid/>
          <w:kern w:val="0"/>
          <w:sz w:val="24"/>
          <w:szCs w:val="24"/>
        </w:rPr>
        <w:t xml:space="preserve"> from the Office of Economics and Analytics.</w:t>
      </w:r>
    </w:p>
    <w:sectPr w:rsidSect="006F39DD">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182E5D"/>
    <w:multiLevelType w:val="hybridMultilevel"/>
    <w:tmpl w:val="A556502C"/>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AC"/>
    <w:rsid w:val="00005897"/>
    <w:rsid w:val="00112B74"/>
    <w:rsid w:val="001A17D7"/>
    <w:rsid w:val="00257737"/>
    <w:rsid w:val="00325AE6"/>
    <w:rsid w:val="00341907"/>
    <w:rsid w:val="00342F14"/>
    <w:rsid w:val="0038407A"/>
    <w:rsid w:val="003B3365"/>
    <w:rsid w:val="003E2DB7"/>
    <w:rsid w:val="0045603E"/>
    <w:rsid w:val="00491371"/>
    <w:rsid w:val="00497710"/>
    <w:rsid w:val="004E4557"/>
    <w:rsid w:val="004F27F0"/>
    <w:rsid w:val="00531F53"/>
    <w:rsid w:val="006F39DD"/>
    <w:rsid w:val="0070127D"/>
    <w:rsid w:val="007222F1"/>
    <w:rsid w:val="0073645D"/>
    <w:rsid w:val="007B307D"/>
    <w:rsid w:val="007D6A2C"/>
    <w:rsid w:val="007E7F11"/>
    <w:rsid w:val="00811A89"/>
    <w:rsid w:val="00850007"/>
    <w:rsid w:val="008A5D96"/>
    <w:rsid w:val="008D00B5"/>
    <w:rsid w:val="008D31B8"/>
    <w:rsid w:val="008D728D"/>
    <w:rsid w:val="00911FE2"/>
    <w:rsid w:val="009E24DD"/>
    <w:rsid w:val="00A514EE"/>
    <w:rsid w:val="00AB4DF2"/>
    <w:rsid w:val="00AC27B9"/>
    <w:rsid w:val="00C06254"/>
    <w:rsid w:val="00C12556"/>
    <w:rsid w:val="00C207AA"/>
    <w:rsid w:val="00C606F6"/>
    <w:rsid w:val="00C829DD"/>
    <w:rsid w:val="00CC37B4"/>
    <w:rsid w:val="00CD27AC"/>
    <w:rsid w:val="00D14B97"/>
    <w:rsid w:val="00D641D3"/>
    <w:rsid w:val="00D82D75"/>
    <w:rsid w:val="00D90603"/>
    <w:rsid w:val="00DA47B4"/>
    <w:rsid w:val="00E00835"/>
    <w:rsid w:val="00E12AEF"/>
    <w:rsid w:val="00E65764"/>
    <w:rsid w:val="00E94848"/>
    <w:rsid w:val="00EB13DF"/>
    <w:rsid w:val="00F94019"/>
    <w:rsid w:val="00FE21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B81913"/>
  <w15:chartTrackingRefBased/>
  <w15:docId w15:val="{99F1245D-5673-40A1-8489-228A827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27A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CD27A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D27AC"/>
    <w:rPr>
      <w:rFonts w:ascii="Times New Roman" w:eastAsia="Times New Roman" w:hAnsi="Times New Roman" w:cs="Times New Roman"/>
      <w:snapToGrid w:val="0"/>
      <w:kern w:val="28"/>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CD27AC"/>
    <w:rPr>
      <w:rFonts w:ascii="Times New Roman" w:hAnsi="Times New Roman"/>
      <w:dstrike w:val="0"/>
      <w:color w:val="auto"/>
      <w:sz w:val="20"/>
      <w:vertAlign w:val="superscript"/>
    </w:rPr>
  </w:style>
  <w:style w:type="character" w:styleId="Hyperlink">
    <w:name w:val="Hyperlink"/>
    <w:rsid w:val="00CD27AC"/>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CD27AC"/>
    <w:rPr>
      <w:rFonts w:ascii="Times New Roman" w:eastAsia="Times New Roman" w:hAnsi="Times New Roman" w:cs="Times New Roman"/>
      <w:sz w:val="20"/>
      <w:szCs w:val="20"/>
    </w:rPr>
  </w:style>
  <w:style w:type="paragraph" w:styleId="ListParagraph">
    <w:name w:val="List Paragraph"/>
    <w:basedOn w:val="Normal"/>
    <w:uiPriority w:val="34"/>
    <w:qFormat/>
    <w:rsid w:val="00E94848"/>
    <w:pPr>
      <w:ind w:left="720"/>
      <w:contextualSpacing/>
    </w:pPr>
  </w:style>
  <w:style w:type="character" w:styleId="CommentReference">
    <w:name w:val="annotation reference"/>
    <w:basedOn w:val="DefaultParagraphFont"/>
    <w:uiPriority w:val="99"/>
    <w:semiHidden/>
    <w:unhideWhenUsed/>
    <w:rsid w:val="00112B74"/>
    <w:rPr>
      <w:sz w:val="16"/>
      <w:szCs w:val="16"/>
    </w:rPr>
  </w:style>
  <w:style w:type="paragraph" w:styleId="CommentText">
    <w:name w:val="annotation text"/>
    <w:basedOn w:val="Normal"/>
    <w:link w:val="CommentTextChar"/>
    <w:uiPriority w:val="99"/>
    <w:unhideWhenUsed/>
    <w:rsid w:val="00112B74"/>
    <w:rPr>
      <w:sz w:val="20"/>
    </w:rPr>
  </w:style>
  <w:style w:type="character" w:customStyle="1" w:styleId="CommentTextChar">
    <w:name w:val="Comment Text Char"/>
    <w:basedOn w:val="DefaultParagraphFont"/>
    <w:link w:val="CommentText"/>
    <w:uiPriority w:val="99"/>
    <w:rsid w:val="00112B7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12B74"/>
    <w:rPr>
      <w:b/>
      <w:bCs/>
    </w:rPr>
  </w:style>
  <w:style w:type="character" w:customStyle="1" w:styleId="CommentSubjectChar">
    <w:name w:val="Comment Subject Char"/>
    <w:basedOn w:val="CommentTextChar"/>
    <w:link w:val="CommentSubject"/>
    <w:uiPriority w:val="99"/>
    <w:semiHidden/>
    <w:rsid w:val="00112B74"/>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E65764"/>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