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5A84E8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B85AD5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258DD1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625C0E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P="00BB4E29" w14:paraId="4166FF37" w14:textId="286A9B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779A7" w:rsidRPr="008A3940" w:rsidP="00BB4E29" w14:paraId="68B6530D" w14:textId="6D2F52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katie.gorscak@fcc.gov</w:t>
            </w:r>
          </w:p>
          <w:p w:rsidR="007A44F8" w:rsidRPr="008A3940" w:rsidP="00BB4E29" w14:paraId="3A2FA72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12BDE2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AF6625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365329" w14:paraId="7927C48C" w14:textId="58D2EC5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365329">
              <w:rPr>
                <w:b/>
                <w:bCs/>
                <w:sz w:val="26"/>
                <w:szCs w:val="26"/>
              </w:rPr>
              <w:t>E-RATE FUNDING CAN SUPPORT WI-FI</w:t>
            </w:r>
            <w:r w:rsidR="00B557BA">
              <w:rPr>
                <w:b/>
                <w:bCs/>
                <w:sz w:val="26"/>
                <w:szCs w:val="26"/>
              </w:rPr>
              <w:t xml:space="preserve"> ON SCHOOL BUSES</w:t>
            </w:r>
          </w:p>
          <w:p w:rsidR="00CC5E08" w:rsidRPr="008A3940" w:rsidP="00040127" w14:paraId="05AC355C" w14:textId="7ECD723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Funding Wi-Fi on School Buses Will Help Enable Students to Learn Without Limits</w:t>
            </w:r>
            <w:r>
              <w:rPr>
                <w:rFonts w:ascii="Open Sans" w:hAnsi="Open Sans" w:cs="Open Sans"/>
                <w:color w:val="212529"/>
                <w:sz w:val="21"/>
                <w:szCs w:val="21"/>
              </w:rPr>
              <w:t xml:space="preserve"> </w:t>
            </w:r>
          </w:p>
          <w:p w:rsidR="00F61155" w:rsidRPr="006B0A70" w:rsidP="00BB4E29" w14:paraId="3A87BFB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P="002E165B" w14:paraId="04CF61D7" w14:textId="4A3A7A6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D20C7">
              <w:rPr>
                <w:sz w:val="22"/>
                <w:szCs w:val="22"/>
              </w:rPr>
              <w:t>October 19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755ECD" w:rsidR="000E049E">
              <w:rPr>
                <w:sz w:val="22"/>
                <w:szCs w:val="22"/>
              </w:rPr>
              <w:t>The Federal Communications Commission today</w:t>
            </w:r>
            <w:r w:rsidRPr="00755ECD">
              <w:rPr>
                <w:sz w:val="22"/>
                <w:szCs w:val="22"/>
              </w:rPr>
              <w:t xml:space="preserve"> announced</w:t>
            </w:r>
            <w:r w:rsidRPr="00755ECD" w:rsidR="002C46AF">
              <w:rPr>
                <w:sz w:val="22"/>
                <w:szCs w:val="22"/>
              </w:rPr>
              <w:t xml:space="preserve"> that it will allow E-Rate funding to be used for Wi-Fi on school buses </w:t>
            </w:r>
            <w:r w:rsidR="00D82961">
              <w:rPr>
                <w:sz w:val="22"/>
                <w:szCs w:val="22"/>
              </w:rPr>
              <w:t>beginning in funding year 2024</w:t>
            </w:r>
            <w:r w:rsidR="0086577F">
              <w:rPr>
                <w:sz w:val="22"/>
                <w:szCs w:val="22"/>
              </w:rPr>
              <w:t xml:space="preserve"> as the Emergency Connectivity Fund (</w:t>
            </w:r>
            <w:r w:rsidRPr="00755ECD" w:rsidR="0088234C">
              <w:rPr>
                <w:sz w:val="22"/>
                <w:szCs w:val="22"/>
              </w:rPr>
              <w:t>ECF</w:t>
            </w:r>
            <w:r w:rsidR="0086577F">
              <w:rPr>
                <w:sz w:val="22"/>
                <w:szCs w:val="22"/>
              </w:rPr>
              <w:t xml:space="preserve">) program is </w:t>
            </w:r>
            <w:r w:rsidR="007078E9">
              <w:rPr>
                <w:sz w:val="22"/>
                <w:szCs w:val="22"/>
              </w:rPr>
              <w:t>set to sunset</w:t>
            </w:r>
            <w:r w:rsidRPr="00755ECD" w:rsidR="002C46AF">
              <w:rPr>
                <w:sz w:val="22"/>
                <w:szCs w:val="22"/>
              </w:rPr>
              <w:t xml:space="preserve">. </w:t>
            </w:r>
            <w:r w:rsidRPr="00755ECD" w:rsidR="0098175A">
              <w:rPr>
                <w:sz w:val="22"/>
                <w:szCs w:val="22"/>
              </w:rPr>
              <w:t xml:space="preserve"> </w:t>
            </w:r>
            <w:r w:rsidR="00546B98">
              <w:rPr>
                <w:sz w:val="22"/>
                <w:szCs w:val="22"/>
              </w:rPr>
              <w:t xml:space="preserve">The </w:t>
            </w:r>
            <w:r w:rsidRPr="00755ECD" w:rsidR="0088234C">
              <w:rPr>
                <w:sz w:val="22"/>
                <w:szCs w:val="22"/>
              </w:rPr>
              <w:t>ECF</w:t>
            </w:r>
            <w:r w:rsidRPr="00755ECD" w:rsidR="002C46AF">
              <w:rPr>
                <w:sz w:val="22"/>
                <w:szCs w:val="22"/>
              </w:rPr>
              <w:t> </w:t>
            </w:r>
            <w:r w:rsidR="00546B98">
              <w:rPr>
                <w:sz w:val="22"/>
                <w:szCs w:val="22"/>
              </w:rPr>
              <w:t xml:space="preserve">program </w:t>
            </w:r>
            <w:r w:rsidR="006578A6">
              <w:rPr>
                <w:sz w:val="22"/>
                <w:szCs w:val="22"/>
              </w:rPr>
              <w:t xml:space="preserve">has </w:t>
            </w:r>
            <w:r w:rsidRPr="00755ECD" w:rsidR="002C46AF">
              <w:rPr>
                <w:sz w:val="22"/>
                <w:szCs w:val="22"/>
              </w:rPr>
              <w:t>provided unprecedented resources to help students get and stay connected for online learning</w:t>
            </w:r>
            <w:r w:rsidR="00676ACD">
              <w:rPr>
                <w:sz w:val="22"/>
                <w:szCs w:val="22"/>
              </w:rPr>
              <w:t>, with</w:t>
            </w:r>
            <w:r w:rsidRPr="00755ECD" w:rsidR="002C46AF">
              <w:rPr>
                <w:sz w:val="22"/>
                <w:szCs w:val="22"/>
              </w:rPr>
              <w:t xml:space="preserve"> </w:t>
            </w:r>
            <w:r w:rsidR="003C66B5">
              <w:rPr>
                <w:sz w:val="22"/>
                <w:szCs w:val="22"/>
              </w:rPr>
              <w:t>hundreds</w:t>
            </w:r>
            <w:r w:rsidRPr="00755ECD" w:rsidR="003C66B5">
              <w:rPr>
                <w:sz w:val="22"/>
                <w:szCs w:val="22"/>
              </w:rPr>
              <w:t xml:space="preserve"> </w:t>
            </w:r>
            <w:r w:rsidRPr="00755ECD" w:rsidR="002C46AF">
              <w:rPr>
                <w:sz w:val="22"/>
                <w:szCs w:val="22"/>
              </w:rPr>
              <w:t>of school districts us</w:t>
            </w:r>
            <w:r w:rsidR="00942491">
              <w:rPr>
                <w:sz w:val="22"/>
                <w:szCs w:val="22"/>
              </w:rPr>
              <w:t>ing</w:t>
            </w:r>
            <w:r w:rsidRPr="00755ECD" w:rsidR="002C46AF">
              <w:rPr>
                <w:sz w:val="22"/>
                <w:szCs w:val="22"/>
              </w:rPr>
              <w:t xml:space="preserve"> this support to equip school buses with Wi-Fi connections</w:t>
            </w:r>
            <w:r w:rsidRPr="0035710D" w:rsidR="002C46AF">
              <w:rPr>
                <w:sz w:val="22"/>
                <w:szCs w:val="22"/>
              </w:rPr>
              <w:t xml:space="preserve">. </w:t>
            </w:r>
            <w:r w:rsidRPr="0035710D" w:rsidR="00B557BA">
              <w:rPr>
                <w:sz w:val="22"/>
                <w:szCs w:val="22"/>
              </w:rPr>
              <w:t xml:space="preserve"> </w:t>
            </w:r>
            <w:r w:rsidRPr="0035710D" w:rsidR="00E55647">
              <w:rPr>
                <w:sz w:val="22"/>
                <w:szCs w:val="22"/>
              </w:rPr>
              <w:t>Today’s action enhances the benefits and the reach of the E-Rate program to ensure that the millions of students caught in the Homework Gap can more fully engage in their learning.</w:t>
            </w:r>
          </w:p>
          <w:p w:rsidR="008F628E" w:rsidP="002E165B" w14:paraId="08A4515E" w14:textId="77777777">
            <w:pPr>
              <w:rPr>
                <w:sz w:val="22"/>
                <w:szCs w:val="22"/>
              </w:rPr>
            </w:pPr>
          </w:p>
          <w:p w:rsidR="00F2481A" w:rsidP="002E165B" w14:paraId="4F842F54" w14:textId="7536C297">
            <w:pPr>
              <w:rPr>
                <w:sz w:val="22"/>
                <w:szCs w:val="22"/>
              </w:rPr>
            </w:pPr>
            <w:r w:rsidRPr="00C86EA0">
              <w:rPr>
                <w:sz w:val="22"/>
                <w:szCs w:val="22"/>
              </w:rPr>
              <w:t>The E-Rate program was authorized by Congress as part of the Telecommunications Act of 1996 and created by the Commission in 1997 to</w:t>
            </w:r>
            <w:r w:rsidR="00FE24DE">
              <w:rPr>
                <w:sz w:val="22"/>
                <w:szCs w:val="22"/>
              </w:rPr>
              <w:t xml:space="preserve"> </w:t>
            </w:r>
            <w:r w:rsidRPr="00C86EA0">
              <w:rPr>
                <w:sz w:val="22"/>
                <w:szCs w:val="22"/>
              </w:rPr>
              <w:t>enhance access to advanced telecommunications and information services for all public and nonprofit elementary and secondary school classrooms and libraries.</w:t>
            </w:r>
          </w:p>
          <w:p w:rsidR="00755440" w:rsidP="002E165B" w14:paraId="42FE52A7" w14:textId="77777777">
            <w:pPr>
              <w:rPr>
                <w:sz w:val="22"/>
                <w:szCs w:val="22"/>
              </w:rPr>
            </w:pPr>
          </w:p>
          <w:p w:rsidR="00E0340F" w:rsidP="002E165B" w14:paraId="0F780371" w14:textId="33DEF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F088E">
              <w:rPr>
                <w:sz w:val="22"/>
                <w:szCs w:val="22"/>
              </w:rPr>
              <w:t xml:space="preserve">oday’s action </w:t>
            </w:r>
            <w:r w:rsidRPr="00C86EA0" w:rsidR="00F779A7">
              <w:rPr>
                <w:sz w:val="22"/>
                <w:szCs w:val="22"/>
              </w:rPr>
              <w:t xml:space="preserve">clarifies that the use of Wi-Fi, or other similar access point technologies, on school buses </w:t>
            </w:r>
            <w:r w:rsidR="000F77D3">
              <w:rPr>
                <w:sz w:val="22"/>
                <w:szCs w:val="22"/>
              </w:rPr>
              <w:t>serves</w:t>
            </w:r>
            <w:r w:rsidRPr="00C86EA0" w:rsidR="00F779A7">
              <w:rPr>
                <w:sz w:val="22"/>
                <w:szCs w:val="22"/>
              </w:rPr>
              <w:t xml:space="preserve"> an educational purpose and the provision of such service is therefore eligible for E-Rate funding</w:t>
            </w:r>
            <w:r>
              <w:rPr>
                <w:sz w:val="22"/>
                <w:szCs w:val="22"/>
              </w:rPr>
              <w:t>.</w:t>
            </w:r>
            <w:r w:rsidRPr="00C86EA0" w:rsidR="00F779A7">
              <w:rPr>
                <w:sz w:val="22"/>
                <w:szCs w:val="22"/>
              </w:rPr>
              <w:t xml:space="preserve"> </w:t>
            </w:r>
            <w:r w:rsidR="00EA2E93">
              <w:rPr>
                <w:sz w:val="22"/>
                <w:szCs w:val="22"/>
              </w:rPr>
              <w:t xml:space="preserve"> </w:t>
            </w:r>
            <w:r w:rsidRPr="00CB668A" w:rsidR="003142A1">
              <w:rPr>
                <w:sz w:val="22"/>
                <w:szCs w:val="22"/>
              </w:rPr>
              <w:t xml:space="preserve">The Commission has previously found that the off-campus use of </w:t>
            </w:r>
            <w:r w:rsidR="009E0778">
              <w:rPr>
                <w:sz w:val="22"/>
                <w:szCs w:val="22"/>
              </w:rPr>
              <w:t>certain</w:t>
            </w:r>
            <w:r w:rsidRPr="00CB668A" w:rsidR="009E0778">
              <w:rPr>
                <w:sz w:val="22"/>
                <w:szCs w:val="22"/>
              </w:rPr>
              <w:t xml:space="preserve"> </w:t>
            </w:r>
            <w:r w:rsidRPr="00CB668A" w:rsidR="003142A1">
              <w:rPr>
                <w:sz w:val="22"/>
                <w:szCs w:val="22"/>
              </w:rPr>
              <w:t>services is</w:t>
            </w:r>
            <w:r w:rsidRPr="00CB668A" w:rsidR="003F706D">
              <w:rPr>
                <w:sz w:val="22"/>
                <w:szCs w:val="22"/>
              </w:rPr>
              <w:t xml:space="preserve"> integral </w:t>
            </w:r>
            <w:r w:rsidRPr="00CB668A" w:rsidR="003142A1">
              <w:rPr>
                <w:sz w:val="22"/>
                <w:szCs w:val="22"/>
              </w:rPr>
              <w:t>to the education of students</w:t>
            </w:r>
            <w:r w:rsidRPr="00CB668A" w:rsidR="003F706D">
              <w:rPr>
                <w:sz w:val="22"/>
                <w:szCs w:val="22"/>
              </w:rPr>
              <w:t xml:space="preserve"> and has permitted funding of </w:t>
            </w:r>
            <w:r w:rsidRPr="39835E2B" w:rsidR="7A00A44D">
              <w:rPr>
                <w:sz w:val="22"/>
                <w:szCs w:val="22"/>
              </w:rPr>
              <w:t xml:space="preserve">such </w:t>
            </w:r>
            <w:r w:rsidRPr="00CB668A" w:rsidR="003F706D">
              <w:rPr>
                <w:sz w:val="22"/>
                <w:szCs w:val="22"/>
              </w:rPr>
              <w:t>services through E-Rate.</w:t>
            </w:r>
            <w:r w:rsidR="003F706D">
              <w:t xml:space="preserve"> </w:t>
            </w:r>
            <w:r w:rsidR="00BE0353">
              <w:t xml:space="preserve"> </w:t>
            </w:r>
            <w:r w:rsidR="00DB482E">
              <w:rPr>
                <w:sz w:val="22"/>
                <w:szCs w:val="22"/>
              </w:rPr>
              <w:t xml:space="preserve">This ruling </w:t>
            </w:r>
            <w:r w:rsidR="00F2481A">
              <w:rPr>
                <w:sz w:val="22"/>
                <w:szCs w:val="22"/>
              </w:rPr>
              <w:t>also directs</w:t>
            </w:r>
            <w:r w:rsidR="00EA2E93">
              <w:rPr>
                <w:sz w:val="22"/>
                <w:szCs w:val="22"/>
              </w:rPr>
              <w:t xml:space="preserve"> </w:t>
            </w:r>
            <w:r w:rsidRPr="00755ECD" w:rsidR="00755440">
              <w:rPr>
                <w:sz w:val="22"/>
                <w:szCs w:val="22"/>
              </w:rPr>
              <w:t xml:space="preserve">the Wireline Competition Bureau to fund </w:t>
            </w:r>
            <w:r w:rsidRPr="39835E2B" w:rsidR="2DE53DA2">
              <w:rPr>
                <w:sz w:val="22"/>
                <w:szCs w:val="22"/>
              </w:rPr>
              <w:t>Wi-Fi on school buses</w:t>
            </w:r>
            <w:r w:rsidRPr="00755ECD" w:rsidR="00755440">
              <w:rPr>
                <w:sz w:val="22"/>
                <w:szCs w:val="22"/>
              </w:rPr>
              <w:t>, as well as any E-Rate-eligible equipment needed to enable the</w:t>
            </w:r>
            <w:r w:rsidR="004C7688">
              <w:rPr>
                <w:sz w:val="22"/>
                <w:szCs w:val="22"/>
              </w:rPr>
              <w:t xml:space="preserve"> service</w:t>
            </w:r>
            <w:r w:rsidRPr="00755ECD" w:rsidR="00755440">
              <w:rPr>
                <w:sz w:val="22"/>
                <w:szCs w:val="22"/>
              </w:rPr>
              <w:t xml:space="preserve">, as part of funding year 2024 </w:t>
            </w:r>
            <w:r w:rsidR="00EA2E93">
              <w:rPr>
                <w:sz w:val="22"/>
                <w:szCs w:val="22"/>
              </w:rPr>
              <w:t xml:space="preserve">eligible services list proceeding </w:t>
            </w:r>
            <w:r w:rsidRPr="00755ECD" w:rsidR="00755440">
              <w:rPr>
                <w:sz w:val="22"/>
                <w:szCs w:val="22"/>
              </w:rPr>
              <w:t>and seek comment on the specific services and equipment that should be funded</w:t>
            </w:r>
            <w:r w:rsidR="009C1FB7">
              <w:rPr>
                <w:sz w:val="22"/>
                <w:szCs w:val="22"/>
              </w:rPr>
              <w:t>.</w:t>
            </w:r>
          </w:p>
          <w:p w:rsidR="007851F2" w:rsidP="002E165B" w14:paraId="0BC8D4D9" w14:textId="329A2DEC">
            <w:pPr>
              <w:rPr>
                <w:sz w:val="22"/>
                <w:szCs w:val="22"/>
              </w:rPr>
            </w:pPr>
          </w:p>
          <w:p w:rsidR="007851F2" w:rsidRPr="000E310C" w:rsidP="007851F2" w14:paraId="3AD8AAAB" w14:textId="6E93C5EA">
            <w:pPr>
              <w:rPr>
                <w:sz w:val="22"/>
                <w:szCs w:val="22"/>
              </w:rPr>
            </w:pPr>
            <w:r w:rsidRPr="007851F2">
              <w:rPr>
                <w:sz w:val="22"/>
                <w:szCs w:val="22"/>
              </w:rPr>
              <w:t xml:space="preserve">Action by the Commission October 19, 2023 by Declaratory Ruling (FCC 23-84).  </w:t>
            </w:r>
            <w:r>
              <w:rPr>
                <w:sz w:val="22"/>
                <w:szCs w:val="22"/>
              </w:rPr>
              <w:t>C</w:t>
            </w:r>
            <w:r w:rsidRPr="007851F2">
              <w:rPr>
                <w:sz w:val="22"/>
                <w:szCs w:val="22"/>
              </w:rPr>
              <w:t xml:space="preserve">hairwoman Rosenworcel, Commissioners Starks and Gomez approving.  Commissioners Carr and Simington dissenting.  </w:t>
            </w:r>
            <w:r w:rsidRPr="002D68BA" w:rsidR="002D68BA">
              <w:rPr>
                <w:sz w:val="22"/>
                <w:szCs w:val="22"/>
              </w:rPr>
              <w:t xml:space="preserve">Chairwoman Rosenworcel, Commissioners Carr, Starks, Simington, and Gomez issuing </w:t>
            </w:r>
            <w:r w:rsidRPr="000E310C" w:rsidR="002D68BA">
              <w:rPr>
                <w:sz w:val="22"/>
                <w:szCs w:val="22"/>
              </w:rPr>
              <w:t>separate statements.</w:t>
            </w:r>
          </w:p>
          <w:p w:rsidR="007851F2" w:rsidRPr="000E310C" w:rsidP="007851F2" w14:paraId="25182E53" w14:textId="77777777">
            <w:pPr>
              <w:rPr>
                <w:sz w:val="22"/>
                <w:szCs w:val="22"/>
              </w:rPr>
            </w:pPr>
          </w:p>
          <w:p w:rsidR="007851F2" w:rsidRPr="00C86EA0" w:rsidP="007851F2" w14:paraId="5FE08D33" w14:textId="2BB5F594">
            <w:pPr>
              <w:rPr>
                <w:sz w:val="22"/>
                <w:szCs w:val="22"/>
              </w:rPr>
            </w:pPr>
            <w:r w:rsidRPr="000E310C">
              <w:rPr>
                <w:sz w:val="22"/>
                <w:szCs w:val="22"/>
              </w:rPr>
              <w:t>WC Docket No. 13-184</w:t>
            </w:r>
          </w:p>
          <w:p w:rsidR="00BD19E8" w:rsidRPr="002E165B" w:rsidP="002E165B" w14:paraId="27CF776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D24F18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D51AD1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16A334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23E289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4D9357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58D058B"/>
    <w:multiLevelType w:val="multilevel"/>
    <w:tmpl w:val="C1D8F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A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310C"/>
    <w:rsid w:val="000F77D3"/>
    <w:rsid w:val="0010799B"/>
    <w:rsid w:val="0011346A"/>
    <w:rsid w:val="00117DB2"/>
    <w:rsid w:val="00123ED2"/>
    <w:rsid w:val="00125BE0"/>
    <w:rsid w:val="00142C13"/>
    <w:rsid w:val="00152776"/>
    <w:rsid w:val="00153222"/>
    <w:rsid w:val="001577D3"/>
    <w:rsid w:val="001733A6"/>
    <w:rsid w:val="001808DA"/>
    <w:rsid w:val="001865A9"/>
    <w:rsid w:val="00187DB2"/>
    <w:rsid w:val="0019151A"/>
    <w:rsid w:val="001B20BB"/>
    <w:rsid w:val="001C4370"/>
    <w:rsid w:val="001D3779"/>
    <w:rsid w:val="001E3D2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C46AF"/>
    <w:rsid w:val="002D03E5"/>
    <w:rsid w:val="002D68BA"/>
    <w:rsid w:val="002E165B"/>
    <w:rsid w:val="002E3F1D"/>
    <w:rsid w:val="002F31D0"/>
    <w:rsid w:val="00300359"/>
    <w:rsid w:val="003142A1"/>
    <w:rsid w:val="0031773E"/>
    <w:rsid w:val="00333871"/>
    <w:rsid w:val="00347716"/>
    <w:rsid w:val="003506E1"/>
    <w:rsid w:val="0035710D"/>
    <w:rsid w:val="00365329"/>
    <w:rsid w:val="003727E3"/>
    <w:rsid w:val="00381217"/>
    <w:rsid w:val="0038362A"/>
    <w:rsid w:val="00385A93"/>
    <w:rsid w:val="003910F1"/>
    <w:rsid w:val="003A70C2"/>
    <w:rsid w:val="003C66B5"/>
    <w:rsid w:val="003D7499"/>
    <w:rsid w:val="003E42FC"/>
    <w:rsid w:val="003E5991"/>
    <w:rsid w:val="003F344A"/>
    <w:rsid w:val="003F706D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64A5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7688"/>
    <w:rsid w:val="004D3D85"/>
    <w:rsid w:val="004E2BD8"/>
    <w:rsid w:val="004F0F1F"/>
    <w:rsid w:val="005022AA"/>
    <w:rsid w:val="00504845"/>
    <w:rsid w:val="0050757F"/>
    <w:rsid w:val="00507740"/>
    <w:rsid w:val="00507A46"/>
    <w:rsid w:val="00510864"/>
    <w:rsid w:val="00516AD2"/>
    <w:rsid w:val="00545DAE"/>
    <w:rsid w:val="00546B98"/>
    <w:rsid w:val="00571B83"/>
    <w:rsid w:val="00575A00"/>
    <w:rsid w:val="00586417"/>
    <w:rsid w:val="0058673C"/>
    <w:rsid w:val="005A7972"/>
    <w:rsid w:val="005B17E7"/>
    <w:rsid w:val="005B2643"/>
    <w:rsid w:val="005D17FD"/>
    <w:rsid w:val="005E26E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8A6"/>
    <w:rsid w:val="00657EC9"/>
    <w:rsid w:val="00665633"/>
    <w:rsid w:val="00674C86"/>
    <w:rsid w:val="00676ACD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078E9"/>
    <w:rsid w:val="007167DD"/>
    <w:rsid w:val="0072478B"/>
    <w:rsid w:val="0073414D"/>
    <w:rsid w:val="007475A1"/>
    <w:rsid w:val="0075235E"/>
    <w:rsid w:val="007528A5"/>
    <w:rsid w:val="00755440"/>
    <w:rsid w:val="00755ECD"/>
    <w:rsid w:val="00756461"/>
    <w:rsid w:val="007732CC"/>
    <w:rsid w:val="00774079"/>
    <w:rsid w:val="0077752B"/>
    <w:rsid w:val="007851F2"/>
    <w:rsid w:val="00793D6F"/>
    <w:rsid w:val="00794090"/>
    <w:rsid w:val="007A44F8"/>
    <w:rsid w:val="007D21BF"/>
    <w:rsid w:val="007F3C12"/>
    <w:rsid w:val="007F5205"/>
    <w:rsid w:val="007F6C3B"/>
    <w:rsid w:val="0080486B"/>
    <w:rsid w:val="008215E7"/>
    <w:rsid w:val="00830FC6"/>
    <w:rsid w:val="00850E26"/>
    <w:rsid w:val="00854DA6"/>
    <w:rsid w:val="0086577F"/>
    <w:rsid w:val="00865EAA"/>
    <w:rsid w:val="00866F06"/>
    <w:rsid w:val="008728F5"/>
    <w:rsid w:val="0088234C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28E"/>
    <w:rsid w:val="008F78D8"/>
    <w:rsid w:val="0093373C"/>
    <w:rsid w:val="00942491"/>
    <w:rsid w:val="00961620"/>
    <w:rsid w:val="009734B6"/>
    <w:rsid w:val="0098096F"/>
    <w:rsid w:val="0098175A"/>
    <w:rsid w:val="00982FDA"/>
    <w:rsid w:val="0098437A"/>
    <w:rsid w:val="00986C92"/>
    <w:rsid w:val="00986D86"/>
    <w:rsid w:val="00993C47"/>
    <w:rsid w:val="009972BC"/>
    <w:rsid w:val="009B4B16"/>
    <w:rsid w:val="009C1FB7"/>
    <w:rsid w:val="009E0778"/>
    <w:rsid w:val="009E54A1"/>
    <w:rsid w:val="009F4E25"/>
    <w:rsid w:val="009F5B1F"/>
    <w:rsid w:val="00A225A9"/>
    <w:rsid w:val="00A3308E"/>
    <w:rsid w:val="00A35DFD"/>
    <w:rsid w:val="00A702DF"/>
    <w:rsid w:val="00A767BE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3AED"/>
    <w:rsid w:val="00B31870"/>
    <w:rsid w:val="00B31991"/>
    <w:rsid w:val="00B320B8"/>
    <w:rsid w:val="00B35EE2"/>
    <w:rsid w:val="00B36DEF"/>
    <w:rsid w:val="00B557BA"/>
    <w:rsid w:val="00B57131"/>
    <w:rsid w:val="00B62F2C"/>
    <w:rsid w:val="00B727C9"/>
    <w:rsid w:val="00B735C8"/>
    <w:rsid w:val="00B76A63"/>
    <w:rsid w:val="00B86538"/>
    <w:rsid w:val="00BA6350"/>
    <w:rsid w:val="00BB4E29"/>
    <w:rsid w:val="00BB74C9"/>
    <w:rsid w:val="00BC3AB6"/>
    <w:rsid w:val="00BD19E8"/>
    <w:rsid w:val="00BD4273"/>
    <w:rsid w:val="00BE0353"/>
    <w:rsid w:val="00C036F5"/>
    <w:rsid w:val="00C31ED8"/>
    <w:rsid w:val="00C432E4"/>
    <w:rsid w:val="00C70C26"/>
    <w:rsid w:val="00C72001"/>
    <w:rsid w:val="00C772B7"/>
    <w:rsid w:val="00C80347"/>
    <w:rsid w:val="00C86EA0"/>
    <w:rsid w:val="00C95110"/>
    <w:rsid w:val="00CB24D2"/>
    <w:rsid w:val="00CB668A"/>
    <w:rsid w:val="00CB7C1A"/>
    <w:rsid w:val="00CC5E08"/>
    <w:rsid w:val="00CE14FD"/>
    <w:rsid w:val="00CF088E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920"/>
    <w:rsid w:val="00D723F0"/>
    <w:rsid w:val="00D76684"/>
    <w:rsid w:val="00D8133F"/>
    <w:rsid w:val="00D82961"/>
    <w:rsid w:val="00D861EE"/>
    <w:rsid w:val="00D95B05"/>
    <w:rsid w:val="00D97E2D"/>
    <w:rsid w:val="00DA103D"/>
    <w:rsid w:val="00DA45D3"/>
    <w:rsid w:val="00DA4772"/>
    <w:rsid w:val="00DA7B44"/>
    <w:rsid w:val="00DB2667"/>
    <w:rsid w:val="00DB482E"/>
    <w:rsid w:val="00DB67B7"/>
    <w:rsid w:val="00DC15A9"/>
    <w:rsid w:val="00DC40AA"/>
    <w:rsid w:val="00DD1750"/>
    <w:rsid w:val="00E0340F"/>
    <w:rsid w:val="00E2788B"/>
    <w:rsid w:val="00E349AA"/>
    <w:rsid w:val="00E41390"/>
    <w:rsid w:val="00E41CA0"/>
    <w:rsid w:val="00E4366B"/>
    <w:rsid w:val="00E50A4A"/>
    <w:rsid w:val="00E55647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2E93"/>
    <w:rsid w:val="00EB16F9"/>
    <w:rsid w:val="00EB2820"/>
    <w:rsid w:val="00ED20C7"/>
    <w:rsid w:val="00EE0E90"/>
    <w:rsid w:val="00EF3BCA"/>
    <w:rsid w:val="00EF729B"/>
    <w:rsid w:val="00F01B0D"/>
    <w:rsid w:val="00F10762"/>
    <w:rsid w:val="00F1238F"/>
    <w:rsid w:val="00F16485"/>
    <w:rsid w:val="00F209DE"/>
    <w:rsid w:val="00F228ED"/>
    <w:rsid w:val="00F2481A"/>
    <w:rsid w:val="00F26E31"/>
    <w:rsid w:val="00F27C6C"/>
    <w:rsid w:val="00F34A8D"/>
    <w:rsid w:val="00F37309"/>
    <w:rsid w:val="00F50D25"/>
    <w:rsid w:val="00F535D8"/>
    <w:rsid w:val="00F60687"/>
    <w:rsid w:val="00F61155"/>
    <w:rsid w:val="00F708E3"/>
    <w:rsid w:val="00F76561"/>
    <w:rsid w:val="00F779A7"/>
    <w:rsid w:val="00F84736"/>
    <w:rsid w:val="00FA5DA3"/>
    <w:rsid w:val="00FC6C29"/>
    <w:rsid w:val="00FD58E0"/>
    <w:rsid w:val="00FD71AE"/>
    <w:rsid w:val="00FE0198"/>
    <w:rsid w:val="00FE24DE"/>
    <w:rsid w:val="00FE3A7C"/>
    <w:rsid w:val="00FF1C0B"/>
    <w:rsid w:val="00FF232D"/>
    <w:rsid w:val="00FF7F9B"/>
    <w:rsid w:val="2DE53DA2"/>
    <w:rsid w:val="39835E2B"/>
    <w:rsid w:val="4187DD74"/>
    <w:rsid w:val="48E20F3A"/>
    <w:rsid w:val="762C6E6B"/>
    <w:rsid w:val="7A00A4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B64997"/>
  <w15:docId w15:val="{4F8DC196-7630-4EB9-A6C2-24D2D10F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79A7"/>
    <w:rPr>
      <w:b/>
      <w:bCs/>
    </w:rPr>
  </w:style>
  <w:style w:type="paragraph" w:styleId="Revision">
    <w:name w:val="Revision"/>
    <w:hidden/>
    <w:uiPriority w:val="99"/>
    <w:semiHidden/>
    <w:rsid w:val="0011346A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113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346A"/>
  </w:style>
  <w:style w:type="character" w:styleId="CommentReference">
    <w:name w:val="annotation reference"/>
    <w:basedOn w:val="DefaultParagraphFont"/>
    <w:semiHidden/>
    <w:unhideWhenUsed/>
    <w:rsid w:val="001134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