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6F0313C2" w14:textId="77777777" w:rsidTr="39CEDA21">
        <w:tblPrEx>
          <w:tblW w:w="0" w:type="auto"/>
          <w:tblLook w:val="0000"/>
        </w:tblPrEx>
        <w:trPr>
          <w:trHeight w:val="2181"/>
        </w:trPr>
        <w:tc>
          <w:tcPr>
            <w:tcW w:w="8856" w:type="dxa"/>
          </w:tcPr>
          <w:p w:rsidR="00FF232D" w:rsidP="006A7D75" w14:paraId="3DB246FB" w14:textId="46972696">
            <w:pPr>
              <w:jc w:val="center"/>
              <w:rPr>
                <w:b/>
              </w:rPr>
            </w:pP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5632704" cy="758952"/>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632704" cy="758952"/>
                          </a:xfrm>
                          <a:prstGeom prst="rect">
                            <a:avLst/>
                          </a:prstGeom>
                          <a:noFill/>
                        </pic:spPr>
                      </pic:pic>
                    </a:graphicData>
                  </a:graphic>
                  <wp14:sizeRelH relativeFrom="margin">
                    <wp14:pctWidth>0</wp14:pctWidth>
                  </wp14:sizeRelH>
                  <wp14:sizeRelV relativeFrom="margin">
                    <wp14:pctHeight>0</wp14:pctHeight>
                  </wp14:sizeRelV>
                </wp:anchor>
              </w:drawing>
            </w:r>
          </w:p>
          <w:p w:rsidR="00426518" w:rsidRPr="004A729A" w:rsidP="00B57131" w14:paraId="7B59E5FE" w14:textId="77777777">
            <w:pPr>
              <w:rPr>
                <w:b/>
                <w:bCs/>
                <w:sz w:val="12"/>
                <w:szCs w:val="12"/>
              </w:rPr>
            </w:pPr>
          </w:p>
          <w:p w:rsidR="007A44F8" w:rsidRPr="009D66E2" w:rsidP="00BB4E29" w14:paraId="42D9472C" w14:textId="567CEAD3">
            <w:pPr>
              <w:rPr>
                <w:b/>
                <w:bCs/>
                <w:sz w:val="22"/>
                <w:szCs w:val="22"/>
                <w:lang w:val="es-MX"/>
              </w:rPr>
            </w:pPr>
            <w:r w:rsidRPr="009D66E2">
              <w:rPr>
                <w:b/>
                <w:bCs/>
                <w:sz w:val="22"/>
                <w:szCs w:val="22"/>
                <w:lang w:val="es-MX"/>
              </w:rPr>
              <w:t>Contact</w:t>
            </w:r>
            <w:r w:rsidRPr="009D66E2" w:rsidR="006B3434">
              <w:rPr>
                <w:b/>
                <w:bCs/>
                <w:sz w:val="22"/>
                <w:szCs w:val="22"/>
                <w:lang w:val="es-MX"/>
              </w:rPr>
              <w:t>o de prensa</w:t>
            </w:r>
            <w:r w:rsidRPr="009D66E2">
              <w:rPr>
                <w:b/>
                <w:bCs/>
                <w:sz w:val="22"/>
                <w:szCs w:val="22"/>
                <w:lang w:val="es-MX"/>
              </w:rPr>
              <w:t xml:space="preserve">: </w:t>
            </w:r>
          </w:p>
          <w:p w:rsidR="007A44F8" w:rsidRPr="009D66E2" w:rsidP="00BB4E29" w14:paraId="248C2D3E" w14:textId="77777777">
            <w:pPr>
              <w:rPr>
                <w:bCs/>
                <w:sz w:val="22"/>
                <w:szCs w:val="22"/>
                <w:lang w:val="es-MX"/>
              </w:rPr>
            </w:pPr>
            <w:r w:rsidRPr="009D66E2">
              <w:rPr>
                <w:bCs/>
                <w:sz w:val="22"/>
                <w:szCs w:val="22"/>
                <w:lang w:val="es-MX"/>
              </w:rPr>
              <w:t>Will Wiquist</w:t>
            </w:r>
          </w:p>
          <w:p w:rsidR="00FF232D" w:rsidRPr="009D66E2" w:rsidP="00BB4E29" w14:paraId="30B0573A" w14:textId="77777777">
            <w:pPr>
              <w:rPr>
                <w:bCs/>
                <w:sz w:val="22"/>
                <w:szCs w:val="22"/>
                <w:lang w:val="es-MX"/>
              </w:rPr>
            </w:pPr>
            <w:r w:rsidRPr="009D66E2">
              <w:rPr>
                <w:bCs/>
                <w:sz w:val="22"/>
                <w:szCs w:val="22"/>
                <w:lang w:val="es-MX"/>
              </w:rPr>
              <w:t>will.wiquist@fcc.gov</w:t>
            </w:r>
          </w:p>
          <w:p w:rsidR="007A44F8" w:rsidRPr="009D66E2" w:rsidP="00BB4E29" w14:paraId="780F0C48" w14:textId="77777777">
            <w:pPr>
              <w:rPr>
                <w:bCs/>
                <w:sz w:val="22"/>
                <w:szCs w:val="22"/>
                <w:lang w:val="es-MX"/>
              </w:rPr>
            </w:pPr>
          </w:p>
          <w:p w:rsidR="007A44F8" w:rsidRPr="00A9385D" w:rsidP="00BB4E29" w14:paraId="7457198B" w14:textId="720FE203">
            <w:pPr>
              <w:rPr>
                <w:b/>
                <w:sz w:val="22"/>
                <w:szCs w:val="22"/>
                <w:lang w:val="es-MX"/>
              </w:rPr>
            </w:pPr>
            <w:r w:rsidRPr="00A9385D">
              <w:rPr>
                <w:b/>
                <w:sz w:val="22"/>
                <w:szCs w:val="22"/>
                <w:lang w:val="es-MX"/>
              </w:rPr>
              <w:t>Para publicación inmediata</w:t>
            </w:r>
          </w:p>
          <w:p w:rsidR="007A44F8" w:rsidRPr="00A9385D" w:rsidP="00BB4E29" w14:paraId="4C7BDF35" w14:textId="77777777">
            <w:pPr>
              <w:jc w:val="center"/>
              <w:rPr>
                <w:b/>
                <w:bCs/>
                <w:sz w:val="22"/>
                <w:szCs w:val="22"/>
                <w:lang w:val="es-MX"/>
              </w:rPr>
            </w:pPr>
          </w:p>
          <w:p w:rsidR="000E049E" w:rsidRPr="00F32152" w:rsidP="00F32152" w14:paraId="472EDBE1" w14:textId="367EA5EB">
            <w:pPr>
              <w:tabs>
                <w:tab w:val="left" w:pos="8625"/>
              </w:tabs>
              <w:jc w:val="center"/>
              <w:rPr>
                <w:b/>
                <w:bCs/>
                <w:sz w:val="26"/>
                <w:szCs w:val="26"/>
                <w:lang w:val="es-MX"/>
              </w:rPr>
            </w:pPr>
            <w:r w:rsidRPr="00A22627">
              <w:rPr>
                <w:b/>
                <w:bCs/>
                <w:sz w:val="26"/>
                <w:szCs w:val="26"/>
                <w:lang w:val="es-MX"/>
              </w:rPr>
              <w:t xml:space="preserve">LA </w:t>
            </w:r>
            <w:r w:rsidRPr="00A22627">
              <w:rPr>
                <w:b/>
                <w:bCs/>
                <w:sz w:val="26"/>
                <w:szCs w:val="26"/>
                <w:lang w:val="es-MX"/>
              </w:rPr>
              <w:t xml:space="preserve">FCC </w:t>
            </w:r>
            <w:r w:rsidRPr="00A22627" w:rsidR="00781968">
              <w:rPr>
                <w:b/>
                <w:bCs/>
                <w:sz w:val="26"/>
                <w:szCs w:val="26"/>
                <w:lang w:val="es-MX"/>
              </w:rPr>
              <w:t>ADOPT</w:t>
            </w:r>
            <w:r w:rsidRPr="00A22627">
              <w:rPr>
                <w:b/>
                <w:bCs/>
                <w:sz w:val="26"/>
                <w:szCs w:val="26"/>
                <w:lang w:val="es-MX"/>
              </w:rPr>
              <w:t xml:space="preserve">A NORMAS PARA PREVENIR </w:t>
            </w:r>
            <w:r w:rsidRPr="00A22627" w:rsidR="00A22627">
              <w:rPr>
                <w:b/>
                <w:bCs/>
                <w:sz w:val="26"/>
                <w:szCs w:val="26"/>
                <w:lang w:val="es-MX"/>
              </w:rPr>
              <w:t>Y ELIMINAR LA</w:t>
            </w:r>
            <w:r w:rsidR="00A22627">
              <w:rPr>
                <w:b/>
                <w:bCs/>
                <w:sz w:val="26"/>
                <w:szCs w:val="26"/>
                <w:lang w:val="es-MX"/>
              </w:rPr>
              <w:t xml:space="preserve"> DISCRIMINACIÓN EN EL ACCESO </w:t>
            </w:r>
            <w:r w:rsidR="00F32152">
              <w:rPr>
                <w:b/>
                <w:bCs/>
                <w:sz w:val="26"/>
                <w:szCs w:val="26"/>
                <w:lang w:val="es-MX"/>
              </w:rPr>
              <w:t>A LAS TECNOLOGÍAS DIGITALES</w:t>
            </w:r>
          </w:p>
          <w:p w:rsidR="00CC5E08" w:rsidRPr="00D412F3" w:rsidP="00040127" w14:paraId="6BB62898" w14:textId="2EC5ADAC">
            <w:pPr>
              <w:tabs>
                <w:tab w:val="left" w:pos="8625"/>
              </w:tabs>
              <w:jc w:val="center"/>
              <w:rPr>
                <w:i/>
                <w:lang w:val="es-MX"/>
              </w:rPr>
            </w:pPr>
            <w:r w:rsidRPr="00D412F3">
              <w:rPr>
                <w:b/>
                <w:bCs/>
                <w:i/>
                <w:lang w:val="es-MX"/>
              </w:rPr>
              <w:t>Implement</w:t>
            </w:r>
            <w:r w:rsidRPr="00D412F3" w:rsidR="00D412F3">
              <w:rPr>
                <w:b/>
                <w:bCs/>
                <w:i/>
                <w:lang w:val="es-MX"/>
              </w:rPr>
              <w:t>a la primera ley bipartidista dirigida a ev</w:t>
            </w:r>
            <w:r w:rsidR="00D412F3">
              <w:rPr>
                <w:b/>
                <w:bCs/>
                <w:i/>
                <w:lang w:val="es-MX"/>
              </w:rPr>
              <w:t xml:space="preserve">itar </w:t>
            </w:r>
            <w:r w:rsidR="002F0C31">
              <w:rPr>
                <w:b/>
                <w:bCs/>
                <w:i/>
                <w:lang w:val="es-MX"/>
              </w:rPr>
              <w:t xml:space="preserve">la discriminación en el acceso a </w:t>
            </w:r>
            <w:r w:rsidR="006C3018">
              <w:rPr>
                <w:b/>
                <w:bCs/>
                <w:i/>
                <w:lang w:val="es-MX"/>
              </w:rPr>
              <w:t>internet de banda ancha</w:t>
            </w:r>
            <w:r w:rsidR="00FD03CC">
              <w:rPr>
                <w:b/>
                <w:bCs/>
                <w:i/>
                <w:lang w:val="es-MX"/>
              </w:rPr>
              <w:t>.</w:t>
            </w:r>
          </w:p>
          <w:p w:rsidR="00F61155" w:rsidRPr="009D66E2" w:rsidP="00BB4E29" w14:paraId="46403199" w14:textId="77777777">
            <w:pPr>
              <w:tabs>
                <w:tab w:val="left" w:pos="8625"/>
              </w:tabs>
              <w:jc w:val="center"/>
              <w:rPr>
                <w:i/>
                <w:color w:val="F2F2F2" w:themeColor="background1" w:themeShade="F2"/>
                <w:sz w:val="28"/>
                <w:lang w:val="es-MX"/>
              </w:rPr>
            </w:pPr>
            <w:r w:rsidRPr="00D412F3">
              <w:rPr>
                <w:b/>
                <w:bCs/>
                <w:i/>
                <w:sz w:val="28"/>
                <w:szCs w:val="32"/>
                <w:lang w:val="es-MX"/>
              </w:rPr>
              <w:t xml:space="preserve">  </w:t>
            </w:r>
            <w:r w:rsidRPr="009D66E2">
              <w:rPr>
                <w:b/>
                <w:bCs/>
                <w:i/>
                <w:color w:val="F2F2F2" w:themeColor="background1" w:themeShade="F2"/>
                <w:sz w:val="28"/>
                <w:szCs w:val="32"/>
                <w:lang w:val="es-MX"/>
              </w:rPr>
              <w:t>--</w:t>
            </w:r>
            <w:r w:rsidRPr="009D66E2" w:rsidR="00347716">
              <w:rPr>
                <w:b/>
                <w:bCs/>
                <w:i/>
                <w:color w:val="F2F2F2" w:themeColor="background1" w:themeShade="F2"/>
                <w:sz w:val="28"/>
                <w:szCs w:val="32"/>
                <w:lang w:val="es-MX"/>
              </w:rPr>
              <w:t xml:space="preserve"> </w:t>
            </w:r>
          </w:p>
          <w:p w:rsidR="00781968" w:rsidRPr="00C74E9A" w:rsidP="00781968" w14:paraId="7DF3B137" w14:textId="2E7067FC">
            <w:pPr>
              <w:rPr>
                <w:sz w:val="22"/>
                <w:szCs w:val="22"/>
                <w:lang w:val="es-MX"/>
              </w:rPr>
            </w:pPr>
            <w:r w:rsidRPr="39CEDA21">
              <w:rPr>
                <w:sz w:val="22"/>
                <w:szCs w:val="22"/>
                <w:lang w:val="es-MX"/>
              </w:rPr>
              <w:t xml:space="preserve">WASHINGTON, </w:t>
            </w:r>
            <w:r w:rsidRPr="39CEDA21" w:rsidR="00776596">
              <w:rPr>
                <w:sz w:val="22"/>
                <w:szCs w:val="22"/>
                <w:lang w:val="es-MX"/>
              </w:rPr>
              <w:t>a 15 de noviembre de</w:t>
            </w:r>
            <w:r w:rsidRPr="39CEDA21" w:rsidR="00065E2D">
              <w:rPr>
                <w:sz w:val="22"/>
                <w:szCs w:val="22"/>
                <w:lang w:val="es-MX"/>
              </w:rPr>
              <w:t xml:space="preserve"> 20</w:t>
            </w:r>
            <w:r w:rsidRPr="39CEDA21" w:rsidR="006D16EF">
              <w:rPr>
                <w:sz w:val="22"/>
                <w:szCs w:val="22"/>
                <w:lang w:val="es-MX"/>
              </w:rPr>
              <w:t>2</w:t>
            </w:r>
            <w:r w:rsidRPr="39CEDA21" w:rsidR="00EB2820">
              <w:rPr>
                <w:sz w:val="22"/>
                <w:szCs w:val="22"/>
                <w:lang w:val="es-MX"/>
              </w:rPr>
              <w:t>3</w:t>
            </w:r>
            <w:r w:rsidRPr="39CEDA21" w:rsidR="00820FAF">
              <w:rPr>
                <w:sz w:val="22"/>
                <w:szCs w:val="22"/>
                <w:lang w:val="es-MX"/>
              </w:rPr>
              <w:t xml:space="preserve"> </w:t>
            </w:r>
            <w:r w:rsidRPr="39CEDA21" w:rsidR="00D861EE">
              <w:rPr>
                <w:sz w:val="22"/>
                <w:szCs w:val="22"/>
                <w:lang w:val="es-MX"/>
              </w:rPr>
              <w:t>—</w:t>
            </w:r>
            <w:r w:rsidRPr="39CEDA21" w:rsidR="00820FAF">
              <w:rPr>
                <w:sz w:val="22"/>
                <w:szCs w:val="22"/>
                <w:lang w:val="es-MX"/>
              </w:rPr>
              <w:t xml:space="preserve"> </w:t>
            </w:r>
            <w:r w:rsidRPr="39CEDA21" w:rsidR="006C159E">
              <w:rPr>
                <w:sz w:val="22"/>
                <w:szCs w:val="22"/>
                <w:lang w:val="es-MX"/>
              </w:rPr>
              <w:t>La Comisión Federal de Comunicaciones (</w:t>
            </w:r>
            <w:r w:rsidRPr="39CEDA21">
              <w:rPr>
                <w:sz w:val="22"/>
                <w:szCs w:val="22"/>
                <w:lang w:val="es-MX"/>
              </w:rPr>
              <w:t xml:space="preserve">Federal </w:t>
            </w:r>
            <w:r w:rsidRPr="39CEDA21">
              <w:rPr>
                <w:sz w:val="22"/>
                <w:szCs w:val="22"/>
                <w:lang w:val="es-MX"/>
              </w:rPr>
              <w:t>Communications</w:t>
            </w:r>
            <w:r w:rsidRPr="39CEDA21">
              <w:rPr>
                <w:sz w:val="22"/>
                <w:szCs w:val="22"/>
                <w:lang w:val="es-MX"/>
              </w:rPr>
              <w:t xml:space="preserve"> </w:t>
            </w:r>
            <w:r w:rsidRPr="39CEDA21">
              <w:rPr>
                <w:sz w:val="22"/>
                <w:szCs w:val="22"/>
                <w:lang w:val="es-MX"/>
              </w:rPr>
              <w:t>Commission</w:t>
            </w:r>
            <w:r w:rsidRPr="39CEDA21" w:rsidR="006C159E">
              <w:rPr>
                <w:sz w:val="22"/>
                <w:szCs w:val="22"/>
                <w:lang w:val="es-MX"/>
              </w:rPr>
              <w:t>, FCC, por sus siglas en inglés) adoptó norm</w:t>
            </w:r>
            <w:r w:rsidRPr="39CEDA21" w:rsidR="005C7484">
              <w:rPr>
                <w:sz w:val="22"/>
                <w:szCs w:val="22"/>
                <w:lang w:val="es-MX"/>
              </w:rPr>
              <w:t>as para prevenir la discriminaci</w:t>
            </w:r>
            <w:r w:rsidRPr="39CEDA21" w:rsidR="008C01F5">
              <w:rPr>
                <w:sz w:val="22"/>
                <w:szCs w:val="22"/>
                <w:lang w:val="es-MX"/>
              </w:rPr>
              <w:t>ó</w:t>
            </w:r>
            <w:r w:rsidRPr="39CEDA21" w:rsidR="005C7484">
              <w:rPr>
                <w:sz w:val="22"/>
                <w:szCs w:val="22"/>
                <w:lang w:val="es-MX"/>
              </w:rPr>
              <w:t>n en el acceso a</w:t>
            </w:r>
            <w:r w:rsidRPr="39CEDA21" w:rsidR="008C01F5">
              <w:rPr>
                <w:sz w:val="22"/>
                <w:szCs w:val="22"/>
                <w:lang w:val="es-MX"/>
              </w:rPr>
              <w:t xml:space="preserve"> </w:t>
            </w:r>
            <w:r w:rsidRPr="39CEDA21" w:rsidR="00820FAF">
              <w:rPr>
                <w:sz w:val="22"/>
                <w:szCs w:val="22"/>
                <w:lang w:val="es-MX"/>
              </w:rPr>
              <w:t xml:space="preserve">servicios de </w:t>
            </w:r>
            <w:r w:rsidRPr="39CEDA21" w:rsidR="008C01F5">
              <w:rPr>
                <w:sz w:val="22"/>
                <w:szCs w:val="22"/>
                <w:lang w:val="es-MX"/>
              </w:rPr>
              <w:t>internet de banda ancha</w:t>
            </w:r>
            <w:r w:rsidRPr="39CEDA21" w:rsidR="00CD0E62">
              <w:rPr>
                <w:sz w:val="22"/>
                <w:szCs w:val="22"/>
                <w:lang w:val="es-MX"/>
              </w:rPr>
              <w:t xml:space="preserve"> en base a nivel </w:t>
            </w:r>
            <w:r w:rsidRPr="39CEDA21" w:rsidR="00CD0E62">
              <w:rPr>
                <w:sz w:val="22"/>
                <w:szCs w:val="22"/>
                <w:lang w:val="es-MX"/>
              </w:rPr>
              <w:t xml:space="preserve">de ingresos, </w:t>
            </w:r>
            <w:r w:rsidRPr="39CEDA21" w:rsidR="00806577">
              <w:rPr>
                <w:sz w:val="22"/>
                <w:szCs w:val="22"/>
                <w:lang w:val="es-MX"/>
              </w:rPr>
              <w:t xml:space="preserve">raza, etnia, </w:t>
            </w:r>
            <w:r w:rsidRPr="39CEDA21" w:rsidR="00E62F0C">
              <w:rPr>
                <w:sz w:val="22"/>
                <w:szCs w:val="22"/>
                <w:lang w:val="es-MX"/>
              </w:rPr>
              <w:t>color, religión o nación de origen.</w:t>
            </w:r>
            <w:r w:rsidRPr="39CEDA21">
              <w:rPr>
                <w:sz w:val="22"/>
                <w:szCs w:val="22"/>
                <w:lang w:val="es-MX"/>
              </w:rPr>
              <w:t xml:space="preserve">  </w:t>
            </w:r>
            <w:r w:rsidRPr="39CEDA21" w:rsidR="00D64782">
              <w:rPr>
                <w:sz w:val="22"/>
                <w:szCs w:val="22"/>
                <w:lang w:val="es-MX"/>
              </w:rPr>
              <w:t>A razón de</w:t>
            </w:r>
            <w:r w:rsidRPr="39CEDA21" w:rsidR="009D5C20">
              <w:rPr>
                <w:sz w:val="22"/>
                <w:szCs w:val="22"/>
                <w:lang w:val="es-MX"/>
              </w:rPr>
              <w:t xml:space="preserve"> la ley bipartidista </w:t>
            </w:r>
            <w:r w:rsidRPr="39CEDA21" w:rsidR="000F2BB9">
              <w:rPr>
                <w:sz w:val="22"/>
                <w:szCs w:val="22"/>
                <w:lang w:val="es-MX"/>
              </w:rPr>
              <w:t xml:space="preserve">sobre </w:t>
            </w:r>
            <w:r w:rsidRPr="39CEDA21" w:rsidR="005648F0">
              <w:rPr>
                <w:sz w:val="22"/>
                <w:szCs w:val="22"/>
                <w:lang w:val="es-MX"/>
              </w:rPr>
              <w:t>infraestr</w:t>
            </w:r>
            <w:r w:rsidRPr="39CEDA21" w:rsidR="000F2BB9">
              <w:rPr>
                <w:sz w:val="22"/>
                <w:szCs w:val="22"/>
                <w:lang w:val="es-MX"/>
              </w:rPr>
              <w:t>uctura (</w:t>
            </w:r>
            <w:r w:rsidRPr="39CEDA21">
              <w:rPr>
                <w:sz w:val="22"/>
                <w:szCs w:val="22"/>
                <w:lang w:val="es-MX"/>
              </w:rPr>
              <w:t>Bipartisan</w:t>
            </w:r>
            <w:r w:rsidRPr="39CEDA21">
              <w:rPr>
                <w:sz w:val="22"/>
                <w:szCs w:val="22"/>
                <w:lang w:val="es-MX"/>
              </w:rPr>
              <w:t xml:space="preserve"> </w:t>
            </w:r>
            <w:r w:rsidRPr="39CEDA21">
              <w:rPr>
                <w:sz w:val="22"/>
                <w:szCs w:val="22"/>
                <w:lang w:val="es-MX"/>
              </w:rPr>
              <w:t>Infrastructure</w:t>
            </w:r>
            <w:r w:rsidRPr="39CEDA21">
              <w:rPr>
                <w:sz w:val="22"/>
                <w:szCs w:val="22"/>
                <w:lang w:val="es-MX"/>
              </w:rPr>
              <w:t xml:space="preserve"> </w:t>
            </w:r>
            <w:r w:rsidRPr="39CEDA21" w:rsidR="007D113E">
              <w:rPr>
                <w:sz w:val="22"/>
                <w:szCs w:val="22"/>
                <w:lang w:val="es-MX"/>
              </w:rPr>
              <w:t>Law</w:t>
            </w:r>
            <w:r w:rsidRPr="39CEDA21" w:rsidR="00075A74">
              <w:rPr>
                <w:sz w:val="22"/>
                <w:szCs w:val="22"/>
                <w:lang w:val="es-MX"/>
              </w:rPr>
              <w:t>)</w:t>
            </w:r>
            <w:r w:rsidRPr="39CEDA21">
              <w:rPr>
                <w:sz w:val="22"/>
                <w:szCs w:val="22"/>
                <w:lang w:val="es-MX"/>
              </w:rPr>
              <w:t xml:space="preserve">, </w:t>
            </w:r>
            <w:r w:rsidRPr="39CEDA21" w:rsidR="001B040C">
              <w:rPr>
                <w:sz w:val="22"/>
                <w:szCs w:val="22"/>
                <w:lang w:val="es-MX"/>
              </w:rPr>
              <w:t>la</w:t>
            </w:r>
            <w:r w:rsidRPr="39CEDA21">
              <w:rPr>
                <w:sz w:val="22"/>
                <w:szCs w:val="22"/>
                <w:lang w:val="es-MX"/>
              </w:rPr>
              <w:t xml:space="preserve"> FCC </w:t>
            </w:r>
            <w:r w:rsidRPr="39CEDA21" w:rsidR="7904149A">
              <w:rPr>
                <w:sz w:val="22"/>
                <w:szCs w:val="22"/>
                <w:lang w:val="es-MX"/>
              </w:rPr>
              <w:t>tuve que</w:t>
            </w:r>
            <w:r w:rsidRPr="39CEDA21" w:rsidR="001B040C">
              <w:rPr>
                <w:sz w:val="22"/>
                <w:szCs w:val="22"/>
                <w:lang w:val="es-MX"/>
              </w:rPr>
              <w:t xml:space="preserve"> adoptar normas </w:t>
            </w:r>
            <w:r w:rsidRPr="39CEDA21" w:rsidR="00C74E9A">
              <w:rPr>
                <w:sz w:val="22"/>
                <w:szCs w:val="22"/>
                <w:lang w:val="es-MX"/>
              </w:rPr>
              <w:t>dirigidas a asegurar que todos los estadounid</w:t>
            </w:r>
            <w:r w:rsidRPr="39CEDA21" w:rsidR="00C74E9A">
              <w:rPr>
                <w:sz w:val="22"/>
                <w:szCs w:val="22"/>
                <w:lang w:val="es-MX"/>
              </w:rPr>
              <w:t xml:space="preserve">enses tengan acceso igualitario </w:t>
            </w:r>
            <w:r w:rsidRPr="39CEDA21" w:rsidR="00942E0D">
              <w:rPr>
                <w:sz w:val="22"/>
                <w:szCs w:val="22"/>
                <w:lang w:val="es-MX"/>
              </w:rPr>
              <w:t xml:space="preserve">a servicios de internet </w:t>
            </w:r>
            <w:r w:rsidRPr="39CEDA21" w:rsidR="00DF2F21">
              <w:rPr>
                <w:sz w:val="22"/>
                <w:szCs w:val="22"/>
                <w:lang w:val="es-MX"/>
              </w:rPr>
              <w:t xml:space="preserve"> de </w:t>
            </w:r>
            <w:r w:rsidRPr="39CEDA21" w:rsidR="00B9441F">
              <w:rPr>
                <w:sz w:val="22"/>
                <w:szCs w:val="22"/>
                <w:lang w:val="es-MX"/>
              </w:rPr>
              <w:t>alta velocidad,</w:t>
            </w:r>
            <w:r w:rsidRPr="39CEDA21" w:rsidR="00DF2F21">
              <w:rPr>
                <w:sz w:val="22"/>
                <w:szCs w:val="22"/>
                <w:lang w:val="es-MX"/>
              </w:rPr>
              <w:t xml:space="preserve"> </w:t>
            </w:r>
            <w:r w:rsidRPr="39CEDA21" w:rsidR="00B9441F">
              <w:rPr>
                <w:sz w:val="22"/>
                <w:szCs w:val="22"/>
                <w:lang w:val="es-MX"/>
              </w:rPr>
              <w:t>sin discrimina</w:t>
            </w:r>
            <w:r w:rsidRPr="39CEDA21" w:rsidR="00B74D23">
              <w:rPr>
                <w:sz w:val="22"/>
                <w:szCs w:val="22"/>
                <w:lang w:val="es-MX"/>
              </w:rPr>
              <w:t>r en base</w:t>
            </w:r>
            <w:r w:rsidRPr="39CEDA21" w:rsidR="00376B0E">
              <w:rPr>
                <w:sz w:val="22"/>
                <w:szCs w:val="22"/>
                <w:lang w:val="es-MX"/>
              </w:rPr>
              <w:t xml:space="preserve"> a</w:t>
            </w:r>
            <w:r w:rsidRPr="39CEDA21" w:rsidR="00B52645">
              <w:rPr>
                <w:sz w:val="22"/>
                <w:szCs w:val="22"/>
                <w:lang w:val="es-MX"/>
              </w:rPr>
              <w:t xml:space="preserve"> las características</w:t>
            </w:r>
            <w:r w:rsidRPr="39CEDA21" w:rsidR="00914BF7">
              <w:rPr>
                <w:sz w:val="22"/>
                <w:szCs w:val="22"/>
                <w:lang w:val="es-MX"/>
              </w:rPr>
              <w:t xml:space="preserve"> </w:t>
            </w:r>
            <w:r w:rsidRPr="39CEDA21" w:rsidR="00A433A3">
              <w:rPr>
                <w:sz w:val="22"/>
                <w:szCs w:val="22"/>
                <w:lang w:val="es-MX"/>
              </w:rPr>
              <w:t xml:space="preserve">incluidas </w:t>
            </w:r>
            <w:r w:rsidRPr="39CEDA21" w:rsidR="00914BF7">
              <w:rPr>
                <w:sz w:val="22"/>
                <w:szCs w:val="22"/>
                <w:lang w:val="es-MX"/>
              </w:rPr>
              <w:t>en el estatuto</w:t>
            </w:r>
            <w:r w:rsidRPr="39CEDA21">
              <w:rPr>
                <w:sz w:val="22"/>
                <w:szCs w:val="22"/>
                <w:lang w:val="es-MX"/>
              </w:rPr>
              <w:t xml:space="preserve">. </w:t>
            </w:r>
          </w:p>
          <w:p w:rsidR="00781968" w:rsidRPr="00C74E9A" w:rsidP="00781968" w14:paraId="08E29633" w14:textId="77777777">
            <w:pPr>
              <w:rPr>
                <w:sz w:val="22"/>
                <w:szCs w:val="22"/>
                <w:lang w:val="es-MX"/>
              </w:rPr>
            </w:pPr>
          </w:p>
          <w:p w:rsidR="00262B1E" w:rsidRPr="002C02F5" w:rsidP="00E00AF6" w14:paraId="1921E7E4" w14:textId="61006F64">
            <w:pPr>
              <w:rPr>
                <w:sz w:val="22"/>
                <w:szCs w:val="22"/>
                <w:lang w:val="es-MX"/>
              </w:rPr>
            </w:pPr>
            <w:r w:rsidRPr="39CEDA21">
              <w:rPr>
                <w:sz w:val="22"/>
                <w:szCs w:val="22"/>
                <w:lang w:val="es-MX"/>
              </w:rPr>
              <w:t>Las</w:t>
            </w:r>
            <w:r w:rsidRPr="39CEDA21" w:rsidR="00A433A3">
              <w:rPr>
                <w:sz w:val="22"/>
                <w:szCs w:val="22"/>
                <w:lang w:val="es-MX"/>
              </w:rPr>
              <w:t xml:space="preserve"> nuevas normas </w:t>
            </w:r>
            <w:r w:rsidRPr="39CEDA21" w:rsidR="00B51DC3">
              <w:rPr>
                <w:sz w:val="22"/>
                <w:szCs w:val="22"/>
                <w:lang w:val="es-MX"/>
              </w:rPr>
              <w:t xml:space="preserve">establecen un marco regulatorio </w:t>
            </w:r>
            <w:r w:rsidRPr="39CEDA21" w:rsidR="00AC0BEE">
              <w:rPr>
                <w:sz w:val="22"/>
                <w:szCs w:val="22"/>
                <w:lang w:val="es-MX"/>
              </w:rPr>
              <w:t>que facilita</w:t>
            </w:r>
            <w:r w:rsidRPr="39CEDA21" w:rsidR="00AC0BEE">
              <w:rPr>
                <w:sz w:val="22"/>
                <w:szCs w:val="22"/>
                <w:lang w:val="es-MX"/>
              </w:rPr>
              <w:t xml:space="preserve"> el acceso igualitario a servicios de internet de banda ancha </w:t>
            </w:r>
            <w:r w:rsidRPr="39CEDA21" w:rsidR="00B001BE">
              <w:rPr>
                <w:sz w:val="22"/>
                <w:szCs w:val="22"/>
                <w:lang w:val="es-MX"/>
              </w:rPr>
              <w:t xml:space="preserve">mediante la prevención de la discriminación </w:t>
            </w:r>
            <w:r w:rsidRPr="39CEDA21" w:rsidR="00F74D66">
              <w:rPr>
                <w:sz w:val="22"/>
                <w:szCs w:val="22"/>
                <w:lang w:val="es-MX"/>
              </w:rPr>
              <w:t>en el</w:t>
            </w:r>
            <w:r w:rsidRPr="39CEDA21" w:rsidR="00F800F5">
              <w:rPr>
                <w:sz w:val="22"/>
                <w:szCs w:val="22"/>
                <w:lang w:val="es-MX"/>
              </w:rPr>
              <w:t xml:space="preserve"> </w:t>
            </w:r>
            <w:r w:rsidRPr="39CEDA21" w:rsidR="00DF7D7A">
              <w:rPr>
                <w:sz w:val="22"/>
                <w:szCs w:val="22"/>
                <w:lang w:val="es-MX"/>
              </w:rPr>
              <w:t xml:space="preserve">otorgamiento de </w:t>
            </w:r>
            <w:r w:rsidRPr="39CEDA21" w:rsidR="00F800F5">
              <w:rPr>
                <w:sz w:val="22"/>
                <w:szCs w:val="22"/>
                <w:lang w:val="es-MX"/>
              </w:rPr>
              <w:t>acceso a tecnologías digitales</w:t>
            </w:r>
            <w:r w:rsidRPr="39CEDA21" w:rsidR="00781968">
              <w:rPr>
                <w:sz w:val="22"/>
                <w:szCs w:val="22"/>
                <w:lang w:val="es-MX"/>
              </w:rPr>
              <w:t xml:space="preserve">.  </w:t>
            </w:r>
            <w:r w:rsidRPr="39CEDA21" w:rsidR="00D64782">
              <w:rPr>
                <w:sz w:val="22"/>
                <w:szCs w:val="22"/>
                <w:lang w:val="es-MX"/>
              </w:rPr>
              <w:t>A razón de</w:t>
            </w:r>
            <w:r w:rsidRPr="39CEDA21" w:rsidR="00F74D66">
              <w:rPr>
                <w:sz w:val="22"/>
                <w:szCs w:val="22"/>
                <w:lang w:val="es-MX"/>
              </w:rPr>
              <w:t xml:space="preserve"> estas nuevas normas, la FCC puede pro</w:t>
            </w:r>
            <w:r w:rsidRPr="39CEDA21" w:rsidR="000823C2">
              <w:rPr>
                <w:sz w:val="22"/>
                <w:szCs w:val="22"/>
                <w:lang w:val="es-MX"/>
              </w:rPr>
              <w:t>teger a los consumidores</w:t>
            </w:r>
            <w:r w:rsidRPr="39CEDA21" w:rsidR="00F36CDB">
              <w:rPr>
                <w:sz w:val="22"/>
                <w:szCs w:val="22"/>
                <w:lang w:val="es-MX"/>
              </w:rPr>
              <w:t>,</w:t>
            </w:r>
            <w:r w:rsidRPr="39CEDA21" w:rsidR="000823C2">
              <w:rPr>
                <w:sz w:val="22"/>
                <w:szCs w:val="22"/>
                <w:lang w:val="es-MX"/>
              </w:rPr>
              <w:t xml:space="preserve"> </w:t>
            </w:r>
            <w:r w:rsidRPr="39CEDA21" w:rsidR="00276337">
              <w:rPr>
                <w:sz w:val="22"/>
                <w:szCs w:val="22"/>
                <w:lang w:val="es-MX"/>
              </w:rPr>
              <w:t xml:space="preserve">influyendo directamente en las políticas </w:t>
            </w:r>
            <w:r w:rsidRPr="39CEDA21" w:rsidR="00232B22">
              <w:rPr>
                <w:sz w:val="22"/>
                <w:szCs w:val="22"/>
                <w:lang w:val="es-MX"/>
              </w:rPr>
              <w:t>y pr</w:t>
            </w:r>
            <w:r w:rsidRPr="39CEDA21" w:rsidR="00F36CDB">
              <w:rPr>
                <w:sz w:val="22"/>
                <w:szCs w:val="22"/>
                <w:lang w:val="es-MX"/>
              </w:rPr>
              <w:t>ácticas</w:t>
            </w:r>
            <w:r w:rsidRPr="39CEDA21" w:rsidR="00232B22">
              <w:rPr>
                <w:sz w:val="22"/>
                <w:szCs w:val="22"/>
                <w:lang w:val="es-MX"/>
              </w:rPr>
              <w:t xml:space="preserve"> de las compañías proveedoras</w:t>
            </w:r>
            <w:r w:rsidRPr="39CEDA21" w:rsidR="00CA2FAD">
              <w:rPr>
                <w:sz w:val="22"/>
                <w:szCs w:val="22"/>
                <w:lang w:val="es-MX"/>
              </w:rPr>
              <w:t xml:space="preserve">, </w:t>
            </w:r>
            <w:r w:rsidRPr="39CEDA21" w:rsidR="00FB2242">
              <w:rPr>
                <w:sz w:val="22"/>
                <w:szCs w:val="22"/>
                <w:lang w:val="es-MX"/>
              </w:rPr>
              <w:t xml:space="preserve">si estas afectan de manera diferente </w:t>
            </w:r>
            <w:r w:rsidRPr="39CEDA21" w:rsidR="002C02F5">
              <w:rPr>
                <w:sz w:val="22"/>
                <w:szCs w:val="22"/>
                <w:lang w:val="es-MX"/>
              </w:rPr>
              <w:t xml:space="preserve">el acceso </w:t>
            </w:r>
            <w:r w:rsidRPr="39CEDA21" w:rsidR="002C02F5">
              <w:rPr>
                <w:sz w:val="22"/>
                <w:szCs w:val="22"/>
                <w:lang w:val="es-MX"/>
              </w:rPr>
              <w:t xml:space="preserve">de </w:t>
            </w:r>
            <w:r w:rsidRPr="39CEDA21" w:rsidR="00FB2242">
              <w:rPr>
                <w:sz w:val="22"/>
                <w:szCs w:val="22"/>
                <w:lang w:val="es-MX"/>
              </w:rPr>
              <w:t>los consumidores</w:t>
            </w:r>
            <w:r w:rsidRPr="39CEDA21" w:rsidR="002C02F5">
              <w:rPr>
                <w:sz w:val="22"/>
                <w:szCs w:val="22"/>
                <w:lang w:val="es-MX"/>
              </w:rPr>
              <w:t xml:space="preserve"> a servicios de internet de banda ancha</w:t>
            </w:r>
            <w:r w:rsidRPr="39CEDA21" w:rsidR="002B1DE6">
              <w:rPr>
                <w:sz w:val="22"/>
                <w:szCs w:val="22"/>
                <w:lang w:val="es-MX"/>
              </w:rPr>
              <w:t xml:space="preserve"> o </w:t>
            </w:r>
            <w:r w:rsidRPr="39CEDA21" w:rsidR="00BE7C44">
              <w:rPr>
                <w:sz w:val="22"/>
                <w:szCs w:val="22"/>
                <w:lang w:val="es-MX"/>
              </w:rPr>
              <w:t>tienen esa</w:t>
            </w:r>
            <w:r w:rsidRPr="39CEDA21" w:rsidR="002B1DE6">
              <w:rPr>
                <w:sz w:val="22"/>
                <w:szCs w:val="22"/>
                <w:lang w:val="es-MX"/>
              </w:rPr>
              <w:t xml:space="preserve"> intención, y </w:t>
            </w:r>
            <w:r w:rsidRPr="39CEDA21" w:rsidR="00FD6203">
              <w:rPr>
                <w:sz w:val="22"/>
                <w:szCs w:val="22"/>
                <w:lang w:val="es-MX"/>
              </w:rPr>
              <w:t>al apl</w:t>
            </w:r>
            <w:r w:rsidRPr="39CEDA21" w:rsidR="005C3A34">
              <w:rPr>
                <w:sz w:val="22"/>
                <w:szCs w:val="22"/>
                <w:lang w:val="es-MX"/>
              </w:rPr>
              <w:t>i</w:t>
            </w:r>
            <w:r w:rsidRPr="39CEDA21" w:rsidR="00FD6203">
              <w:rPr>
                <w:sz w:val="22"/>
                <w:szCs w:val="22"/>
                <w:lang w:val="es-MX"/>
              </w:rPr>
              <w:t xml:space="preserve">car estas medidas de protección para asegurar que las comunidades cuenten con </w:t>
            </w:r>
            <w:r w:rsidRPr="39CEDA21" w:rsidR="00043096">
              <w:rPr>
                <w:sz w:val="22"/>
                <w:szCs w:val="22"/>
                <w:lang w:val="es-MX"/>
              </w:rPr>
              <w:t>un</w:t>
            </w:r>
            <w:r w:rsidRPr="39CEDA21" w:rsidR="005C3A34">
              <w:rPr>
                <w:sz w:val="22"/>
                <w:szCs w:val="22"/>
                <w:lang w:val="es-MX"/>
              </w:rPr>
              <w:t>a instalación de internet</w:t>
            </w:r>
            <w:r w:rsidRPr="39CEDA21" w:rsidR="00180DF3">
              <w:rPr>
                <w:sz w:val="22"/>
                <w:szCs w:val="22"/>
                <w:lang w:val="es-MX"/>
              </w:rPr>
              <w:t xml:space="preserve"> </w:t>
            </w:r>
            <w:r w:rsidRPr="39CEDA21" w:rsidR="005C3A34">
              <w:rPr>
                <w:sz w:val="22"/>
                <w:szCs w:val="22"/>
                <w:lang w:val="es-MX"/>
              </w:rPr>
              <w:t>igualitaria</w:t>
            </w:r>
            <w:r w:rsidRPr="39CEDA21" w:rsidR="0037676D">
              <w:rPr>
                <w:sz w:val="22"/>
                <w:szCs w:val="22"/>
                <w:lang w:val="es-MX"/>
              </w:rPr>
              <w:t>, así como la actualización y mantención de sus redes</w:t>
            </w:r>
            <w:r w:rsidRPr="39CEDA21" w:rsidR="00E00AF6">
              <w:rPr>
                <w:sz w:val="22"/>
                <w:szCs w:val="22"/>
                <w:lang w:val="es-MX"/>
              </w:rPr>
              <w:t xml:space="preserve">. </w:t>
            </w:r>
          </w:p>
          <w:p w:rsidR="00E00AF6" w:rsidRPr="002C02F5" w:rsidP="00E00AF6" w14:paraId="0A2CE5D4" w14:textId="7BF5A0AC">
            <w:pPr>
              <w:rPr>
                <w:sz w:val="22"/>
                <w:szCs w:val="22"/>
                <w:lang w:val="es-MX"/>
              </w:rPr>
            </w:pPr>
            <w:r w:rsidRPr="002C02F5">
              <w:rPr>
                <w:sz w:val="22"/>
                <w:szCs w:val="22"/>
                <w:lang w:val="es-MX"/>
              </w:rPr>
              <w:t xml:space="preserve"> </w:t>
            </w:r>
          </w:p>
          <w:p w:rsidR="00262B1E" w:rsidRPr="006C3DAD" w:rsidP="00262B1E" w14:paraId="59F2543E" w14:textId="68C31F36">
            <w:pPr>
              <w:rPr>
                <w:sz w:val="22"/>
                <w:szCs w:val="22"/>
                <w:lang w:val="es-MX"/>
              </w:rPr>
            </w:pPr>
            <w:r w:rsidRPr="007E0F02">
              <w:rPr>
                <w:sz w:val="22"/>
                <w:szCs w:val="22"/>
                <w:lang w:val="es-MX"/>
              </w:rPr>
              <w:t xml:space="preserve">Aunque </w:t>
            </w:r>
            <w:r w:rsidRPr="007E0F02" w:rsidR="00324B5D">
              <w:rPr>
                <w:sz w:val="22"/>
                <w:szCs w:val="22"/>
                <w:lang w:val="es-MX"/>
              </w:rPr>
              <w:t xml:space="preserve">estas normas </w:t>
            </w:r>
            <w:r w:rsidRPr="007E0F02">
              <w:rPr>
                <w:sz w:val="22"/>
                <w:szCs w:val="22"/>
                <w:lang w:val="es-MX"/>
              </w:rPr>
              <w:t>reconocen plenamente y t</w:t>
            </w:r>
            <w:r w:rsidRPr="007E0F02" w:rsidR="00324B5D">
              <w:rPr>
                <w:sz w:val="22"/>
                <w:szCs w:val="22"/>
                <w:lang w:val="es-MX"/>
              </w:rPr>
              <w:t xml:space="preserve">oman </w:t>
            </w:r>
            <w:r w:rsidRPr="007E0F02">
              <w:rPr>
                <w:sz w:val="22"/>
                <w:szCs w:val="22"/>
                <w:lang w:val="es-MX"/>
              </w:rPr>
              <w:t xml:space="preserve">en cuenta </w:t>
            </w:r>
            <w:r w:rsidRPr="007E0F02" w:rsidR="001D4185">
              <w:rPr>
                <w:sz w:val="22"/>
                <w:szCs w:val="22"/>
                <w:lang w:val="es-MX"/>
              </w:rPr>
              <w:t xml:space="preserve">los desafíos que pueden prevenir </w:t>
            </w:r>
            <w:r w:rsidRPr="007E0F02" w:rsidR="001106A2">
              <w:rPr>
                <w:sz w:val="22"/>
                <w:szCs w:val="22"/>
                <w:lang w:val="es-MX"/>
              </w:rPr>
              <w:t xml:space="preserve">que se logre el objetivo de acceso igualitario </w:t>
            </w:r>
            <w:r w:rsidRPr="007E0F02" w:rsidR="007E0F02">
              <w:rPr>
                <w:sz w:val="22"/>
                <w:szCs w:val="22"/>
                <w:lang w:val="es-MX"/>
              </w:rPr>
              <w:t xml:space="preserve">a </w:t>
            </w:r>
            <w:r w:rsidR="00670C95">
              <w:rPr>
                <w:sz w:val="22"/>
                <w:szCs w:val="22"/>
                <w:lang w:val="es-MX"/>
              </w:rPr>
              <w:t xml:space="preserve">los </w:t>
            </w:r>
            <w:r w:rsidRPr="007E0F02" w:rsidR="007E0F02">
              <w:rPr>
                <w:sz w:val="22"/>
                <w:szCs w:val="22"/>
                <w:lang w:val="es-MX"/>
              </w:rPr>
              <w:t>servicios de internet de banda ancha, por limitaciones té</w:t>
            </w:r>
            <w:r w:rsidR="007E0F02">
              <w:rPr>
                <w:sz w:val="22"/>
                <w:szCs w:val="22"/>
                <w:lang w:val="es-MX"/>
              </w:rPr>
              <w:t xml:space="preserve">cnicas y económicas, </w:t>
            </w:r>
            <w:r w:rsidR="00670C95">
              <w:rPr>
                <w:sz w:val="22"/>
                <w:szCs w:val="22"/>
                <w:lang w:val="es-MX"/>
              </w:rPr>
              <w:t xml:space="preserve">las medidas </w:t>
            </w:r>
            <w:r w:rsidR="00F721BE">
              <w:rPr>
                <w:sz w:val="22"/>
                <w:szCs w:val="22"/>
                <w:lang w:val="es-MX"/>
              </w:rPr>
              <w:t xml:space="preserve">están dirigidas a prevenir </w:t>
            </w:r>
            <w:r w:rsidR="00E123D1">
              <w:rPr>
                <w:sz w:val="22"/>
                <w:szCs w:val="22"/>
                <w:lang w:val="es-MX"/>
              </w:rPr>
              <w:t xml:space="preserve">prácticas </w:t>
            </w:r>
            <w:r w:rsidR="00950DB8">
              <w:rPr>
                <w:sz w:val="22"/>
                <w:szCs w:val="22"/>
                <w:lang w:val="es-MX"/>
              </w:rPr>
              <w:t>y políticas empresariales que impid</w:t>
            </w:r>
            <w:r w:rsidR="00043096">
              <w:rPr>
                <w:sz w:val="22"/>
                <w:szCs w:val="22"/>
                <w:lang w:val="es-MX"/>
              </w:rPr>
              <w:t>a</w:t>
            </w:r>
            <w:r w:rsidR="00950DB8">
              <w:rPr>
                <w:sz w:val="22"/>
                <w:szCs w:val="22"/>
                <w:lang w:val="es-MX"/>
              </w:rPr>
              <w:t>n el acceso igualitario</w:t>
            </w:r>
            <w:r w:rsidR="0054003C">
              <w:rPr>
                <w:sz w:val="22"/>
                <w:szCs w:val="22"/>
                <w:lang w:val="es-MX"/>
              </w:rPr>
              <w:t xml:space="preserve"> a internet sin una justificación adecuada.</w:t>
            </w:r>
            <w:r w:rsidRPr="007E0F02">
              <w:rPr>
                <w:sz w:val="22"/>
                <w:szCs w:val="22"/>
                <w:lang w:val="es-MX"/>
              </w:rPr>
              <w:t xml:space="preserve">  </w:t>
            </w:r>
            <w:r w:rsidRPr="00A40372" w:rsidR="00670C95">
              <w:rPr>
                <w:sz w:val="22"/>
                <w:szCs w:val="22"/>
                <w:lang w:val="es-MX"/>
              </w:rPr>
              <w:t xml:space="preserve">Las reglas </w:t>
            </w:r>
            <w:r w:rsidRPr="00A40372" w:rsidR="00345235">
              <w:rPr>
                <w:sz w:val="22"/>
                <w:szCs w:val="22"/>
                <w:lang w:val="es-MX"/>
              </w:rPr>
              <w:t xml:space="preserve">se concentran en </w:t>
            </w:r>
            <w:r w:rsidRPr="00A40372" w:rsidR="00BF4F9F">
              <w:rPr>
                <w:sz w:val="22"/>
                <w:szCs w:val="22"/>
                <w:lang w:val="es-MX"/>
              </w:rPr>
              <w:t xml:space="preserve">las consecuencias que constituyen </w:t>
            </w:r>
            <w:r w:rsidRPr="00A40372" w:rsidR="00461050">
              <w:rPr>
                <w:sz w:val="22"/>
                <w:szCs w:val="22"/>
                <w:lang w:val="es-MX"/>
              </w:rPr>
              <w:t xml:space="preserve">el problema </w:t>
            </w:r>
            <w:r w:rsidRPr="00A40372" w:rsidR="00670D03">
              <w:rPr>
                <w:sz w:val="22"/>
                <w:szCs w:val="22"/>
                <w:lang w:val="es-MX"/>
              </w:rPr>
              <w:t>real</w:t>
            </w:r>
            <w:r w:rsidR="00611600">
              <w:rPr>
                <w:sz w:val="22"/>
                <w:szCs w:val="22"/>
                <w:lang w:val="es-MX"/>
              </w:rPr>
              <w:t xml:space="preserve"> </w:t>
            </w:r>
            <w:r w:rsidRPr="00A40372" w:rsidR="00611600">
              <w:rPr>
                <w:sz w:val="22"/>
                <w:szCs w:val="22"/>
                <w:lang w:val="es-MX"/>
              </w:rPr>
              <w:t>como,</w:t>
            </w:r>
            <w:r w:rsidRPr="00A40372" w:rsidR="00BF4F9F">
              <w:rPr>
                <w:sz w:val="22"/>
                <w:szCs w:val="22"/>
                <w:lang w:val="es-MX"/>
              </w:rPr>
              <w:t xml:space="preserve"> por ejemplo, </w:t>
            </w:r>
            <w:r w:rsidRPr="00A40372" w:rsidR="00A40372">
              <w:rPr>
                <w:sz w:val="22"/>
                <w:szCs w:val="22"/>
                <w:lang w:val="es-MX"/>
              </w:rPr>
              <w:t>cuan</w:t>
            </w:r>
            <w:r w:rsidR="00A40372">
              <w:rPr>
                <w:sz w:val="22"/>
                <w:szCs w:val="22"/>
                <w:lang w:val="es-MX"/>
              </w:rPr>
              <w:t xml:space="preserve">do decisiones que no tienen intenciones discriminatorias </w:t>
            </w:r>
            <w:r w:rsidR="00CF45ED">
              <w:rPr>
                <w:sz w:val="22"/>
                <w:szCs w:val="22"/>
                <w:lang w:val="es-MX"/>
              </w:rPr>
              <w:t>derivan en diferen</w:t>
            </w:r>
            <w:r w:rsidR="00593579">
              <w:rPr>
                <w:sz w:val="22"/>
                <w:szCs w:val="22"/>
                <w:lang w:val="es-MX"/>
              </w:rPr>
              <w:t>te</w:t>
            </w:r>
            <w:r w:rsidR="00CF45ED">
              <w:rPr>
                <w:sz w:val="22"/>
                <w:szCs w:val="22"/>
                <w:lang w:val="es-MX"/>
              </w:rPr>
              <w:t xml:space="preserve"> acceso a</w:t>
            </w:r>
            <w:r w:rsidR="00091352">
              <w:rPr>
                <w:sz w:val="22"/>
                <w:szCs w:val="22"/>
                <w:lang w:val="es-MX"/>
              </w:rPr>
              <w:t xml:space="preserve"> </w:t>
            </w:r>
            <w:r w:rsidR="00D34242">
              <w:rPr>
                <w:sz w:val="22"/>
                <w:szCs w:val="22"/>
                <w:lang w:val="es-MX"/>
              </w:rPr>
              <w:t xml:space="preserve">servicios de internet de banda ancha por parte de </w:t>
            </w:r>
            <w:r w:rsidR="00552114">
              <w:rPr>
                <w:sz w:val="22"/>
                <w:szCs w:val="22"/>
                <w:lang w:val="es-MX"/>
              </w:rPr>
              <w:t xml:space="preserve">diferentes </w:t>
            </w:r>
            <w:r w:rsidR="00D34242">
              <w:rPr>
                <w:sz w:val="22"/>
                <w:szCs w:val="22"/>
                <w:lang w:val="es-MX"/>
              </w:rPr>
              <w:t>comunidades</w:t>
            </w:r>
            <w:r w:rsidR="00552114">
              <w:rPr>
                <w:sz w:val="22"/>
                <w:szCs w:val="22"/>
                <w:lang w:val="es-MX"/>
              </w:rPr>
              <w:t>.</w:t>
            </w:r>
            <w:r w:rsidRPr="00A40372">
              <w:rPr>
                <w:sz w:val="22"/>
                <w:szCs w:val="22"/>
                <w:lang w:val="es-MX"/>
              </w:rPr>
              <w:t xml:space="preserve">  </w:t>
            </w:r>
            <w:r w:rsidRPr="006C3DAD" w:rsidR="00611600">
              <w:rPr>
                <w:sz w:val="22"/>
                <w:szCs w:val="22"/>
                <w:lang w:val="es-MX"/>
              </w:rPr>
              <w:t xml:space="preserve">Las </w:t>
            </w:r>
            <w:r w:rsidRPr="006C3DAD" w:rsidR="0058673E">
              <w:rPr>
                <w:sz w:val="22"/>
                <w:szCs w:val="22"/>
                <w:lang w:val="es-MX"/>
              </w:rPr>
              <w:t>normas n</w:t>
            </w:r>
            <w:r w:rsidRPr="006C3DAD" w:rsidR="00714181">
              <w:rPr>
                <w:sz w:val="22"/>
                <w:szCs w:val="22"/>
                <w:lang w:val="es-MX"/>
              </w:rPr>
              <w:t xml:space="preserve">o apuntan </w:t>
            </w:r>
            <w:r w:rsidRPr="006C3DAD" w:rsidR="0058673E">
              <w:rPr>
                <w:sz w:val="22"/>
                <w:szCs w:val="22"/>
                <w:lang w:val="es-MX"/>
              </w:rPr>
              <w:t xml:space="preserve">solamente </w:t>
            </w:r>
            <w:r w:rsidRPr="006C3DAD" w:rsidR="00714181">
              <w:rPr>
                <w:sz w:val="22"/>
                <w:szCs w:val="22"/>
                <w:lang w:val="es-MX"/>
              </w:rPr>
              <w:t>a</w:t>
            </w:r>
            <w:r w:rsidR="004C1329">
              <w:rPr>
                <w:sz w:val="22"/>
                <w:szCs w:val="22"/>
                <w:lang w:val="es-MX"/>
              </w:rPr>
              <w:t xml:space="preserve"> la actitud</w:t>
            </w:r>
            <w:r w:rsidRPr="006C3DAD" w:rsidR="0058673E">
              <w:rPr>
                <w:sz w:val="22"/>
                <w:szCs w:val="22"/>
                <w:lang w:val="es-MX"/>
              </w:rPr>
              <w:t xml:space="preserve"> de los participantes de la industria </w:t>
            </w:r>
            <w:r w:rsidR="003148BE">
              <w:rPr>
                <w:sz w:val="22"/>
                <w:szCs w:val="22"/>
                <w:lang w:val="es-MX"/>
              </w:rPr>
              <w:t>cuando</w:t>
            </w:r>
            <w:r w:rsidR="006C3DAD">
              <w:rPr>
                <w:sz w:val="22"/>
                <w:szCs w:val="22"/>
                <w:lang w:val="es-MX"/>
              </w:rPr>
              <w:t xml:space="preserve"> adopta</w:t>
            </w:r>
            <w:r w:rsidR="003148BE">
              <w:rPr>
                <w:sz w:val="22"/>
                <w:szCs w:val="22"/>
                <w:lang w:val="es-MX"/>
              </w:rPr>
              <w:t>n</w:t>
            </w:r>
            <w:r w:rsidR="006C3DAD">
              <w:rPr>
                <w:sz w:val="22"/>
                <w:szCs w:val="22"/>
                <w:lang w:val="es-MX"/>
              </w:rPr>
              <w:t xml:space="preserve"> decisiones que afectan el acceso a servicios de internet de banda ancha</w:t>
            </w:r>
            <w:r w:rsidRPr="006C3DAD">
              <w:rPr>
                <w:sz w:val="22"/>
                <w:szCs w:val="22"/>
                <w:lang w:val="es-MX"/>
              </w:rPr>
              <w:t xml:space="preserve">.  </w:t>
            </w:r>
          </w:p>
          <w:p w:rsidR="00E00AF6" w:rsidRPr="006C3DAD" w:rsidP="00E00AF6" w14:paraId="108222CB" w14:textId="77777777">
            <w:pPr>
              <w:rPr>
                <w:sz w:val="22"/>
                <w:szCs w:val="22"/>
                <w:lang w:val="es-MX"/>
              </w:rPr>
            </w:pPr>
          </w:p>
          <w:p w:rsidR="00E00AF6" w:rsidRPr="003C1381" w:rsidP="00781968" w14:paraId="008A5203" w14:textId="7419D38B">
            <w:pPr>
              <w:rPr>
                <w:sz w:val="22"/>
                <w:szCs w:val="22"/>
                <w:lang w:val="es-MX"/>
              </w:rPr>
            </w:pPr>
            <w:r w:rsidRPr="39CEDA21" w:rsidR="00D64782">
              <w:rPr>
                <w:sz w:val="22"/>
                <w:szCs w:val="22"/>
                <w:lang w:val="es-MX"/>
              </w:rPr>
              <w:t>A razón de</w:t>
            </w:r>
            <w:r w:rsidRPr="39CEDA21">
              <w:rPr>
                <w:sz w:val="22"/>
                <w:szCs w:val="22"/>
                <w:lang w:val="es-MX"/>
              </w:rPr>
              <w:t xml:space="preserve"> las nuevas </w:t>
            </w:r>
            <w:r w:rsidRPr="39CEDA21" w:rsidR="00782EDD">
              <w:rPr>
                <w:sz w:val="22"/>
                <w:szCs w:val="22"/>
                <w:lang w:val="es-MX"/>
              </w:rPr>
              <w:t>regla</w:t>
            </w:r>
            <w:r w:rsidRPr="39CEDA21">
              <w:rPr>
                <w:sz w:val="22"/>
                <w:szCs w:val="22"/>
                <w:lang w:val="es-MX"/>
              </w:rPr>
              <w:t xml:space="preserve">s, la Comisión puede investigar posibles instancias </w:t>
            </w:r>
            <w:r w:rsidRPr="39CEDA21" w:rsidR="00304839">
              <w:rPr>
                <w:sz w:val="22"/>
                <w:szCs w:val="22"/>
                <w:lang w:val="es-MX"/>
              </w:rPr>
              <w:t>de discriminación en el</w:t>
            </w:r>
            <w:r w:rsidRPr="39CEDA21" w:rsidR="00304839">
              <w:rPr>
                <w:sz w:val="22"/>
                <w:szCs w:val="22"/>
                <w:lang w:val="es-MX"/>
              </w:rPr>
              <w:t xml:space="preserve"> </w:t>
            </w:r>
            <w:r w:rsidRPr="39CEDA21" w:rsidR="00E41738">
              <w:rPr>
                <w:sz w:val="22"/>
                <w:szCs w:val="22"/>
                <w:lang w:val="es-MX"/>
              </w:rPr>
              <w:t xml:space="preserve">otorgamiento de </w:t>
            </w:r>
            <w:r w:rsidRPr="39CEDA21" w:rsidR="00304839">
              <w:rPr>
                <w:sz w:val="22"/>
                <w:szCs w:val="22"/>
                <w:lang w:val="es-MX"/>
              </w:rPr>
              <w:t>acceso a internet de banda ancha</w:t>
            </w:r>
            <w:r w:rsidRPr="39CEDA21" w:rsidR="00C475AD">
              <w:rPr>
                <w:sz w:val="22"/>
                <w:szCs w:val="22"/>
                <w:lang w:val="es-MX"/>
              </w:rPr>
              <w:t xml:space="preserve">, trabajar con las compañías para resolver los problemas, facilitar mediaciones </w:t>
            </w:r>
            <w:r w:rsidRPr="39CEDA21" w:rsidR="00EF3F03">
              <w:rPr>
                <w:sz w:val="22"/>
                <w:szCs w:val="22"/>
                <w:lang w:val="es-MX"/>
              </w:rPr>
              <w:t xml:space="preserve">y, cuando sea necesario, aplicar </w:t>
            </w:r>
            <w:r w:rsidRPr="39CEDA21" w:rsidR="00E05990">
              <w:rPr>
                <w:sz w:val="22"/>
                <w:szCs w:val="22"/>
                <w:lang w:val="es-MX"/>
              </w:rPr>
              <w:t>sanciones a las compañías por transgresión de normas</w:t>
            </w:r>
            <w:r w:rsidRPr="39CEDA21">
              <w:rPr>
                <w:sz w:val="22"/>
                <w:szCs w:val="22"/>
                <w:lang w:val="es-MX"/>
              </w:rPr>
              <w:t xml:space="preserve">.  </w:t>
            </w:r>
            <w:r w:rsidRPr="39CEDA21" w:rsidR="008D7424">
              <w:rPr>
                <w:sz w:val="22"/>
                <w:szCs w:val="22"/>
                <w:lang w:val="es-MX"/>
              </w:rPr>
              <w:t xml:space="preserve">La </w:t>
            </w:r>
            <w:r w:rsidRPr="39CEDA21">
              <w:rPr>
                <w:sz w:val="22"/>
                <w:szCs w:val="22"/>
                <w:lang w:val="es-MX"/>
              </w:rPr>
              <w:t xml:space="preserve">FCC </w:t>
            </w:r>
            <w:r w:rsidRPr="39CEDA21" w:rsidR="008D7424">
              <w:rPr>
                <w:sz w:val="22"/>
                <w:szCs w:val="22"/>
                <w:lang w:val="es-MX"/>
              </w:rPr>
              <w:t>examinará las quejas de los consumidores</w:t>
            </w:r>
            <w:r w:rsidRPr="39CEDA21" w:rsidR="001A72FE">
              <w:rPr>
                <w:sz w:val="22"/>
                <w:szCs w:val="22"/>
                <w:lang w:val="es-MX"/>
              </w:rPr>
              <w:t>, refer</w:t>
            </w:r>
            <w:r w:rsidRPr="39CEDA21" w:rsidR="006A2BDB">
              <w:rPr>
                <w:sz w:val="22"/>
                <w:szCs w:val="22"/>
                <w:lang w:val="es-MX"/>
              </w:rPr>
              <w:t xml:space="preserve">idas </w:t>
            </w:r>
            <w:r w:rsidRPr="39CEDA21" w:rsidR="00F74575">
              <w:rPr>
                <w:sz w:val="22"/>
                <w:szCs w:val="22"/>
                <w:lang w:val="es-MX"/>
              </w:rPr>
              <w:t xml:space="preserve">a discriminación en el acceso a tecnologías digitales, mediante un </w:t>
            </w:r>
            <w:r w:rsidRPr="39CEDA21" w:rsidR="00F74575">
              <w:rPr>
                <w:sz w:val="22"/>
                <w:szCs w:val="22"/>
                <w:lang w:val="es-MX"/>
              </w:rPr>
              <w:t xml:space="preserve">portal destinado </w:t>
            </w:r>
            <w:r w:rsidRPr="39CEDA21" w:rsidR="001A1BCB">
              <w:rPr>
                <w:sz w:val="22"/>
                <w:szCs w:val="22"/>
                <w:lang w:val="es-MX"/>
              </w:rPr>
              <w:t xml:space="preserve">a recibir quejas, con funcionarios que </w:t>
            </w:r>
            <w:r w:rsidRPr="39CEDA21" w:rsidR="00F866ED">
              <w:rPr>
                <w:sz w:val="22"/>
                <w:szCs w:val="22"/>
                <w:lang w:val="es-MX"/>
              </w:rPr>
              <w:t xml:space="preserve">se reunirán mensualmente para evaluar las </w:t>
            </w:r>
            <w:r w:rsidRPr="39CEDA21" w:rsidR="00EF688A">
              <w:rPr>
                <w:sz w:val="22"/>
                <w:szCs w:val="22"/>
                <w:lang w:val="es-MX"/>
              </w:rPr>
              <w:t xml:space="preserve">tendencias </w:t>
            </w:r>
            <w:r w:rsidRPr="39CEDA21" w:rsidR="008F5209">
              <w:rPr>
                <w:sz w:val="22"/>
                <w:szCs w:val="22"/>
                <w:lang w:val="es-MX"/>
              </w:rPr>
              <w:t xml:space="preserve">y patrones </w:t>
            </w:r>
            <w:r w:rsidRPr="39CEDA21" w:rsidR="00EF688A">
              <w:rPr>
                <w:sz w:val="22"/>
                <w:szCs w:val="22"/>
                <w:lang w:val="es-MX"/>
              </w:rPr>
              <w:t>en las quejas</w:t>
            </w:r>
            <w:r w:rsidRPr="39CEDA21" w:rsidR="005618F9">
              <w:rPr>
                <w:sz w:val="22"/>
                <w:szCs w:val="22"/>
                <w:lang w:val="es-MX"/>
              </w:rPr>
              <w:t xml:space="preserve"> de los consumidores.</w:t>
            </w:r>
            <w:r w:rsidRPr="39CEDA21" w:rsidR="00262B1E">
              <w:rPr>
                <w:sz w:val="22"/>
                <w:szCs w:val="22"/>
                <w:lang w:val="es-MX"/>
              </w:rPr>
              <w:t xml:space="preserve"> </w:t>
            </w:r>
            <w:r w:rsidRPr="39CEDA21" w:rsidR="5119E6D3">
              <w:rPr>
                <w:sz w:val="22"/>
                <w:szCs w:val="22"/>
                <w:lang w:val="es-MX"/>
              </w:rPr>
              <w:t xml:space="preserve"> </w:t>
            </w:r>
            <w:r w:rsidRPr="39CEDA21" w:rsidR="0066052D">
              <w:rPr>
                <w:sz w:val="22"/>
                <w:szCs w:val="22"/>
                <w:lang w:val="es-MX"/>
              </w:rPr>
              <w:t>Final</w:t>
            </w:r>
            <w:r w:rsidRPr="39CEDA21" w:rsidR="005618F9">
              <w:rPr>
                <w:sz w:val="22"/>
                <w:szCs w:val="22"/>
                <w:lang w:val="es-MX"/>
              </w:rPr>
              <w:t>mente,</w:t>
            </w:r>
            <w:r w:rsidRPr="39CEDA21" w:rsidR="0066052D">
              <w:rPr>
                <w:sz w:val="22"/>
                <w:szCs w:val="22"/>
                <w:lang w:val="es-MX"/>
              </w:rPr>
              <w:t xml:space="preserve"> </w:t>
            </w:r>
            <w:r w:rsidRPr="39CEDA21" w:rsidR="00873EAF">
              <w:rPr>
                <w:sz w:val="22"/>
                <w:szCs w:val="22"/>
                <w:lang w:val="es-MX"/>
              </w:rPr>
              <w:t xml:space="preserve">la Comisión </w:t>
            </w:r>
            <w:r w:rsidRPr="39CEDA21" w:rsidR="00BC2341">
              <w:rPr>
                <w:sz w:val="22"/>
                <w:szCs w:val="22"/>
                <w:lang w:val="es-MX"/>
              </w:rPr>
              <w:t>adopt</w:t>
            </w:r>
            <w:r w:rsidRPr="39CEDA21" w:rsidR="00873EAF">
              <w:rPr>
                <w:sz w:val="22"/>
                <w:szCs w:val="22"/>
                <w:lang w:val="es-MX"/>
              </w:rPr>
              <w:t>ó</w:t>
            </w:r>
            <w:r w:rsidRPr="39CEDA21" w:rsidR="003C1381">
              <w:rPr>
                <w:sz w:val="22"/>
                <w:szCs w:val="22"/>
                <w:lang w:val="es-MX"/>
              </w:rPr>
              <w:t xml:space="preserve"> políticas ejemplares y mejores prácticas</w:t>
            </w:r>
            <w:r w:rsidRPr="39CEDA21" w:rsidR="003C1381">
              <w:rPr>
                <w:sz w:val="22"/>
                <w:szCs w:val="22"/>
                <w:lang w:val="es-MX"/>
              </w:rPr>
              <w:t xml:space="preserve">, </w:t>
            </w:r>
            <w:r w:rsidRPr="39CEDA21" w:rsidR="00AF705B">
              <w:rPr>
                <w:sz w:val="22"/>
                <w:szCs w:val="22"/>
                <w:lang w:val="es-MX"/>
              </w:rPr>
              <w:t xml:space="preserve">para asistir a </w:t>
            </w:r>
            <w:r w:rsidRPr="39CEDA21" w:rsidR="009E6C6B">
              <w:rPr>
                <w:sz w:val="22"/>
                <w:szCs w:val="22"/>
                <w:lang w:val="es-MX"/>
              </w:rPr>
              <w:t xml:space="preserve">los estados y a </w:t>
            </w:r>
            <w:r w:rsidRPr="39CEDA21" w:rsidR="00C4054E">
              <w:rPr>
                <w:sz w:val="22"/>
                <w:szCs w:val="22"/>
                <w:lang w:val="es-MX"/>
              </w:rPr>
              <w:t>los gobiernos de tribus nativo-americanas</w:t>
            </w:r>
            <w:r w:rsidRPr="39CEDA21" w:rsidR="009E6C6B">
              <w:rPr>
                <w:sz w:val="22"/>
                <w:szCs w:val="22"/>
                <w:lang w:val="es-MX"/>
              </w:rPr>
              <w:t xml:space="preserve"> en sus esfuerzos por combatir la discriminación </w:t>
            </w:r>
            <w:r w:rsidRPr="39CEDA21" w:rsidR="00C4054E">
              <w:rPr>
                <w:sz w:val="22"/>
                <w:szCs w:val="22"/>
                <w:lang w:val="es-MX"/>
              </w:rPr>
              <w:t>en el</w:t>
            </w:r>
            <w:r w:rsidRPr="39CEDA21" w:rsidR="009E6C6B">
              <w:rPr>
                <w:sz w:val="22"/>
                <w:szCs w:val="22"/>
                <w:lang w:val="es-MX"/>
              </w:rPr>
              <w:t xml:space="preserve"> otorgamiento de acceso a tecnolo</w:t>
            </w:r>
            <w:r w:rsidRPr="39CEDA21" w:rsidR="00DC04E8">
              <w:rPr>
                <w:sz w:val="22"/>
                <w:szCs w:val="22"/>
                <w:lang w:val="es-MX"/>
              </w:rPr>
              <w:t>gías digitales</w:t>
            </w:r>
            <w:r w:rsidRPr="39CEDA21" w:rsidR="00BC2341">
              <w:rPr>
                <w:sz w:val="22"/>
                <w:szCs w:val="22"/>
                <w:lang w:val="es-MX"/>
              </w:rPr>
              <w:t>.</w:t>
            </w:r>
          </w:p>
          <w:p w:rsidR="00F968E3" w:rsidRPr="003C1381" w:rsidP="00781968" w14:paraId="0825BB52" w14:textId="77777777">
            <w:pPr>
              <w:rPr>
                <w:sz w:val="22"/>
                <w:szCs w:val="22"/>
                <w:lang w:val="es-MX"/>
              </w:rPr>
            </w:pPr>
          </w:p>
          <w:p w:rsidR="00781968" w:rsidRPr="00463356" w:rsidP="00781968" w14:paraId="39649401" w14:textId="0677FEBC">
            <w:pPr>
              <w:rPr>
                <w:sz w:val="22"/>
                <w:szCs w:val="22"/>
                <w:lang w:val="es-MX"/>
              </w:rPr>
            </w:pPr>
            <w:r w:rsidRPr="39CEDA21">
              <w:rPr>
                <w:sz w:val="22"/>
                <w:szCs w:val="22"/>
                <w:lang w:val="es-MX"/>
              </w:rPr>
              <w:t xml:space="preserve">Las normas definen </w:t>
            </w:r>
            <w:r w:rsidRPr="39CEDA21">
              <w:rPr>
                <w:sz w:val="22"/>
                <w:szCs w:val="22"/>
                <w:lang w:val="es-MX"/>
              </w:rPr>
              <w:t>“</w:t>
            </w:r>
            <w:r w:rsidRPr="39CEDA21" w:rsidR="00802FCC">
              <w:rPr>
                <w:sz w:val="22"/>
                <w:szCs w:val="22"/>
                <w:lang w:val="es-MX"/>
              </w:rPr>
              <w:t xml:space="preserve">discriminación en el acceso a tecnologías </w:t>
            </w:r>
            <w:r w:rsidRPr="39CEDA21" w:rsidR="0048254E">
              <w:rPr>
                <w:sz w:val="22"/>
                <w:szCs w:val="22"/>
                <w:lang w:val="es-MX"/>
              </w:rPr>
              <w:t>digitales” (</w:t>
            </w:r>
            <w:r w:rsidRPr="39CEDA21" w:rsidR="00802FCC">
              <w:rPr>
                <w:sz w:val="22"/>
                <w:szCs w:val="22"/>
                <w:lang w:val="es-MX"/>
              </w:rPr>
              <w:t>“</w:t>
            </w:r>
            <w:r w:rsidRPr="39CEDA21">
              <w:rPr>
                <w:sz w:val="22"/>
                <w:szCs w:val="22"/>
                <w:lang w:val="es-MX"/>
              </w:rPr>
              <w:t xml:space="preserve">digital </w:t>
            </w:r>
            <w:r w:rsidRPr="39CEDA21">
              <w:rPr>
                <w:sz w:val="22"/>
                <w:szCs w:val="22"/>
                <w:lang w:val="es-MX"/>
              </w:rPr>
              <w:t>discrimination</w:t>
            </w:r>
            <w:r w:rsidRPr="39CEDA21">
              <w:rPr>
                <w:sz w:val="22"/>
                <w:szCs w:val="22"/>
                <w:lang w:val="es-MX"/>
              </w:rPr>
              <w:t xml:space="preserve"> </w:t>
            </w:r>
            <w:r w:rsidRPr="39CEDA21">
              <w:rPr>
                <w:sz w:val="22"/>
                <w:szCs w:val="22"/>
                <w:lang w:val="es-MX"/>
              </w:rPr>
              <w:t>of</w:t>
            </w:r>
            <w:r w:rsidRPr="39CEDA21">
              <w:rPr>
                <w:sz w:val="22"/>
                <w:szCs w:val="22"/>
                <w:lang w:val="es-MX"/>
              </w:rPr>
              <w:t xml:space="preserve"> </w:t>
            </w:r>
            <w:r w:rsidRPr="39CEDA21">
              <w:rPr>
                <w:sz w:val="22"/>
                <w:szCs w:val="22"/>
                <w:lang w:val="es-MX"/>
              </w:rPr>
              <w:t>access</w:t>
            </w:r>
            <w:r w:rsidRPr="39CEDA21">
              <w:rPr>
                <w:sz w:val="22"/>
                <w:szCs w:val="22"/>
                <w:lang w:val="es-MX"/>
              </w:rPr>
              <w:t>”</w:t>
            </w:r>
            <w:r w:rsidRPr="39CEDA21" w:rsidR="00802FCC">
              <w:rPr>
                <w:sz w:val="22"/>
                <w:szCs w:val="22"/>
                <w:lang w:val="es-MX"/>
              </w:rPr>
              <w:t>) como “Políticas y prácticas, no justificadas</w:t>
            </w:r>
            <w:r w:rsidRPr="39CEDA21" w:rsidR="009A3E80">
              <w:rPr>
                <w:sz w:val="22"/>
                <w:szCs w:val="22"/>
                <w:lang w:val="es-MX"/>
              </w:rPr>
              <w:t xml:space="preserve"> por problemas genuinos </w:t>
            </w:r>
            <w:r w:rsidRPr="39CEDA21" w:rsidR="00D1691F">
              <w:rPr>
                <w:sz w:val="22"/>
                <w:szCs w:val="22"/>
                <w:lang w:val="es-MX"/>
              </w:rPr>
              <w:t>derivados</w:t>
            </w:r>
            <w:r w:rsidRPr="39CEDA21" w:rsidR="00D1691F">
              <w:rPr>
                <w:sz w:val="22"/>
                <w:szCs w:val="22"/>
                <w:lang w:val="es-MX"/>
              </w:rPr>
              <w:t xml:space="preserve"> de</w:t>
            </w:r>
            <w:r w:rsidRPr="39CEDA21" w:rsidR="00C16433">
              <w:rPr>
                <w:sz w:val="22"/>
                <w:szCs w:val="22"/>
                <w:lang w:val="es-MX"/>
              </w:rPr>
              <w:t xml:space="preserve"> </w:t>
            </w:r>
            <w:r w:rsidRPr="39CEDA21" w:rsidR="00D1691F">
              <w:rPr>
                <w:sz w:val="22"/>
                <w:szCs w:val="22"/>
                <w:lang w:val="es-MX"/>
              </w:rPr>
              <w:t>limitaciones</w:t>
            </w:r>
            <w:r w:rsidRPr="39CEDA21" w:rsidR="00C16433">
              <w:rPr>
                <w:sz w:val="22"/>
                <w:szCs w:val="22"/>
                <w:lang w:val="es-MX"/>
              </w:rPr>
              <w:t xml:space="preserve"> técnicas o económicas</w:t>
            </w:r>
            <w:r w:rsidRPr="39CEDA21" w:rsidR="002D618C">
              <w:rPr>
                <w:sz w:val="22"/>
                <w:szCs w:val="22"/>
                <w:lang w:val="es-MX"/>
              </w:rPr>
              <w:t xml:space="preserve">, que (1) afectan a los </w:t>
            </w:r>
            <w:r w:rsidRPr="39CEDA21" w:rsidR="004F6C82">
              <w:rPr>
                <w:sz w:val="22"/>
                <w:szCs w:val="22"/>
                <w:lang w:val="es-MX"/>
              </w:rPr>
              <w:t>consumidores, diferenci</w:t>
            </w:r>
            <w:r w:rsidRPr="39CEDA21" w:rsidR="0070683C">
              <w:rPr>
                <w:sz w:val="22"/>
                <w:szCs w:val="22"/>
                <w:lang w:val="es-MX"/>
              </w:rPr>
              <w:t>ando su acceso a servicio</w:t>
            </w:r>
            <w:r w:rsidRPr="39CEDA21" w:rsidR="00B9290F">
              <w:rPr>
                <w:sz w:val="22"/>
                <w:szCs w:val="22"/>
                <w:lang w:val="es-MX"/>
              </w:rPr>
              <w:t>s</w:t>
            </w:r>
            <w:r w:rsidRPr="39CEDA21" w:rsidR="0070683C">
              <w:rPr>
                <w:sz w:val="22"/>
                <w:szCs w:val="22"/>
                <w:lang w:val="es-MX"/>
              </w:rPr>
              <w:t xml:space="preserve"> de internet de banda ancha en base a su nivel de ingresos</w:t>
            </w:r>
            <w:r w:rsidRPr="39CEDA21" w:rsidR="00166258">
              <w:rPr>
                <w:sz w:val="22"/>
                <w:szCs w:val="22"/>
                <w:lang w:val="es-MX"/>
              </w:rPr>
              <w:t>, raza, etnia, color, religión o nación de origen</w:t>
            </w:r>
            <w:r w:rsidRPr="39CEDA21" w:rsidR="002D3A0D">
              <w:rPr>
                <w:sz w:val="22"/>
                <w:szCs w:val="22"/>
                <w:lang w:val="es-MX"/>
              </w:rPr>
              <w:t>, o (2) están dirigid</w:t>
            </w:r>
            <w:r w:rsidRPr="39CEDA21" w:rsidR="00BB6307">
              <w:rPr>
                <w:sz w:val="22"/>
                <w:szCs w:val="22"/>
                <w:lang w:val="es-MX"/>
              </w:rPr>
              <w:t>a</w:t>
            </w:r>
            <w:r w:rsidRPr="39CEDA21" w:rsidR="002D3A0D">
              <w:rPr>
                <w:sz w:val="22"/>
                <w:szCs w:val="22"/>
                <w:lang w:val="es-MX"/>
              </w:rPr>
              <w:t>s a causar</w:t>
            </w:r>
            <w:r w:rsidRPr="39CEDA21" w:rsidR="009A1734">
              <w:rPr>
                <w:sz w:val="22"/>
                <w:szCs w:val="22"/>
                <w:lang w:val="es-MX"/>
              </w:rPr>
              <w:t xml:space="preserve"> </w:t>
            </w:r>
            <w:r w:rsidRPr="39CEDA21" w:rsidR="004F6395">
              <w:rPr>
                <w:sz w:val="22"/>
                <w:szCs w:val="22"/>
                <w:lang w:val="es-MX"/>
              </w:rPr>
              <w:t xml:space="preserve">los </w:t>
            </w:r>
            <w:r w:rsidRPr="39CEDA21" w:rsidR="00BB6307">
              <w:rPr>
                <w:sz w:val="22"/>
                <w:szCs w:val="22"/>
                <w:lang w:val="es-MX"/>
              </w:rPr>
              <w:t>diferentes efectos descritos</w:t>
            </w:r>
            <w:r w:rsidRPr="39CEDA21" w:rsidR="00B9290F">
              <w:rPr>
                <w:sz w:val="22"/>
                <w:szCs w:val="22"/>
                <w:lang w:val="es-MX"/>
              </w:rPr>
              <w:t xml:space="preserve">.” </w:t>
            </w:r>
            <w:r w:rsidRPr="39CEDA21" w:rsidR="00B9290F">
              <w:rPr>
                <w:sz w:val="22"/>
                <w:szCs w:val="22"/>
              </w:rPr>
              <w:t>(</w:t>
            </w:r>
            <w:r w:rsidRPr="39CEDA21">
              <w:rPr>
                <w:sz w:val="22"/>
                <w:szCs w:val="22"/>
              </w:rPr>
              <w:t>“Policies or practices, not justified by genuine issues of technical or economic feasibility, that (1) differentially impact consumers’ access to broadband internet access service based on their income level, race, ethnicity, color, religion or national origin, or (2) are intended to have such differential impact.”</w:t>
            </w:r>
            <w:r w:rsidRPr="39CEDA21" w:rsidR="00B9290F">
              <w:rPr>
                <w:sz w:val="22"/>
                <w:szCs w:val="22"/>
              </w:rPr>
              <w:t>)</w:t>
            </w:r>
            <w:r w:rsidRPr="39CEDA21" w:rsidR="009D66E2">
              <w:rPr>
                <w:sz w:val="22"/>
                <w:szCs w:val="22"/>
              </w:rPr>
              <w:t>.</w:t>
            </w:r>
            <w:r w:rsidRPr="39CEDA21" w:rsidR="00B9290F">
              <w:rPr>
                <w:sz w:val="22"/>
                <w:szCs w:val="22"/>
              </w:rPr>
              <w:t xml:space="preserve"> </w:t>
            </w:r>
            <w:r w:rsidRPr="39CEDA21">
              <w:rPr>
                <w:sz w:val="22"/>
                <w:szCs w:val="22"/>
              </w:rPr>
              <w:t xml:space="preserve"> </w:t>
            </w:r>
            <w:r w:rsidRPr="39CEDA21" w:rsidR="00D64782">
              <w:rPr>
                <w:sz w:val="22"/>
                <w:szCs w:val="22"/>
                <w:lang w:val="es-MX"/>
              </w:rPr>
              <w:t>A razón de</w:t>
            </w:r>
            <w:r w:rsidRPr="39CEDA21" w:rsidR="00E36609">
              <w:rPr>
                <w:sz w:val="22"/>
                <w:szCs w:val="22"/>
                <w:lang w:val="es-MX"/>
              </w:rPr>
              <w:t xml:space="preserve"> lo exigido </w:t>
            </w:r>
            <w:r w:rsidRPr="39CEDA21" w:rsidR="0048254E">
              <w:rPr>
                <w:sz w:val="22"/>
                <w:szCs w:val="22"/>
                <w:lang w:val="es-MX"/>
              </w:rPr>
              <w:t>por</w:t>
            </w:r>
            <w:r w:rsidRPr="39CEDA21" w:rsidR="00E36609">
              <w:rPr>
                <w:sz w:val="22"/>
                <w:szCs w:val="22"/>
                <w:lang w:val="es-MX"/>
              </w:rPr>
              <w:t xml:space="preserve"> la ley, la </w:t>
            </w:r>
            <w:r w:rsidRPr="39CEDA21">
              <w:rPr>
                <w:sz w:val="22"/>
                <w:szCs w:val="22"/>
                <w:lang w:val="es-MX"/>
              </w:rPr>
              <w:t xml:space="preserve">FCC </w:t>
            </w:r>
            <w:r w:rsidRPr="39CEDA21" w:rsidR="00E36609">
              <w:rPr>
                <w:sz w:val="22"/>
                <w:szCs w:val="22"/>
                <w:lang w:val="es-MX"/>
              </w:rPr>
              <w:t>considerará</w:t>
            </w:r>
            <w:r w:rsidRPr="39CEDA21" w:rsidR="003C26AD">
              <w:rPr>
                <w:sz w:val="22"/>
                <w:szCs w:val="22"/>
                <w:lang w:val="es-MX"/>
              </w:rPr>
              <w:t xml:space="preserve"> los</w:t>
            </w:r>
            <w:r w:rsidRPr="39CEDA21" w:rsidR="00E36609">
              <w:rPr>
                <w:sz w:val="22"/>
                <w:szCs w:val="22"/>
                <w:lang w:val="es-MX"/>
              </w:rPr>
              <w:t xml:space="preserve"> </w:t>
            </w:r>
            <w:r w:rsidRPr="39CEDA21" w:rsidR="0048254E">
              <w:rPr>
                <w:sz w:val="22"/>
                <w:szCs w:val="22"/>
                <w:lang w:val="es-MX"/>
              </w:rPr>
              <w:t xml:space="preserve">argumentos </w:t>
            </w:r>
            <w:r w:rsidRPr="39CEDA21" w:rsidR="00463356">
              <w:rPr>
                <w:sz w:val="22"/>
                <w:szCs w:val="22"/>
                <w:lang w:val="es-MX"/>
              </w:rPr>
              <w:t xml:space="preserve">de </w:t>
            </w:r>
            <w:r w:rsidRPr="39CEDA21" w:rsidR="0026129B">
              <w:rPr>
                <w:sz w:val="22"/>
                <w:szCs w:val="22"/>
                <w:lang w:val="es-MX"/>
              </w:rPr>
              <w:t xml:space="preserve">las </w:t>
            </w:r>
            <w:r w:rsidRPr="39CEDA21" w:rsidR="00463356">
              <w:rPr>
                <w:sz w:val="22"/>
                <w:szCs w:val="22"/>
                <w:lang w:val="es-MX"/>
              </w:rPr>
              <w:t>em</w:t>
            </w:r>
            <w:r w:rsidRPr="39CEDA21" w:rsidR="00463356">
              <w:rPr>
                <w:sz w:val="22"/>
                <w:szCs w:val="22"/>
                <w:lang w:val="es-MX"/>
              </w:rPr>
              <w:t xml:space="preserve">presas </w:t>
            </w:r>
            <w:r w:rsidRPr="39CEDA21" w:rsidR="003156E8">
              <w:rPr>
                <w:sz w:val="22"/>
                <w:szCs w:val="22"/>
                <w:lang w:val="es-MX"/>
              </w:rPr>
              <w:t xml:space="preserve">en cuanto a </w:t>
            </w:r>
            <w:r w:rsidRPr="39CEDA21" w:rsidR="006A54F1">
              <w:rPr>
                <w:sz w:val="22"/>
                <w:szCs w:val="22"/>
                <w:lang w:val="es-MX"/>
              </w:rPr>
              <w:t>limitaciones</w:t>
            </w:r>
            <w:r w:rsidRPr="39CEDA21" w:rsidR="002F4786">
              <w:rPr>
                <w:sz w:val="22"/>
                <w:szCs w:val="22"/>
                <w:lang w:val="es-MX"/>
              </w:rPr>
              <w:t xml:space="preserve"> que legítimamente les impidan proporcionar </w:t>
            </w:r>
            <w:r w:rsidRPr="39CEDA21" w:rsidR="002B40F0">
              <w:rPr>
                <w:sz w:val="22"/>
                <w:szCs w:val="22"/>
                <w:lang w:val="es-MX"/>
              </w:rPr>
              <w:t xml:space="preserve">acceso igualitario a </w:t>
            </w:r>
            <w:r w:rsidRPr="39CEDA21" w:rsidR="00152A78">
              <w:rPr>
                <w:sz w:val="22"/>
                <w:szCs w:val="22"/>
                <w:lang w:val="es-MX"/>
              </w:rPr>
              <w:t>servicios de internet de banda ancha a determinadas comunidades</w:t>
            </w:r>
            <w:r w:rsidRPr="39CEDA21">
              <w:rPr>
                <w:sz w:val="22"/>
                <w:szCs w:val="22"/>
                <w:lang w:val="es-MX"/>
              </w:rPr>
              <w:t>.</w:t>
            </w:r>
          </w:p>
          <w:p w:rsidR="00781968" w:rsidRPr="00463356" w:rsidP="00781968" w14:paraId="0EA933E4" w14:textId="77777777">
            <w:pPr>
              <w:rPr>
                <w:sz w:val="22"/>
                <w:szCs w:val="22"/>
                <w:lang w:val="es-MX"/>
              </w:rPr>
            </w:pPr>
          </w:p>
          <w:p w:rsidR="00BD19E8" w:rsidRPr="00236E58" w:rsidP="00781968" w14:paraId="09E20F3B" w14:textId="2B53C775">
            <w:pPr>
              <w:rPr>
                <w:sz w:val="22"/>
                <w:szCs w:val="22"/>
                <w:lang w:val="es-MX"/>
              </w:rPr>
            </w:pPr>
            <w:r w:rsidRPr="00FC7998">
              <w:rPr>
                <w:sz w:val="22"/>
                <w:szCs w:val="22"/>
                <w:lang w:val="es-MX"/>
              </w:rPr>
              <w:t xml:space="preserve">En noviembre de </w:t>
            </w:r>
            <w:r w:rsidRPr="00FC7998" w:rsidR="00781968">
              <w:rPr>
                <w:sz w:val="22"/>
                <w:szCs w:val="22"/>
                <w:lang w:val="es-MX"/>
              </w:rPr>
              <w:t>2021</w:t>
            </w:r>
            <w:r w:rsidRPr="00FC7998" w:rsidR="001D6EBB">
              <w:rPr>
                <w:sz w:val="22"/>
                <w:szCs w:val="22"/>
                <w:lang w:val="es-MX"/>
              </w:rPr>
              <w:t xml:space="preserve"> se promulgó </w:t>
            </w:r>
            <w:r w:rsidRPr="00FC7998">
              <w:rPr>
                <w:sz w:val="22"/>
                <w:szCs w:val="22"/>
                <w:lang w:val="es-MX"/>
              </w:rPr>
              <w:t>la ley bipa</w:t>
            </w:r>
            <w:r w:rsidRPr="00FC7998" w:rsidR="001D6EBB">
              <w:rPr>
                <w:sz w:val="22"/>
                <w:szCs w:val="22"/>
                <w:lang w:val="es-MX"/>
              </w:rPr>
              <w:t>rtidista sobre infraestructura (</w:t>
            </w:r>
            <w:r w:rsidRPr="00FC7998" w:rsidR="00F14995">
              <w:rPr>
                <w:sz w:val="22"/>
                <w:szCs w:val="22"/>
                <w:lang w:val="es-MX"/>
              </w:rPr>
              <w:t>Bipartisan</w:t>
            </w:r>
            <w:r w:rsidRPr="00FC7998" w:rsidR="00F14995">
              <w:rPr>
                <w:sz w:val="22"/>
                <w:szCs w:val="22"/>
                <w:lang w:val="es-MX"/>
              </w:rPr>
              <w:t xml:space="preserve"> </w:t>
            </w:r>
            <w:r w:rsidRPr="00FC7998" w:rsidR="00F14995">
              <w:rPr>
                <w:sz w:val="22"/>
                <w:szCs w:val="22"/>
                <w:lang w:val="es-MX"/>
              </w:rPr>
              <w:t>Infrastructure</w:t>
            </w:r>
            <w:r w:rsidRPr="00FC7998" w:rsidR="00F14995">
              <w:rPr>
                <w:sz w:val="22"/>
                <w:szCs w:val="22"/>
                <w:lang w:val="es-MX"/>
              </w:rPr>
              <w:t xml:space="preserve"> </w:t>
            </w:r>
            <w:r w:rsidRPr="00FC7998" w:rsidR="00F14995">
              <w:rPr>
                <w:sz w:val="22"/>
                <w:szCs w:val="22"/>
                <w:lang w:val="es-MX"/>
              </w:rPr>
              <w:t>Law</w:t>
            </w:r>
            <w:r w:rsidRPr="00FC7998" w:rsidR="001D6EBB">
              <w:rPr>
                <w:sz w:val="22"/>
                <w:szCs w:val="22"/>
                <w:lang w:val="es-MX"/>
              </w:rPr>
              <w:t>)</w:t>
            </w:r>
            <w:r w:rsidRPr="00FC7998" w:rsidR="00AB0CA1">
              <w:rPr>
                <w:sz w:val="22"/>
                <w:szCs w:val="22"/>
                <w:lang w:val="es-MX"/>
              </w:rPr>
              <w:t xml:space="preserve">, </w:t>
            </w:r>
            <w:r w:rsidRPr="00FC7998" w:rsidR="002E502C">
              <w:rPr>
                <w:sz w:val="22"/>
                <w:szCs w:val="22"/>
                <w:lang w:val="es-MX"/>
              </w:rPr>
              <w:t>incluyendo las</w:t>
            </w:r>
            <w:r w:rsidRPr="00FC7998" w:rsidR="00FC7998">
              <w:rPr>
                <w:sz w:val="22"/>
                <w:szCs w:val="22"/>
                <w:lang w:val="es-MX"/>
              </w:rPr>
              <w:t xml:space="preserve"> primeras disposiciones que </w:t>
            </w:r>
            <w:r w:rsidR="00FC7998">
              <w:rPr>
                <w:sz w:val="22"/>
                <w:szCs w:val="22"/>
                <w:lang w:val="es-MX"/>
              </w:rPr>
              <w:t xml:space="preserve">previenen la discriminación </w:t>
            </w:r>
            <w:r w:rsidR="0039201B">
              <w:rPr>
                <w:sz w:val="22"/>
                <w:szCs w:val="22"/>
                <w:lang w:val="es-MX"/>
              </w:rPr>
              <w:t>en la era digital</w:t>
            </w:r>
            <w:r w:rsidRPr="00FC7998" w:rsidR="00781968">
              <w:rPr>
                <w:sz w:val="22"/>
                <w:szCs w:val="22"/>
                <w:lang w:val="es-MX"/>
              </w:rPr>
              <w:t xml:space="preserve">, </w:t>
            </w:r>
            <w:r w:rsidR="0080411F">
              <w:rPr>
                <w:sz w:val="22"/>
                <w:szCs w:val="22"/>
                <w:lang w:val="es-MX"/>
              </w:rPr>
              <w:t xml:space="preserve">ordenando a la </w:t>
            </w:r>
            <w:r w:rsidRPr="00FC7998" w:rsidR="00781968">
              <w:rPr>
                <w:sz w:val="22"/>
                <w:szCs w:val="22"/>
                <w:lang w:val="es-MX"/>
              </w:rPr>
              <w:t xml:space="preserve">FCC </w:t>
            </w:r>
            <w:r w:rsidR="0080411F">
              <w:rPr>
                <w:sz w:val="22"/>
                <w:szCs w:val="22"/>
                <w:lang w:val="es-MX"/>
              </w:rPr>
              <w:t xml:space="preserve">la adopción de normas </w:t>
            </w:r>
            <w:r w:rsidR="009C7535">
              <w:rPr>
                <w:sz w:val="22"/>
                <w:szCs w:val="22"/>
                <w:lang w:val="es-MX"/>
              </w:rPr>
              <w:t xml:space="preserve">a más tardar el 15 de noviembre de 2023 para </w:t>
            </w:r>
            <w:r w:rsidR="0088129B">
              <w:rPr>
                <w:sz w:val="22"/>
                <w:szCs w:val="22"/>
                <w:lang w:val="es-MX"/>
              </w:rPr>
              <w:t xml:space="preserve">prevenir </w:t>
            </w:r>
            <w:r w:rsidRPr="00FC7998" w:rsidR="0088129B">
              <w:rPr>
                <w:sz w:val="22"/>
                <w:szCs w:val="22"/>
                <w:lang w:val="es-MX"/>
              </w:rPr>
              <w:t>(</w:t>
            </w:r>
            <w:r w:rsidRPr="00FC7998" w:rsidR="00781968">
              <w:rPr>
                <w:sz w:val="22"/>
                <w:szCs w:val="22"/>
                <w:lang w:val="es-MX"/>
              </w:rPr>
              <w:t>“</w:t>
            </w:r>
            <w:r w:rsidRPr="00FC7998" w:rsidR="00781968">
              <w:rPr>
                <w:sz w:val="22"/>
                <w:szCs w:val="22"/>
                <w:lang w:val="es-MX"/>
              </w:rPr>
              <w:t>prevent</w:t>
            </w:r>
            <w:r w:rsidRPr="00FC7998" w:rsidR="00781968">
              <w:rPr>
                <w:sz w:val="22"/>
                <w:szCs w:val="22"/>
                <w:lang w:val="es-MX"/>
              </w:rPr>
              <w:t>”</w:t>
            </w:r>
            <w:r w:rsidR="009C7535">
              <w:rPr>
                <w:sz w:val="22"/>
                <w:szCs w:val="22"/>
                <w:lang w:val="es-MX"/>
              </w:rPr>
              <w:t xml:space="preserve">) e identificar </w:t>
            </w:r>
            <w:r w:rsidR="001B1FDE">
              <w:rPr>
                <w:sz w:val="22"/>
                <w:szCs w:val="22"/>
                <w:lang w:val="es-MX"/>
              </w:rPr>
              <w:t xml:space="preserve">las medidas necesarias </w:t>
            </w:r>
            <w:r w:rsidR="00EE5839">
              <w:rPr>
                <w:sz w:val="22"/>
                <w:szCs w:val="22"/>
                <w:lang w:val="es-MX"/>
              </w:rPr>
              <w:t>dirigidas a</w:t>
            </w:r>
            <w:r w:rsidR="001B1FDE">
              <w:rPr>
                <w:sz w:val="22"/>
                <w:szCs w:val="22"/>
                <w:lang w:val="es-MX"/>
              </w:rPr>
              <w:t xml:space="preserve"> eliminar (</w:t>
            </w:r>
            <w:r w:rsidRPr="00FC7998" w:rsidR="00781968">
              <w:rPr>
                <w:sz w:val="22"/>
                <w:szCs w:val="22"/>
                <w:lang w:val="es-MX"/>
              </w:rPr>
              <w:t>“</w:t>
            </w:r>
            <w:r w:rsidRPr="00FC7998" w:rsidR="00781968">
              <w:rPr>
                <w:sz w:val="22"/>
                <w:szCs w:val="22"/>
                <w:lang w:val="es-MX"/>
              </w:rPr>
              <w:t>eliminate</w:t>
            </w:r>
            <w:r w:rsidRPr="00FC7998" w:rsidR="00781968">
              <w:rPr>
                <w:sz w:val="22"/>
                <w:szCs w:val="22"/>
                <w:lang w:val="es-MX"/>
              </w:rPr>
              <w:t>”</w:t>
            </w:r>
            <w:r w:rsidR="001B1FDE">
              <w:rPr>
                <w:sz w:val="22"/>
                <w:szCs w:val="22"/>
                <w:lang w:val="es-MX"/>
              </w:rPr>
              <w:t xml:space="preserve">) la </w:t>
            </w:r>
            <w:r w:rsidR="005532C6">
              <w:rPr>
                <w:sz w:val="22"/>
                <w:szCs w:val="22"/>
                <w:lang w:val="es-MX"/>
              </w:rPr>
              <w:t>“</w:t>
            </w:r>
            <w:r w:rsidR="001B1FDE">
              <w:rPr>
                <w:sz w:val="22"/>
                <w:szCs w:val="22"/>
                <w:lang w:val="es-MX"/>
              </w:rPr>
              <w:t xml:space="preserve">discriminación </w:t>
            </w:r>
            <w:r w:rsidR="00B20BA6">
              <w:rPr>
                <w:sz w:val="22"/>
                <w:szCs w:val="22"/>
                <w:lang w:val="es-MX"/>
              </w:rPr>
              <w:t>digital</w:t>
            </w:r>
            <w:r w:rsidR="005532C6">
              <w:rPr>
                <w:sz w:val="22"/>
                <w:szCs w:val="22"/>
                <w:lang w:val="es-MX"/>
              </w:rPr>
              <w:t>”</w:t>
            </w:r>
            <w:r w:rsidR="00B20BA6">
              <w:rPr>
                <w:sz w:val="22"/>
                <w:szCs w:val="22"/>
                <w:lang w:val="es-MX"/>
              </w:rPr>
              <w:t xml:space="preserve"> (“</w:t>
            </w:r>
            <w:r w:rsidRPr="00FC7998" w:rsidR="00781968">
              <w:rPr>
                <w:sz w:val="22"/>
                <w:szCs w:val="22"/>
                <w:lang w:val="es-MX"/>
              </w:rPr>
              <w:t xml:space="preserve">digital </w:t>
            </w:r>
            <w:r w:rsidRPr="00FC7998" w:rsidR="00781968">
              <w:rPr>
                <w:sz w:val="22"/>
                <w:szCs w:val="22"/>
                <w:lang w:val="es-MX"/>
              </w:rPr>
              <w:t>discrimination</w:t>
            </w:r>
            <w:r w:rsidR="00B20BA6">
              <w:rPr>
                <w:sz w:val="22"/>
                <w:szCs w:val="22"/>
                <w:lang w:val="es-MX"/>
              </w:rPr>
              <w:t>”)</w:t>
            </w:r>
            <w:r w:rsidRPr="00FC7998" w:rsidR="00781968">
              <w:rPr>
                <w:sz w:val="22"/>
                <w:szCs w:val="22"/>
                <w:lang w:val="es-MX"/>
              </w:rPr>
              <w:t xml:space="preserve">.  </w:t>
            </w:r>
            <w:r w:rsidRPr="00D4787E" w:rsidR="005532C6">
              <w:rPr>
                <w:sz w:val="22"/>
                <w:szCs w:val="22"/>
                <w:lang w:val="es-MX"/>
              </w:rPr>
              <w:t xml:space="preserve">Como </w:t>
            </w:r>
            <w:r w:rsidRPr="00D4787E" w:rsidR="002E502C">
              <w:rPr>
                <w:sz w:val="22"/>
                <w:szCs w:val="22"/>
                <w:lang w:val="es-MX"/>
              </w:rPr>
              <w:t xml:space="preserve">parte del proceso de </w:t>
            </w:r>
            <w:r w:rsidRPr="00D4787E" w:rsidR="00EE5839">
              <w:rPr>
                <w:sz w:val="22"/>
                <w:szCs w:val="22"/>
                <w:lang w:val="es-MX"/>
              </w:rPr>
              <w:t>implementación</w:t>
            </w:r>
            <w:r w:rsidRPr="00D4787E" w:rsidR="002E502C">
              <w:rPr>
                <w:sz w:val="22"/>
                <w:szCs w:val="22"/>
                <w:lang w:val="es-MX"/>
              </w:rPr>
              <w:t xml:space="preserve"> de normas de la Comisión, </w:t>
            </w:r>
            <w:r w:rsidRPr="00D4787E" w:rsidR="00BF6DB1">
              <w:rPr>
                <w:sz w:val="22"/>
                <w:szCs w:val="22"/>
                <w:lang w:val="es-MX"/>
              </w:rPr>
              <w:t xml:space="preserve">el Grupo </w:t>
            </w:r>
            <w:r w:rsidRPr="00D4787E" w:rsidR="007D2BE8">
              <w:rPr>
                <w:sz w:val="22"/>
                <w:szCs w:val="22"/>
                <w:lang w:val="es-MX"/>
              </w:rPr>
              <w:t xml:space="preserve">de Trabajo </w:t>
            </w:r>
            <w:r w:rsidRPr="00D4787E" w:rsidR="00D4787E">
              <w:rPr>
                <w:sz w:val="22"/>
                <w:szCs w:val="22"/>
                <w:lang w:val="es-MX"/>
              </w:rPr>
              <w:t>para Prevenir la Discriminación Digital (</w:t>
            </w:r>
            <w:hyperlink r:id="rId5" w:history="1">
              <w:r w:rsidRPr="00D4787E" w:rsidR="00781968">
                <w:rPr>
                  <w:rStyle w:val="Hyperlink"/>
                  <w:sz w:val="22"/>
                  <w:szCs w:val="22"/>
                  <w:lang w:val="es-MX"/>
                </w:rPr>
                <w:t>Task</w:t>
              </w:r>
              <w:r w:rsidRPr="00D4787E" w:rsidR="00781968">
                <w:rPr>
                  <w:rStyle w:val="Hyperlink"/>
                  <w:sz w:val="22"/>
                  <w:szCs w:val="22"/>
                  <w:lang w:val="es-MX"/>
                </w:rPr>
                <w:t xml:space="preserve"> </w:t>
              </w:r>
              <w:r w:rsidRPr="00D4787E" w:rsidR="00781968">
                <w:rPr>
                  <w:rStyle w:val="Hyperlink"/>
                  <w:sz w:val="22"/>
                  <w:szCs w:val="22"/>
                  <w:lang w:val="es-MX"/>
                </w:rPr>
                <w:t>Force</w:t>
              </w:r>
              <w:r w:rsidRPr="00D4787E" w:rsidR="00781968">
                <w:rPr>
                  <w:rStyle w:val="Hyperlink"/>
                  <w:sz w:val="22"/>
                  <w:szCs w:val="22"/>
                  <w:lang w:val="es-MX"/>
                </w:rPr>
                <w:t xml:space="preserve"> </w:t>
              </w:r>
              <w:r w:rsidRPr="00D4787E" w:rsidR="00781968">
                <w:rPr>
                  <w:rStyle w:val="Hyperlink"/>
                  <w:sz w:val="22"/>
                  <w:szCs w:val="22"/>
                  <w:lang w:val="es-MX"/>
                </w:rPr>
                <w:t>to</w:t>
              </w:r>
              <w:r w:rsidRPr="00D4787E" w:rsidR="00781968">
                <w:rPr>
                  <w:rStyle w:val="Hyperlink"/>
                  <w:sz w:val="22"/>
                  <w:szCs w:val="22"/>
                  <w:lang w:val="es-MX"/>
                </w:rPr>
                <w:t xml:space="preserve"> </w:t>
              </w:r>
              <w:r w:rsidRPr="00D4787E" w:rsidR="00781968">
                <w:rPr>
                  <w:rStyle w:val="Hyperlink"/>
                  <w:sz w:val="22"/>
                  <w:szCs w:val="22"/>
                  <w:lang w:val="es-MX"/>
                </w:rPr>
                <w:t>Prevent</w:t>
              </w:r>
              <w:r w:rsidRPr="00D4787E" w:rsidR="00781968">
                <w:rPr>
                  <w:rStyle w:val="Hyperlink"/>
                  <w:sz w:val="22"/>
                  <w:szCs w:val="22"/>
                  <w:lang w:val="es-MX"/>
                </w:rPr>
                <w:t xml:space="preserve"> Digital </w:t>
              </w:r>
              <w:r w:rsidRPr="00D4787E" w:rsidR="00781968">
                <w:rPr>
                  <w:rStyle w:val="Hyperlink"/>
                  <w:sz w:val="22"/>
                  <w:szCs w:val="22"/>
                  <w:lang w:val="es-MX"/>
                </w:rPr>
                <w:t>Discrimination</w:t>
              </w:r>
            </w:hyperlink>
            <w:r w:rsidRPr="00D4787E" w:rsidR="00D4787E">
              <w:rPr>
                <w:sz w:val="22"/>
                <w:szCs w:val="22"/>
                <w:lang w:val="es-MX"/>
              </w:rPr>
              <w:t>) orga</w:t>
            </w:r>
            <w:r w:rsidR="00D4787E">
              <w:rPr>
                <w:sz w:val="22"/>
                <w:szCs w:val="22"/>
                <w:lang w:val="es-MX"/>
              </w:rPr>
              <w:t xml:space="preserve">nizó numerosas </w:t>
            </w:r>
            <w:r w:rsidR="007D280B">
              <w:rPr>
                <w:sz w:val="22"/>
                <w:szCs w:val="22"/>
                <w:lang w:val="es-MX"/>
              </w:rPr>
              <w:t xml:space="preserve">reuniones informativas y otras gestiones de </w:t>
            </w:r>
            <w:r w:rsidR="00A5486C">
              <w:rPr>
                <w:sz w:val="22"/>
                <w:szCs w:val="22"/>
                <w:lang w:val="es-MX"/>
              </w:rPr>
              <w:t>extensión</w:t>
            </w:r>
            <w:r w:rsidR="007D280B">
              <w:rPr>
                <w:sz w:val="22"/>
                <w:szCs w:val="22"/>
                <w:lang w:val="es-MX"/>
              </w:rPr>
              <w:t xml:space="preserve"> </w:t>
            </w:r>
            <w:r w:rsidR="00A64B99">
              <w:rPr>
                <w:sz w:val="22"/>
                <w:szCs w:val="22"/>
                <w:lang w:val="es-MX"/>
              </w:rPr>
              <w:t xml:space="preserve">para escuchar directamente a las comunidades afectadas </w:t>
            </w:r>
            <w:r w:rsidR="00A5486C">
              <w:rPr>
                <w:sz w:val="22"/>
                <w:szCs w:val="22"/>
                <w:lang w:val="es-MX"/>
              </w:rPr>
              <w:t xml:space="preserve">e incluir formalmente </w:t>
            </w:r>
            <w:r w:rsidR="0086612D">
              <w:rPr>
                <w:sz w:val="22"/>
                <w:szCs w:val="22"/>
                <w:lang w:val="es-MX"/>
              </w:rPr>
              <w:t xml:space="preserve">sus perspectivas en el </w:t>
            </w:r>
            <w:r w:rsidR="00CF0B32">
              <w:rPr>
                <w:sz w:val="22"/>
                <w:szCs w:val="22"/>
                <w:lang w:val="es-MX"/>
              </w:rPr>
              <w:t>expediente oficial</w:t>
            </w:r>
            <w:r w:rsidRPr="00D4787E" w:rsidR="00781968">
              <w:rPr>
                <w:sz w:val="22"/>
                <w:szCs w:val="22"/>
                <w:lang w:val="es-MX"/>
              </w:rPr>
              <w:t>.</w:t>
            </w:r>
            <w:r w:rsidRPr="00D4787E" w:rsidR="00540D64">
              <w:rPr>
                <w:sz w:val="22"/>
                <w:szCs w:val="22"/>
                <w:lang w:val="es-MX"/>
              </w:rPr>
              <w:t xml:space="preserve">  </w:t>
            </w:r>
            <w:r w:rsidRPr="00236E58" w:rsidR="00CF0B32">
              <w:rPr>
                <w:sz w:val="22"/>
                <w:szCs w:val="22"/>
                <w:lang w:val="es-MX"/>
              </w:rPr>
              <w:t xml:space="preserve">Las normas </w:t>
            </w:r>
            <w:r w:rsidRPr="00236E58" w:rsidR="007D2528">
              <w:rPr>
                <w:sz w:val="22"/>
                <w:szCs w:val="22"/>
                <w:lang w:val="es-MX"/>
              </w:rPr>
              <w:t>entran en vigor</w:t>
            </w:r>
            <w:r w:rsidRPr="00236E58" w:rsidR="00CF0B32">
              <w:rPr>
                <w:sz w:val="22"/>
                <w:szCs w:val="22"/>
                <w:lang w:val="es-MX"/>
              </w:rPr>
              <w:t xml:space="preserve"> </w:t>
            </w:r>
            <w:r w:rsidRPr="00236E58" w:rsidR="00A41BB8">
              <w:rPr>
                <w:sz w:val="22"/>
                <w:szCs w:val="22"/>
                <w:lang w:val="es-MX"/>
              </w:rPr>
              <w:t xml:space="preserve">60 </w:t>
            </w:r>
            <w:r w:rsidR="009F39DF">
              <w:rPr>
                <w:sz w:val="22"/>
                <w:szCs w:val="22"/>
                <w:lang w:val="es-MX"/>
              </w:rPr>
              <w:t xml:space="preserve">días después </w:t>
            </w:r>
            <w:r w:rsidRPr="00236E58" w:rsidR="00A41BB8">
              <w:rPr>
                <w:sz w:val="22"/>
                <w:szCs w:val="22"/>
                <w:lang w:val="es-MX"/>
              </w:rPr>
              <w:t>de su publicación en el diario oficial (</w:t>
            </w:r>
            <w:r w:rsidRPr="00236E58" w:rsidR="00364615">
              <w:rPr>
                <w:sz w:val="22"/>
                <w:szCs w:val="22"/>
                <w:lang w:val="es-MX"/>
              </w:rPr>
              <w:t xml:space="preserve">Federal </w:t>
            </w:r>
            <w:r w:rsidRPr="00236E58" w:rsidR="00364615">
              <w:rPr>
                <w:sz w:val="22"/>
                <w:szCs w:val="22"/>
                <w:lang w:val="es-MX"/>
              </w:rPr>
              <w:t>Register</w:t>
            </w:r>
            <w:r w:rsidRPr="00236E58" w:rsidR="00A41BB8">
              <w:rPr>
                <w:sz w:val="22"/>
                <w:szCs w:val="22"/>
                <w:lang w:val="es-MX"/>
              </w:rPr>
              <w:t>)</w:t>
            </w:r>
            <w:r w:rsidR="00CC1085">
              <w:rPr>
                <w:sz w:val="22"/>
                <w:szCs w:val="22"/>
                <w:lang w:val="es-MX"/>
              </w:rPr>
              <w:t>,</w:t>
            </w:r>
            <w:r w:rsidRPr="00236E58" w:rsidR="00A41BB8">
              <w:rPr>
                <w:sz w:val="22"/>
                <w:szCs w:val="22"/>
                <w:lang w:val="es-MX"/>
              </w:rPr>
              <w:t xml:space="preserve"> con la excepción </w:t>
            </w:r>
            <w:r w:rsidRPr="00236E58" w:rsidR="00236E58">
              <w:rPr>
                <w:sz w:val="22"/>
                <w:szCs w:val="22"/>
                <w:lang w:val="es-MX"/>
              </w:rPr>
              <w:t>de</w:t>
            </w:r>
            <w:r w:rsidR="00236E58">
              <w:rPr>
                <w:sz w:val="22"/>
                <w:szCs w:val="22"/>
                <w:lang w:val="es-MX"/>
              </w:rPr>
              <w:t xml:space="preserve"> las reglas que requieren </w:t>
            </w:r>
            <w:r w:rsidR="00C5026D">
              <w:rPr>
                <w:sz w:val="22"/>
                <w:szCs w:val="22"/>
                <w:lang w:val="es-MX"/>
              </w:rPr>
              <w:t>su</w:t>
            </w:r>
            <w:r w:rsidR="00236E58">
              <w:rPr>
                <w:sz w:val="22"/>
                <w:szCs w:val="22"/>
                <w:lang w:val="es-MX"/>
              </w:rPr>
              <w:t xml:space="preserve"> revisión por parte de la </w:t>
            </w:r>
            <w:r w:rsidRPr="00B94CBE" w:rsidR="00B94CBE">
              <w:rPr>
                <w:sz w:val="22"/>
                <w:szCs w:val="22"/>
                <w:lang w:val="es-MX"/>
              </w:rPr>
              <w:t xml:space="preserve">Oficina de Administración y Presupuesto </w:t>
            </w:r>
            <w:r w:rsidR="00B94CBE">
              <w:rPr>
                <w:sz w:val="22"/>
                <w:szCs w:val="22"/>
                <w:lang w:val="es-MX"/>
              </w:rPr>
              <w:t>(</w:t>
            </w:r>
            <w:r w:rsidRPr="00236E58" w:rsidR="002F092B">
              <w:rPr>
                <w:sz w:val="22"/>
                <w:szCs w:val="22"/>
                <w:lang w:val="es-MX"/>
              </w:rPr>
              <w:t>Office of Management and Budget</w:t>
            </w:r>
            <w:r w:rsidR="00C5026D">
              <w:rPr>
                <w:sz w:val="22"/>
                <w:szCs w:val="22"/>
                <w:lang w:val="es-MX"/>
              </w:rPr>
              <w:t>) de conformidad con la ley de reducción de trámites</w:t>
            </w:r>
            <w:r w:rsidRPr="00236E58" w:rsidR="002F092B">
              <w:rPr>
                <w:sz w:val="22"/>
                <w:szCs w:val="22"/>
                <w:lang w:val="es-MX"/>
              </w:rPr>
              <w:t xml:space="preserve"> </w:t>
            </w:r>
            <w:r w:rsidR="00C5026D">
              <w:rPr>
                <w:sz w:val="22"/>
                <w:szCs w:val="22"/>
                <w:lang w:val="es-MX"/>
              </w:rPr>
              <w:t>(</w:t>
            </w:r>
            <w:r w:rsidRPr="00236E58" w:rsidR="002F092B">
              <w:rPr>
                <w:sz w:val="22"/>
                <w:szCs w:val="22"/>
                <w:lang w:val="es-MX"/>
              </w:rPr>
              <w:t>Paperwork</w:t>
            </w:r>
            <w:r w:rsidRPr="00236E58" w:rsidR="002F092B">
              <w:rPr>
                <w:sz w:val="22"/>
                <w:szCs w:val="22"/>
                <w:lang w:val="es-MX"/>
              </w:rPr>
              <w:t xml:space="preserve"> </w:t>
            </w:r>
            <w:r w:rsidRPr="00236E58" w:rsidR="002F092B">
              <w:rPr>
                <w:sz w:val="22"/>
                <w:szCs w:val="22"/>
                <w:lang w:val="es-MX"/>
              </w:rPr>
              <w:t>Reduction</w:t>
            </w:r>
            <w:r w:rsidRPr="00236E58" w:rsidR="002F092B">
              <w:rPr>
                <w:sz w:val="22"/>
                <w:szCs w:val="22"/>
                <w:lang w:val="es-MX"/>
              </w:rPr>
              <w:t xml:space="preserve"> </w:t>
            </w:r>
            <w:r w:rsidRPr="00236E58" w:rsidR="002F092B">
              <w:rPr>
                <w:sz w:val="22"/>
                <w:szCs w:val="22"/>
                <w:lang w:val="es-MX"/>
              </w:rPr>
              <w:t>Act</w:t>
            </w:r>
            <w:r w:rsidR="00C5026D">
              <w:rPr>
                <w:sz w:val="22"/>
                <w:szCs w:val="22"/>
                <w:lang w:val="es-MX"/>
              </w:rPr>
              <w:t>)</w:t>
            </w:r>
            <w:r w:rsidRPr="00236E58" w:rsidR="002F092B">
              <w:rPr>
                <w:sz w:val="22"/>
                <w:szCs w:val="22"/>
                <w:lang w:val="es-MX"/>
              </w:rPr>
              <w:t>.</w:t>
            </w:r>
          </w:p>
          <w:p w:rsidR="00781968" w:rsidRPr="00236E58" w:rsidP="00781968" w14:paraId="682D07AF" w14:textId="77777777">
            <w:pPr>
              <w:rPr>
                <w:sz w:val="22"/>
                <w:szCs w:val="22"/>
                <w:lang w:val="es-MX"/>
              </w:rPr>
            </w:pPr>
          </w:p>
          <w:p w:rsidR="004F0F1F" w:rsidRPr="007475A1" w:rsidP="00850E26" w14:paraId="406EEE07" w14:textId="77777777">
            <w:pPr>
              <w:ind w:right="72"/>
              <w:jc w:val="center"/>
              <w:rPr>
                <w:sz w:val="22"/>
                <w:szCs w:val="22"/>
              </w:rPr>
            </w:pPr>
            <w:r w:rsidRPr="007475A1">
              <w:rPr>
                <w:sz w:val="22"/>
                <w:szCs w:val="22"/>
              </w:rPr>
              <w:t>###</w:t>
            </w:r>
          </w:p>
          <w:p w:rsidR="0050279A" w:rsidRPr="00644D74" w:rsidP="0050279A" w14:paraId="34276A54" w14:textId="77777777">
            <w:pPr>
              <w:ind w:right="72"/>
              <w:jc w:val="center"/>
              <w:rPr>
                <w:b/>
                <w:bCs/>
                <w:sz w:val="17"/>
                <w:szCs w:val="17"/>
              </w:rPr>
            </w:pPr>
            <w:r w:rsidRPr="004A729A">
              <w:rPr>
                <w:b/>
                <w:bCs/>
                <w:sz w:val="22"/>
                <w:szCs w:val="22"/>
              </w:rPr>
              <w:br/>
            </w:r>
            <w:r w:rsidRPr="00644D74">
              <w:rPr>
                <w:b/>
                <w:bCs/>
                <w:sz w:val="17"/>
                <w:szCs w:val="17"/>
              </w:rPr>
              <w:t>Oficina</w:t>
            </w:r>
            <w:r w:rsidRPr="00644D74">
              <w:rPr>
                <w:b/>
                <w:bCs/>
                <w:sz w:val="17"/>
                <w:szCs w:val="17"/>
              </w:rPr>
              <w:t xml:space="preserve"> de </w:t>
            </w:r>
            <w:r w:rsidRPr="00644D74">
              <w:rPr>
                <w:b/>
                <w:bCs/>
                <w:sz w:val="17"/>
                <w:szCs w:val="17"/>
              </w:rPr>
              <w:t>Relaciones</w:t>
            </w:r>
            <w:r w:rsidRPr="00644D74">
              <w:rPr>
                <w:b/>
                <w:bCs/>
                <w:sz w:val="17"/>
                <w:szCs w:val="17"/>
              </w:rPr>
              <w:t xml:space="preserve"> con </w:t>
            </w:r>
            <w:r w:rsidRPr="00644D74">
              <w:rPr>
                <w:b/>
                <w:bCs/>
                <w:sz w:val="17"/>
                <w:szCs w:val="17"/>
              </w:rPr>
              <w:t>los</w:t>
            </w:r>
            <w:r w:rsidRPr="00644D74">
              <w:rPr>
                <w:b/>
                <w:bCs/>
                <w:sz w:val="17"/>
                <w:szCs w:val="17"/>
              </w:rPr>
              <w:t xml:space="preserve"> </w:t>
            </w:r>
            <w:r w:rsidRPr="00644D74">
              <w:rPr>
                <w:b/>
                <w:bCs/>
                <w:sz w:val="17"/>
                <w:szCs w:val="17"/>
              </w:rPr>
              <w:t>Medios</w:t>
            </w:r>
            <w:r w:rsidRPr="00644D74">
              <w:rPr>
                <w:b/>
                <w:bCs/>
                <w:sz w:val="17"/>
                <w:szCs w:val="17"/>
              </w:rPr>
              <w:t xml:space="preserve"> de </w:t>
            </w:r>
            <w:r w:rsidRPr="00644D74">
              <w:rPr>
                <w:b/>
                <w:bCs/>
                <w:sz w:val="17"/>
                <w:szCs w:val="17"/>
              </w:rPr>
              <w:t>Difusión</w:t>
            </w:r>
            <w:r w:rsidRPr="00644D74">
              <w:rPr>
                <w:b/>
                <w:bCs/>
                <w:sz w:val="17"/>
                <w:szCs w:val="17"/>
              </w:rPr>
              <w:t xml:space="preserve"> (Office of Media Relations): (202) 418-0500 / ASL: (844) 432-2275 / Twitter: @FCC / www.fcc.gov </w:t>
            </w:r>
          </w:p>
          <w:p w:rsidR="0050279A" w:rsidRPr="00644D74" w:rsidP="0050279A" w14:paraId="6726DEDF" w14:textId="77777777">
            <w:pPr>
              <w:ind w:right="72"/>
              <w:jc w:val="center"/>
              <w:rPr>
                <w:b/>
                <w:bCs/>
                <w:sz w:val="17"/>
                <w:szCs w:val="17"/>
              </w:rPr>
            </w:pPr>
          </w:p>
          <w:p w:rsidR="00EE0E90" w:rsidRPr="00EF729B" w:rsidP="0050279A" w14:paraId="6D94580E" w14:textId="5941005B">
            <w:pPr>
              <w:ind w:right="72"/>
              <w:jc w:val="center"/>
              <w:rPr>
                <w:bCs/>
                <w:i/>
                <w:sz w:val="16"/>
                <w:szCs w:val="16"/>
              </w:rPr>
            </w:pPr>
            <w:r w:rsidRPr="00644D74">
              <w:rPr>
                <w:bCs/>
                <w:i/>
                <w:sz w:val="17"/>
                <w:szCs w:val="17"/>
              </w:rPr>
              <w:t xml:space="preserve">Este es un </w:t>
            </w:r>
            <w:r w:rsidRPr="00644D74">
              <w:rPr>
                <w:bCs/>
                <w:i/>
                <w:sz w:val="17"/>
                <w:szCs w:val="17"/>
              </w:rPr>
              <w:t>anuncio</w:t>
            </w:r>
            <w:r w:rsidRPr="00644D74">
              <w:rPr>
                <w:bCs/>
                <w:i/>
                <w:sz w:val="17"/>
                <w:szCs w:val="17"/>
              </w:rPr>
              <w:t xml:space="preserve"> no </w:t>
            </w:r>
            <w:r w:rsidRPr="00644D74">
              <w:rPr>
                <w:bCs/>
                <w:i/>
                <w:sz w:val="17"/>
                <w:szCs w:val="17"/>
              </w:rPr>
              <w:t>oficial</w:t>
            </w:r>
            <w:r w:rsidRPr="00644D74">
              <w:rPr>
                <w:bCs/>
                <w:i/>
                <w:sz w:val="17"/>
                <w:szCs w:val="17"/>
              </w:rPr>
              <w:t xml:space="preserve"> de </w:t>
            </w:r>
            <w:r w:rsidRPr="00644D74">
              <w:rPr>
                <w:bCs/>
                <w:i/>
                <w:sz w:val="17"/>
                <w:szCs w:val="17"/>
              </w:rPr>
              <w:t>una</w:t>
            </w:r>
            <w:r w:rsidRPr="00644D74">
              <w:rPr>
                <w:bCs/>
                <w:i/>
                <w:sz w:val="17"/>
                <w:szCs w:val="17"/>
              </w:rPr>
              <w:t xml:space="preserve"> </w:t>
            </w:r>
            <w:r w:rsidRPr="00644D74">
              <w:rPr>
                <w:bCs/>
                <w:i/>
                <w:sz w:val="17"/>
                <w:szCs w:val="17"/>
              </w:rPr>
              <w:t>acción</w:t>
            </w:r>
            <w:r w:rsidRPr="00644D74">
              <w:rPr>
                <w:bCs/>
                <w:i/>
                <w:sz w:val="17"/>
                <w:szCs w:val="17"/>
              </w:rPr>
              <w:t xml:space="preserve"> de la </w:t>
            </w:r>
            <w:r w:rsidRPr="00644D74">
              <w:rPr>
                <w:bCs/>
                <w:i/>
                <w:sz w:val="17"/>
                <w:szCs w:val="17"/>
              </w:rPr>
              <w:t>Comisión</w:t>
            </w:r>
            <w:r w:rsidRPr="00644D74">
              <w:rPr>
                <w:bCs/>
                <w:i/>
                <w:sz w:val="17"/>
                <w:szCs w:val="17"/>
              </w:rPr>
              <w:t xml:space="preserve">. La </w:t>
            </w:r>
            <w:r w:rsidRPr="00644D74">
              <w:rPr>
                <w:bCs/>
                <w:i/>
                <w:sz w:val="17"/>
                <w:szCs w:val="17"/>
              </w:rPr>
              <w:t>publicación</w:t>
            </w:r>
            <w:r w:rsidRPr="00644D74">
              <w:rPr>
                <w:bCs/>
                <w:i/>
                <w:sz w:val="17"/>
                <w:szCs w:val="17"/>
              </w:rPr>
              <w:t xml:space="preserve"> del </w:t>
            </w:r>
            <w:r w:rsidRPr="00644D74">
              <w:rPr>
                <w:bCs/>
                <w:i/>
                <w:sz w:val="17"/>
                <w:szCs w:val="17"/>
              </w:rPr>
              <w:t>texto</w:t>
            </w:r>
            <w:r w:rsidRPr="00644D74">
              <w:rPr>
                <w:bCs/>
                <w:i/>
                <w:sz w:val="17"/>
                <w:szCs w:val="17"/>
              </w:rPr>
              <w:t xml:space="preserve"> </w:t>
            </w:r>
            <w:r w:rsidRPr="00644D74">
              <w:rPr>
                <w:bCs/>
                <w:i/>
                <w:sz w:val="17"/>
                <w:szCs w:val="17"/>
              </w:rPr>
              <w:t>completo</w:t>
            </w:r>
            <w:r w:rsidRPr="00644D74">
              <w:rPr>
                <w:bCs/>
                <w:i/>
                <w:sz w:val="17"/>
                <w:szCs w:val="17"/>
              </w:rPr>
              <w:t xml:space="preserve"> de la </w:t>
            </w:r>
            <w:r w:rsidRPr="00644D74">
              <w:rPr>
                <w:bCs/>
                <w:i/>
                <w:sz w:val="17"/>
                <w:szCs w:val="17"/>
              </w:rPr>
              <w:t>orden</w:t>
            </w:r>
            <w:r w:rsidRPr="00644D74">
              <w:rPr>
                <w:bCs/>
                <w:i/>
                <w:sz w:val="17"/>
                <w:szCs w:val="17"/>
              </w:rPr>
              <w:t xml:space="preserve"> de la </w:t>
            </w:r>
            <w:r w:rsidRPr="00644D74">
              <w:rPr>
                <w:bCs/>
                <w:i/>
                <w:sz w:val="17"/>
                <w:szCs w:val="17"/>
              </w:rPr>
              <w:t>Comisión</w:t>
            </w:r>
            <w:r w:rsidRPr="00644D74">
              <w:rPr>
                <w:bCs/>
                <w:i/>
                <w:sz w:val="17"/>
                <w:szCs w:val="17"/>
              </w:rPr>
              <w:t xml:space="preserve"> </w:t>
            </w:r>
            <w:r w:rsidRPr="00644D74">
              <w:rPr>
                <w:bCs/>
                <w:i/>
                <w:sz w:val="17"/>
                <w:szCs w:val="17"/>
              </w:rPr>
              <w:t>constituye</w:t>
            </w:r>
            <w:r w:rsidRPr="00644D74">
              <w:rPr>
                <w:bCs/>
                <w:i/>
                <w:sz w:val="17"/>
                <w:szCs w:val="17"/>
              </w:rPr>
              <w:t xml:space="preserve"> </w:t>
            </w:r>
            <w:r w:rsidRPr="00644D74">
              <w:rPr>
                <w:bCs/>
                <w:i/>
                <w:sz w:val="17"/>
                <w:szCs w:val="17"/>
              </w:rPr>
              <w:t>una</w:t>
            </w:r>
            <w:r w:rsidRPr="00644D74">
              <w:rPr>
                <w:bCs/>
                <w:i/>
                <w:sz w:val="17"/>
                <w:szCs w:val="17"/>
              </w:rPr>
              <w:t xml:space="preserve"> </w:t>
            </w:r>
            <w:r w:rsidRPr="00644D74">
              <w:rPr>
                <w:bCs/>
                <w:i/>
                <w:sz w:val="17"/>
                <w:szCs w:val="17"/>
              </w:rPr>
              <w:t>acción</w:t>
            </w:r>
            <w:r w:rsidRPr="00644D74">
              <w:rPr>
                <w:bCs/>
                <w:i/>
                <w:sz w:val="17"/>
                <w:szCs w:val="17"/>
              </w:rPr>
              <w:t xml:space="preserve"> </w:t>
            </w:r>
            <w:r w:rsidRPr="00644D74">
              <w:rPr>
                <w:bCs/>
                <w:i/>
                <w:sz w:val="17"/>
                <w:szCs w:val="17"/>
              </w:rPr>
              <w:t>oficial</w:t>
            </w:r>
            <w:r w:rsidRPr="00644D74">
              <w:rPr>
                <w:bCs/>
                <w:i/>
                <w:sz w:val="17"/>
                <w:szCs w:val="17"/>
              </w:rPr>
              <w:t>.  Vea MCI v. FCC, 515 F.2d 385 (D.C. Cir. 1974)).</w:t>
            </w:r>
          </w:p>
        </w:tc>
      </w:tr>
    </w:tbl>
    <w:p w:rsidR="00D24C3D" w:rsidRPr="007528A5" w14:paraId="6419F149" w14:textId="77777777">
      <w:pPr>
        <w:rPr>
          <w:b/>
          <w:bCs/>
          <w:sz w:val="2"/>
          <w:szCs w:val="2"/>
        </w:rPr>
      </w:pPr>
    </w:p>
    <w:sectPr w:rsidSect="004A729A">
      <w:pgSz w:w="12240" w:h="15840" w:orient="portrait"/>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8F"/>
    <w:rsid w:val="000042A6"/>
    <w:rsid w:val="0002500C"/>
    <w:rsid w:val="000311FC"/>
    <w:rsid w:val="00040127"/>
    <w:rsid w:val="00043096"/>
    <w:rsid w:val="00045C87"/>
    <w:rsid w:val="00065E2D"/>
    <w:rsid w:val="00075A74"/>
    <w:rsid w:val="00081232"/>
    <w:rsid w:val="000823C2"/>
    <w:rsid w:val="00091352"/>
    <w:rsid w:val="00091E65"/>
    <w:rsid w:val="00095BF2"/>
    <w:rsid w:val="00096D4A"/>
    <w:rsid w:val="000A38EA"/>
    <w:rsid w:val="000A4D64"/>
    <w:rsid w:val="000A7753"/>
    <w:rsid w:val="000C1E47"/>
    <w:rsid w:val="000C26F3"/>
    <w:rsid w:val="000E049E"/>
    <w:rsid w:val="000E5FAE"/>
    <w:rsid w:val="000F2BB9"/>
    <w:rsid w:val="0010279E"/>
    <w:rsid w:val="0010799B"/>
    <w:rsid w:val="001106A2"/>
    <w:rsid w:val="00115D34"/>
    <w:rsid w:val="00117DB2"/>
    <w:rsid w:val="00123ED2"/>
    <w:rsid w:val="00125BE0"/>
    <w:rsid w:val="00142C13"/>
    <w:rsid w:val="00152776"/>
    <w:rsid w:val="00152A78"/>
    <w:rsid w:val="00153222"/>
    <w:rsid w:val="001577D3"/>
    <w:rsid w:val="00166258"/>
    <w:rsid w:val="001733A6"/>
    <w:rsid w:val="00180B79"/>
    <w:rsid w:val="00180DF3"/>
    <w:rsid w:val="001865A9"/>
    <w:rsid w:val="00187DB2"/>
    <w:rsid w:val="001A1BCB"/>
    <w:rsid w:val="001A72FE"/>
    <w:rsid w:val="001B040C"/>
    <w:rsid w:val="001B1FDE"/>
    <w:rsid w:val="001B20BB"/>
    <w:rsid w:val="001C4370"/>
    <w:rsid w:val="001C7852"/>
    <w:rsid w:val="001D3779"/>
    <w:rsid w:val="001D4185"/>
    <w:rsid w:val="001D44AD"/>
    <w:rsid w:val="001D6EBB"/>
    <w:rsid w:val="001E63D7"/>
    <w:rsid w:val="001F0469"/>
    <w:rsid w:val="001F1570"/>
    <w:rsid w:val="00203A98"/>
    <w:rsid w:val="00206EDD"/>
    <w:rsid w:val="002113D3"/>
    <w:rsid w:val="0021247E"/>
    <w:rsid w:val="0021328A"/>
    <w:rsid w:val="002146F6"/>
    <w:rsid w:val="00231C32"/>
    <w:rsid w:val="00232B22"/>
    <w:rsid w:val="00236E58"/>
    <w:rsid w:val="00240345"/>
    <w:rsid w:val="002421F0"/>
    <w:rsid w:val="00247274"/>
    <w:rsid w:val="0026129B"/>
    <w:rsid w:val="00262B1E"/>
    <w:rsid w:val="00266966"/>
    <w:rsid w:val="00276337"/>
    <w:rsid w:val="00285C36"/>
    <w:rsid w:val="00286596"/>
    <w:rsid w:val="00294C0C"/>
    <w:rsid w:val="002A0934"/>
    <w:rsid w:val="002A50BF"/>
    <w:rsid w:val="002B1013"/>
    <w:rsid w:val="002B1DE6"/>
    <w:rsid w:val="002B40F0"/>
    <w:rsid w:val="002B7651"/>
    <w:rsid w:val="002C02F5"/>
    <w:rsid w:val="002D03E5"/>
    <w:rsid w:val="002D3A0D"/>
    <w:rsid w:val="002D618C"/>
    <w:rsid w:val="002E165B"/>
    <w:rsid w:val="002E3F1D"/>
    <w:rsid w:val="002E502C"/>
    <w:rsid w:val="002F092B"/>
    <w:rsid w:val="002F0C31"/>
    <w:rsid w:val="002F22DE"/>
    <w:rsid w:val="002F3063"/>
    <w:rsid w:val="002F31D0"/>
    <w:rsid w:val="002F4786"/>
    <w:rsid w:val="00300359"/>
    <w:rsid w:val="00304839"/>
    <w:rsid w:val="003148BE"/>
    <w:rsid w:val="003156E8"/>
    <w:rsid w:val="0031773E"/>
    <w:rsid w:val="00324B5D"/>
    <w:rsid w:val="00333871"/>
    <w:rsid w:val="00345235"/>
    <w:rsid w:val="00347716"/>
    <w:rsid w:val="003506E1"/>
    <w:rsid w:val="00352DED"/>
    <w:rsid w:val="00361108"/>
    <w:rsid w:val="00364615"/>
    <w:rsid w:val="003727E3"/>
    <w:rsid w:val="0037676D"/>
    <w:rsid w:val="00376B0E"/>
    <w:rsid w:val="0038264C"/>
    <w:rsid w:val="00385A93"/>
    <w:rsid w:val="003910F1"/>
    <w:rsid w:val="0039201B"/>
    <w:rsid w:val="003B64B2"/>
    <w:rsid w:val="003C1381"/>
    <w:rsid w:val="003C26AD"/>
    <w:rsid w:val="003D7499"/>
    <w:rsid w:val="003E42FC"/>
    <w:rsid w:val="003E5991"/>
    <w:rsid w:val="003F344A"/>
    <w:rsid w:val="003F536A"/>
    <w:rsid w:val="00400340"/>
    <w:rsid w:val="00403FF0"/>
    <w:rsid w:val="0042046D"/>
    <w:rsid w:val="0042116E"/>
    <w:rsid w:val="00425AEF"/>
    <w:rsid w:val="00426518"/>
    <w:rsid w:val="00427B06"/>
    <w:rsid w:val="0043144D"/>
    <w:rsid w:val="00434AC2"/>
    <w:rsid w:val="00435695"/>
    <w:rsid w:val="00441F59"/>
    <w:rsid w:val="00444E07"/>
    <w:rsid w:val="00444FA9"/>
    <w:rsid w:val="00455054"/>
    <w:rsid w:val="00461050"/>
    <w:rsid w:val="00463356"/>
    <w:rsid w:val="00473E9C"/>
    <w:rsid w:val="00480099"/>
    <w:rsid w:val="0048254E"/>
    <w:rsid w:val="00483AA5"/>
    <w:rsid w:val="004878E7"/>
    <w:rsid w:val="00487B7E"/>
    <w:rsid w:val="004941A2"/>
    <w:rsid w:val="00497858"/>
    <w:rsid w:val="004A729A"/>
    <w:rsid w:val="004A7FE8"/>
    <w:rsid w:val="004B4FEA"/>
    <w:rsid w:val="004C0ADA"/>
    <w:rsid w:val="004C1329"/>
    <w:rsid w:val="004C433E"/>
    <w:rsid w:val="004C4512"/>
    <w:rsid w:val="004C4F36"/>
    <w:rsid w:val="004D3D85"/>
    <w:rsid w:val="004E2BD8"/>
    <w:rsid w:val="004F0F1F"/>
    <w:rsid w:val="004F6395"/>
    <w:rsid w:val="004F6C82"/>
    <w:rsid w:val="005022AA"/>
    <w:rsid w:val="0050279A"/>
    <w:rsid w:val="00504845"/>
    <w:rsid w:val="0050757F"/>
    <w:rsid w:val="00516AD2"/>
    <w:rsid w:val="0053229E"/>
    <w:rsid w:val="0054003C"/>
    <w:rsid w:val="00540D64"/>
    <w:rsid w:val="00545DAE"/>
    <w:rsid w:val="00552114"/>
    <w:rsid w:val="00552796"/>
    <w:rsid w:val="005532C6"/>
    <w:rsid w:val="005618F9"/>
    <w:rsid w:val="005648F0"/>
    <w:rsid w:val="005679E1"/>
    <w:rsid w:val="00571B83"/>
    <w:rsid w:val="00575A00"/>
    <w:rsid w:val="00586417"/>
    <w:rsid w:val="0058673C"/>
    <w:rsid w:val="0058673E"/>
    <w:rsid w:val="00587B9F"/>
    <w:rsid w:val="00593579"/>
    <w:rsid w:val="005A7972"/>
    <w:rsid w:val="005B17E7"/>
    <w:rsid w:val="005B2643"/>
    <w:rsid w:val="005C3A34"/>
    <w:rsid w:val="005C7484"/>
    <w:rsid w:val="005D17FD"/>
    <w:rsid w:val="005D4253"/>
    <w:rsid w:val="005F08B1"/>
    <w:rsid w:val="005F0D55"/>
    <w:rsid w:val="005F1567"/>
    <w:rsid w:val="005F183E"/>
    <w:rsid w:val="00600DDA"/>
    <w:rsid w:val="00603A30"/>
    <w:rsid w:val="00604211"/>
    <w:rsid w:val="00611600"/>
    <w:rsid w:val="00611A55"/>
    <w:rsid w:val="00613498"/>
    <w:rsid w:val="00617B94"/>
    <w:rsid w:val="00620BED"/>
    <w:rsid w:val="006415B4"/>
    <w:rsid w:val="006424D3"/>
    <w:rsid w:val="00644D74"/>
    <w:rsid w:val="00644E3D"/>
    <w:rsid w:val="00651B9E"/>
    <w:rsid w:val="00652019"/>
    <w:rsid w:val="00657EC9"/>
    <w:rsid w:val="0066052D"/>
    <w:rsid w:val="00665633"/>
    <w:rsid w:val="00670C95"/>
    <w:rsid w:val="00670D03"/>
    <w:rsid w:val="00674C86"/>
    <w:rsid w:val="0068015E"/>
    <w:rsid w:val="00682789"/>
    <w:rsid w:val="006861AB"/>
    <w:rsid w:val="00686B89"/>
    <w:rsid w:val="0069420F"/>
    <w:rsid w:val="006A2BDB"/>
    <w:rsid w:val="006A2FC5"/>
    <w:rsid w:val="006A54F1"/>
    <w:rsid w:val="006A5BA4"/>
    <w:rsid w:val="006A5D92"/>
    <w:rsid w:val="006A7D75"/>
    <w:rsid w:val="006B0A70"/>
    <w:rsid w:val="006B3434"/>
    <w:rsid w:val="006B606A"/>
    <w:rsid w:val="006B782E"/>
    <w:rsid w:val="006C159E"/>
    <w:rsid w:val="006C3018"/>
    <w:rsid w:val="006C33AF"/>
    <w:rsid w:val="006C3DAD"/>
    <w:rsid w:val="006D16EF"/>
    <w:rsid w:val="006D3EC4"/>
    <w:rsid w:val="006D5D22"/>
    <w:rsid w:val="006E0324"/>
    <w:rsid w:val="006E4A76"/>
    <w:rsid w:val="006F1DBD"/>
    <w:rsid w:val="00700556"/>
    <w:rsid w:val="0070589A"/>
    <w:rsid w:val="00705F7C"/>
    <w:rsid w:val="0070683C"/>
    <w:rsid w:val="00714181"/>
    <w:rsid w:val="007167DD"/>
    <w:rsid w:val="0072478B"/>
    <w:rsid w:val="00733DF8"/>
    <w:rsid w:val="0073414D"/>
    <w:rsid w:val="007475A1"/>
    <w:rsid w:val="0075235E"/>
    <w:rsid w:val="007528A5"/>
    <w:rsid w:val="00762188"/>
    <w:rsid w:val="007732CC"/>
    <w:rsid w:val="00774079"/>
    <w:rsid w:val="00776596"/>
    <w:rsid w:val="0077752B"/>
    <w:rsid w:val="00781968"/>
    <w:rsid w:val="00782EDD"/>
    <w:rsid w:val="0078514D"/>
    <w:rsid w:val="00785DC3"/>
    <w:rsid w:val="00793D6F"/>
    <w:rsid w:val="00794090"/>
    <w:rsid w:val="007A44F8"/>
    <w:rsid w:val="007B783F"/>
    <w:rsid w:val="007D113E"/>
    <w:rsid w:val="007D21BF"/>
    <w:rsid w:val="007D2528"/>
    <w:rsid w:val="007D280B"/>
    <w:rsid w:val="007D2BE8"/>
    <w:rsid w:val="007E0F02"/>
    <w:rsid w:val="007F3C12"/>
    <w:rsid w:val="007F5205"/>
    <w:rsid w:val="007F5BF4"/>
    <w:rsid w:val="00802FCC"/>
    <w:rsid w:val="0080411F"/>
    <w:rsid w:val="0080486B"/>
    <w:rsid w:val="00806577"/>
    <w:rsid w:val="00820FAF"/>
    <w:rsid w:val="008215E7"/>
    <w:rsid w:val="00830FC6"/>
    <w:rsid w:val="00850E26"/>
    <w:rsid w:val="00865EAA"/>
    <w:rsid w:val="0086612D"/>
    <w:rsid w:val="00866F06"/>
    <w:rsid w:val="008728F5"/>
    <w:rsid w:val="00873EAF"/>
    <w:rsid w:val="0088129B"/>
    <w:rsid w:val="008824C2"/>
    <w:rsid w:val="008960E4"/>
    <w:rsid w:val="008A3940"/>
    <w:rsid w:val="008B13C9"/>
    <w:rsid w:val="008C01F5"/>
    <w:rsid w:val="008C248C"/>
    <w:rsid w:val="008C5432"/>
    <w:rsid w:val="008C5863"/>
    <w:rsid w:val="008C7BF1"/>
    <w:rsid w:val="008D00D6"/>
    <w:rsid w:val="008D4D00"/>
    <w:rsid w:val="008D4E5E"/>
    <w:rsid w:val="008D7424"/>
    <w:rsid w:val="008D7ABD"/>
    <w:rsid w:val="008E55A2"/>
    <w:rsid w:val="008F1609"/>
    <w:rsid w:val="008F5209"/>
    <w:rsid w:val="008F66C1"/>
    <w:rsid w:val="008F78D8"/>
    <w:rsid w:val="00914BF7"/>
    <w:rsid w:val="009255BC"/>
    <w:rsid w:val="00932D89"/>
    <w:rsid w:val="0093373C"/>
    <w:rsid w:val="00940085"/>
    <w:rsid w:val="00941ABA"/>
    <w:rsid w:val="00942E0D"/>
    <w:rsid w:val="00950DB8"/>
    <w:rsid w:val="00961620"/>
    <w:rsid w:val="00966F5A"/>
    <w:rsid w:val="009734B6"/>
    <w:rsid w:val="00975200"/>
    <w:rsid w:val="0098096F"/>
    <w:rsid w:val="0098437A"/>
    <w:rsid w:val="00986C92"/>
    <w:rsid w:val="0099042A"/>
    <w:rsid w:val="00991633"/>
    <w:rsid w:val="00993C47"/>
    <w:rsid w:val="009972BC"/>
    <w:rsid w:val="009A1734"/>
    <w:rsid w:val="009A3E80"/>
    <w:rsid w:val="009A5291"/>
    <w:rsid w:val="009A7C81"/>
    <w:rsid w:val="009B4B16"/>
    <w:rsid w:val="009C7535"/>
    <w:rsid w:val="009D5C20"/>
    <w:rsid w:val="009D66E2"/>
    <w:rsid w:val="009E54A1"/>
    <w:rsid w:val="009E6ABF"/>
    <w:rsid w:val="009E6C6B"/>
    <w:rsid w:val="009F39DF"/>
    <w:rsid w:val="009F4E25"/>
    <w:rsid w:val="009F5B1F"/>
    <w:rsid w:val="00A225A9"/>
    <w:rsid w:val="00A22627"/>
    <w:rsid w:val="00A22CE5"/>
    <w:rsid w:val="00A22EDE"/>
    <w:rsid w:val="00A3308E"/>
    <w:rsid w:val="00A35DFD"/>
    <w:rsid w:val="00A36FF3"/>
    <w:rsid w:val="00A40372"/>
    <w:rsid w:val="00A41BB8"/>
    <w:rsid w:val="00A433A3"/>
    <w:rsid w:val="00A5486C"/>
    <w:rsid w:val="00A64B99"/>
    <w:rsid w:val="00A702DF"/>
    <w:rsid w:val="00A775A3"/>
    <w:rsid w:val="00A81700"/>
    <w:rsid w:val="00A81B5B"/>
    <w:rsid w:val="00A82FAD"/>
    <w:rsid w:val="00A9385D"/>
    <w:rsid w:val="00A9673A"/>
    <w:rsid w:val="00A96EF2"/>
    <w:rsid w:val="00AA5C35"/>
    <w:rsid w:val="00AA5ED9"/>
    <w:rsid w:val="00AB0CA1"/>
    <w:rsid w:val="00AC0A38"/>
    <w:rsid w:val="00AC0BEE"/>
    <w:rsid w:val="00AC4E0E"/>
    <w:rsid w:val="00AC517B"/>
    <w:rsid w:val="00AD0D19"/>
    <w:rsid w:val="00AD4184"/>
    <w:rsid w:val="00AF051B"/>
    <w:rsid w:val="00AF705B"/>
    <w:rsid w:val="00B001BE"/>
    <w:rsid w:val="00B037A2"/>
    <w:rsid w:val="00B20108"/>
    <w:rsid w:val="00B20BA6"/>
    <w:rsid w:val="00B31870"/>
    <w:rsid w:val="00B320B8"/>
    <w:rsid w:val="00B35EE2"/>
    <w:rsid w:val="00B36DEF"/>
    <w:rsid w:val="00B37B63"/>
    <w:rsid w:val="00B51DC3"/>
    <w:rsid w:val="00B52645"/>
    <w:rsid w:val="00B57131"/>
    <w:rsid w:val="00B62F2C"/>
    <w:rsid w:val="00B64F3F"/>
    <w:rsid w:val="00B727C9"/>
    <w:rsid w:val="00B735C8"/>
    <w:rsid w:val="00B74D23"/>
    <w:rsid w:val="00B76A63"/>
    <w:rsid w:val="00B90B75"/>
    <w:rsid w:val="00B9290F"/>
    <w:rsid w:val="00B9441F"/>
    <w:rsid w:val="00B94CBE"/>
    <w:rsid w:val="00BA6350"/>
    <w:rsid w:val="00BB4E29"/>
    <w:rsid w:val="00BB6307"/>
    <w:rsid w:val="00BB74C9"/>
    <w:rsid w:val="00BC2341"/>
    <w:rsid w:val="00BC236B"/>
    <w:rsid w:val="00BC3AB6"/>
    <w:rsid w:val="00BD19E8"/>
    <w:rsid w:val="00BD4273"/>
    <w:rsid w:val="00BE7C44"/>
    <w:rsid w:val="00BF4F9F"/>
    <w:rsid w:val="00BF6DB1"/>
    <w:rsid w:val="00C00A74"/>
    <w:rsid w:val="00C05C4D"/>
    <w:rsid w:val="00C16433"/>
    <w:rsid w:val="00C31ED8"/>
    <w:rsid w:val="00C33D8A"/>
    <w:rsid w:val="00C368E0"/>
    <w:rsid w:val="00C4054E"/>
    <w:rsid w:val="00C432E4"/>
    <w:rsid w:val="00C475AD"/>
    <w:rsid w:val="00C5026D"/>
    <w:rsid w:val="00C61E19"/>
    <w:rsid w:val="00C70C26"/>
    <w:rsid w:val="00C72001"/>
    <w:rsid w:val="00C74E9A"/>
    <w:rsid w:val="00C772B7"/>
    <w:rsid w:val="00C80347"/>
    <w:rsid w:val="00C92C73"/>
    <w:rsid w:val="00CA2FAD"/>
    <w:rsid w:val="00CB24D2"/>
    <w:rsid w:val="00CB456E"/>
    <w:rsid w:val="00CB7C1A"/>
    <w:rsid w:val="00CC1085"/>
    <w:rsid w:val="00CC5E08"/>
    <w:rsid w:val="00CD0E62"/>
    <w:rsid w:val="00CD1B5D"/>
    <w:rsid w:val="00CE14FD"/>
    <w:rsid w:val="00CE48C0"/>
    <w:rsid w:val="00CE50F9"/>
    <w:rsid w:val="00CF0B32"/>
    <w:rsid w:val="00CF330A"/>
    <w:rsid w:val="00CF45ED"/>
    <w:rsid w:val="00CF6860"/>
    <w:rsid w:val="00D02AC6"/>
    <w:rsid w:val="00D03F0C"/>
    <w:rsid w:val="00D04312"/>
    <w:rsid w:val="00D1691F"/>
    <w:rsid w:val="00D16A7F"/>
    <w:rsid w:val="00D16AD2"/>
    <w:rsid w:val="00D22596"/>
    <w:rsid w:val="00D22691"/>
    <w:rsid w:val="00D24C3D"/>
    <w:rsid w:val="00D34242"/>
    <w:rsid w:val="00D412F3"/>
    <w:rsid w:val="00D42D55"/>
    <w:rsid w:val="00D46CB1"/>
    <w:rsid w:val="00D4787E"/>
    <w:rsid w:val="00D64782"/>
    <w:rsid w:val="00D723F0"/>
    <w:rsid w:val="00D8133F"/>
    <w:rsid w:val="00D83749"/>
    <w:rsid w:val="00D861EE"/>
    <w:rsid w:val="00D95B05"/>
    <w:rsid w:val="00D97E2D"/>
    <w:rsid w:val="00DA103D"/>
    <w:rsid w:val="00DA45D3"/>
    <w:rsid w:val="00DA4772"/>
    <w:rsid w:val="00DA7B44"/>
    <w:rsid w:val="00DB2667"/>
    <w:rsid w:val="00DB67B7"/>
    <w:rsid w:val="00DC04E8"/>
    <w:rsid w:val="00DC15A9"/>
    <w:rsid w:val="00DC15D0"/>
    <w:rsid w:val="00DC40AA"/>
    <w:rsid w:val="00DC5690"/>
    <w:rsid w:val="00DD1750"/>
    <w:rsid w:val="00DF2F21"/>
    <w:rsid w:val="00DF7D7A"/>
    <w:rsid w:val="00E00AF6"/>
    <w:rsid w:val="00E05990"/>
    <w:rsid w:val="00E123D1"/>
    <w:rsid w:val="00E277EF"/>
    <w:rsid w:val="00E30710"/>
    <w:rsid w:val="00E349AA"/>
    <w:rsid w:val="00E36609"/>
    <w:rsid w:val="00E41390"/>
    <w:rsid w:val="00E41738"/>
    <w:rsid w:val="00E41CA0"/>
    <w:rsid w:val="00E4366B"/>
    <w:rsid w:val="00E50A4A"/>
    <w:rsid w:val="00E606DE"/>
    <w:rsid w:val="00E62F0C"/>
    <w:rsid w:val="00E644FE"/>
    <w:rsid w:val="00E72733"/>
    <w:rsid w:val="00E742FA"/>
    <w:rsid w:val="00E76816"/>
    <w:rsid w:val="00E80A48"/>
    <w:rsid w:val="00E83DBF"/>
    <w:rsid w:val="00E87C13"/>
    <w:rsid w:val="00E91D30"/>
    <w:rsid w:val="00E94CD9"/>
    <w:rsid w:val="00EA1A76"/>
    <w:rsid w:val="00EA290B"/>
    <w:rsid w:val="00EA3818"/>
    <w:rsid w:val="00EB2820"/>
    <w:rsid w:val="00ED538F"/>
    <w:rsid w:val="00EE0E90"/>
    <w:rsid w:val="00EE5839"/>
    <w:rsid w:val="00EF0085"/>
    <w:rsid w:val="00EF3BCA"/>
    <w:rsid w:val="00EF3F03"/>
    <w:rsid w:val="00EF688A"/>
    <w:rsid w:val="00EF729B"/>
    <w:rsid w:val="00F01B0D"/>
    <w:rsid w:val="00F06C40"/>
    <w:rsid w:val="00F1238F"/>
    <w:rsid w:val="00F14995"/>
    <w:rsid w:val="00F16485"/>
    <w:rsid w:val="00F228ED"/>
    <w:rsid w:val="00F26E31"/>
    <w:rsid w:val="00F27C6C"/>
    <w:rsid w:val="00F32152"/>
    <w:rsid w:val="00F33F88"/>
    <w:rsid w:val="00F34A8D"/>
    <w:rsid w:val="00F36CDB"/>
    <w:rsid w:val="00F467BE"/>
    <w:rsid w:val="00F50D25"/>
    <w:rsid w:val="00F535D8"/>
    <w:rsid w:val="00F572B4"/>
    <w:rsid w:val="00F61155"/>
    <w:rsid w:val="00F65C7A"/>
    <w:rsid w:val="00F708E3"/>
    <w:rsid w:val="00F721BE"/>
    <w:rsid w:val="00F74575"/>
    <w:rsid w:val="00F74D66"/>
    <w:rsid w:val="00F76561"/>
    <w:rsid w:val="00F800F5"/>
    <w:rsid w:val="00F84736"/>
    <w:rsid w:val="00F866ED"/>
    <w:rsid w:val="00F968E3"/>
    <w:rsid w:val="00FB2242"/>
    <w:rsid w:val="00FC4E12"/>
    <w:rsid w:val="00FC6C29"/>
    <w:rsid w:val="00FC7998"/>
    <w:rsid w:val="00FD03CC"/>
    <w:rsid w:val="00FD58E0"/>
    <w:rsid w:val="00FD6203"/>
    <w:rsid w:val="00FD71AE"/>
    <w:rsid w:val="00FE0198"/>
    <w:rsid w:val="00FE3A7C"/>
    <w:rsid w:val="00FF1C0B"/>
    <w:rsid w:val="00FF232D"/>
    <w:rsid w:val="00FF7F9B"/>
    <w:rsid w:val="14D11FBD"/>
    <w:rsid w:val="39CEDA21"/>
    <w:rsid w:val="4F1944AF"/>
    <w:rsid w:val="5119E6D3"/>
    <w:rsid w:val="557D1387"/>
    <w:rsid w:val="663B3E10"/>
    <w:rsid w:val="771C2E91"/>
    <w:rsid w:val="774D0F53"/>
    <w:rsid w:val="7904149A"/>
    <w:rsid w:val="7AE374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6AC3EA1"/>
  <w15:docId w15:val="{51839544-6A36-4664-B7DE-CD77985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CE50F9"/>
    <w:rPr>
      <w:sz w:val="24"/>
      <w:szCs w:val="24"/>
    </w:rPr>
  </w:style>
  <w:style w:type="character" w:styleId="CommentReference">
    <w:name w:val="annotation reference"/>
    <w:basedOn w:val="DefaultParagraphFont"/>
    <w:semiHidden/>
    <w:unhideWhenUsed/>
    <w:rsid w:val="00762188"/>
    <w:rPr>
      <w:sz w:val="16"/>
      <w:szCs w:val="16"/>
    </w:rPr>
  </w:style>
  <w:style w:type="paragraph" w:styleId="CommentText">
    <w:name w:val="annotation text"/>
    <w:basedOn w:val="Normal"/>
    <w:link w:val="CommentTextChar"/>
    <w:unhideWhenUsed/>
    <w:rsid w:val="00762188"/>
    <w:rPr>
      <w:sz w:val="20"/>
      <w:szCs w:val="20"/>
    </w:rPr>
  </w:style>
  <w:style w:type="character" w:customStyle="1" w:styleId="CommentTextChar">
    <w:name w:val="Comment Text Char"/>
    <w:basedOn w:val="DefaultParagraphFont"/>
    <w:link w:val="CommentText"/>
    <w:rsid w:val="00762188"/>
  </w:style>
  <w:style w:type="paragraph" w:styleId="CommentSubject">
    <w:name w:val="annotation subject"/>
    <w:basedOn w:val="CommentText"/>
    <w:next w:val="CommentText"/>
    <w:link w:val="CommentSubjectChar"/>
    <w:semiHidden/>
    <w:unhideWhenUsed/>
    <w:rsid w:val="00762188"/>
    <w:rPr>
      <w:b/>
      <w:bCs/>
    </w:rPr>
  </w:style>
  <w:style w:type="character" w:customStyle="1" w:styleId="CommentSubjectChar">
    <w:name w:val="Comment Subject Char"/>
    <w:basedOn w:val="CommentTextChar"/>
    <w:link w:val="CommentSubject"/>
    <w:semiHidden/>
    <w:rsid w:val="00762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cc.gov/task-force-prevent-digital-discrimin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FCCNET\OneDrive%20-%20FCC\LegacyNdrive\Releases%20and%20Statement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