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53FF5D02">
      <w:pPr>
        <w:jc w:val="center"/>
        <w:rPr>
          <w:sz w:val="22"/>
          <w:szCs w:val="22"/>
        </w:rPr>
      </w:pPr>
      <w:r>
        <w:rPr>
          <w:sz w:val="22"/>
          <w:szCs w:val="22"/>
        </w:rPr>
        <w:t>January 16, 2024</w:t>
      </w:r>
    </w:p>
    <w:p w:rsidR="00652723" w:rsidP="00652723" w14:paraId="510F393A" w14:textId="77777777">
      <w:pPr>
        <w:rPr>
          <w:b/>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E61A28" w:rsidP="0051351D" w14:paraId="272A1B34" w14:textId="77777777">
      <w:pPr>
        <w:rPr>
          <w:sz w:val="22"/>
          <w:szCs w:val="22"/>
        </w:rPr>
      </w:pPr>
    </w:p>
    <w:p w:rsidR="00C81711" w:rsidP="0051351D" w14:paraId="58D15096" w14:textId="1E577BA3">
      <w:pPr>
        <w:rPr>
          <w:sz w:val="22"/>
          <w:szCs w:val="22"/>
        </w:rPr>
      </w:pPr>
      <w:r>
        <w:rPr>
          <w:sz w:val="22"/>
          <w:szCs w:val="22"/>
        </w:rPr>
        <w:t>Phalaine</w:t>
      </w:r>
      <w:r>
        <w:rPr>
          <w:sz w:val="22"/>
          <w:szCs w:val="22"/>
        </w:rPr>
        <w:t xml:space="preserve"> Vital</w:t>
      </w:r>
    </w:p>
    <w:p w:rsidR="00130993" w:rsidP="0051351D" w14:paraId="139A9BDD" w14:textId="31344354">
      <w:pPr>
        <w:rPr>
          <w:sz w:val="22"/>
          <w:szCs w:val="22"/>
        </w:rPr>
      </w:pPr>
      <w:r>
        <w:rPr>
          <w:sz w:val="22"/>
          <w:szCs w:val="22"/>
        </w:rPr>
        <w:t>16</w:t>
      </w:r>
      <w:r w:rsidR="007B4929">
        <w:rPr>
          <w:sz w:val="22"/>
          <w:szCs w:val="22"/>
        </w:rPr>
        <w:t>5</w:t>
      </w:r>
      <w:r>
        <w:rPr>
          <w:sz w:val="22"/>
          <w:szCs w:val="22"/>
        </w:rPr>
        <w:t xml:space="preserve"> Ivy Street</w:t>
      </w:r>
    </w:p>
    <w:p w:rsidR="0051351D" w:rsidP="0051351D" w14:paraId="5C6176A4" w14:textId="0A51686C">
      <w:pPr>
        <w:rPr>
          <w:sz w:val="22"/>
          <w:szCs w:val="22"/>
        </w:rPr>
      </w:pPr>
      <w:r>
        <w:rPr>
          <w:sz w:val="22"/>
          <w:szCs w:val="22"/>
        </w:rPr>
        <w:t>Newark</w:t>
      </w:r>
      <w:r w:rsidR="00265511">
        <w:rPr>
          <w:sz w:val="22"/>
          <w:szCs w:val="22"/>
        </w:rPr>
        <w:t xml:space="preserve">, New Jersey </w:t>
      </w:r>
      <w:r>
        <w:rPr>
          <w:sz w:val="22"/>
          <w:szCs w:val="22"/>
        </w:rPr>
        <w:t>07</w:t>
      </w:r>
      <w:r w:rsidR="00331CED">
        <w:rPr>
          <w:sz w:val="22"/>
          <w:szCs w:val="22"/>
        </w:rPr>
        <w:t>105</w:t>
      </w:r>
    </w:p>
    <w:p w:rsidR="00652723" w:rsidRPr="00652723" w:rsidP="0051351D" w14:paraId="6381D82F" w14:textId="0DB41E49">
      <w:pPr>
        <w:rPr>
          <w:sz w:val="22"/>
          <w:szCs w:val="22"/>
        </w:rPr>
      </w:pPr>
    </w:p>
    <w:p w:rsidR="00652723" w:rsidRPr="00652723" w:rsidP="00652723" w14:paraId="074F6A1B" w14:textId="77777777">
      <w:pPr>
        <w:rPr>
          <w:sz w:val="22"/>
          <w:szCs w:val="22"/>
        </w:rPr>
      </w:pPr>
    </w:p>
    <w:p w:rsidR="00652723" w:rsidRPr="00652723" w:rsidP="00E61A28"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E61A28" w14:paraId="4CA5FFDB" w14:textId="77777777">
      <w:pPr>
        <w:rPr>
          <w:sz w:val="22"/>
          <w:szCs w:val="22"/>
        </w:rPr>
      </w:pPr>
    </w:p>
    <w:p w:rsidR="00652723" w:rsidRPr="00652723" w:rsidP="00E61A28" w14:paraId="175560AF" w14:textId="16492A7F">
      <w:pPr>
        <w:jc w:val="right"/>
        <w:rPr>
          <w:sz w:val="22"/>
          <w:szCs w:val="22"/>
        </w:rPr>
      </w:pPr>
      <w:r w:rsidRPr="00652723">
        <w:rPr>
          <w:sz w:val="22"/>
          <w:szCs w:val="22"/>
        </w:rPr>
        <w:t xml:space="preserve">Case Number:  </w:t>
      </w:r>
      <w:r w:rsidRPr="005E5834" w:rsidR="00691EA2">
        <w:rPr>
          <w:sz w:val="22"/>
          <w:szCs w:val="22"/>
        </w:rPr>
        <w:t>EB-FIELDNER-2</w:t>
      </w:r>
      <w:r w:rsidR="00064D62">
        <w:rPr>
          <w:sz w:val="22"/>
          <w:szCs w:val="22"/>
        </w:rPr>
        <w:t>2</w:t>
      </w:r>
      <w:r w:rsidRPr="005E5834" w:rsidR="00691EA2">
        <w:rPr>
          <w:sz w:val="22"/>
          <w:szCs w:val="22"/>
        </w:rPr>
        <w:t>-0003</w:t>
      </w:r>
      <w:r w:rsidR="00064D62">
        <w:rPr>
          <w:sz w:val="22"/>
          <w:szCs w:val="22"/>
        </w:rPr>
        <w:t>452</w:t>
      </w:r>
      <w:r w:rsidR="00E3527D">
        <w:rPr>
          <w:sz w:val="22"/>
          <w:szCs w:val="22"/>
        </w:rPr>
        <w:t>5</w:t>
      </w:r>
    </w:p>
    <w:p w:rsidR="00E61A28" w:rsidP="00E61A28" w14:paraId="51A6FE68" w14:textId="77777777">
      <w:pPr>
        <w:rPr>
          <w:sz w:val="22"/>
          <w:szCs w:val="22"/>
        </w:rPr>
      </w:pPr>
    </w:p>
    <w:p w:rsidR="008A45E3" w:rsidP="00E61A28" w14:paraId="416AD12C" w14:textId="5BADF8C4">
      <w:pPr>
        <w:rPr>
          <w:sz w:val="22"/>
          <w:szCs w:val="22"/>
        </w:rPr>
      </w:pPr>
      <w:r w:rsidRPr="00EB1AAF">
        <w:rPr>
          <w:sz w:val="22"/>
        </w:rPr>
        <w:t xml:space="preserve">The </w:t>
      </w:r>
      <w:r w:rsidRPr="00EB1AAF" w:rsidR="00691EA2">
        <w:rPr>
          <w:sz w:val="22"/>
        </w:rPr>
        <w:t>New York</w:t>
      </w:r>
      <w:r w:rsidRPr="00EB1AAF" w:rsidR="00450F96">
        <w:rPr>
          <w:sz w:val="22"/>
        </w:rPr>
        <w:t xml:space="preserve"> </w:t>
      </w:r>
      <w:r w:rsidRPr="00EB1AAF">
        <w:rPr>
          <w:sz w:val="22"/>
        </w:rPr>
        <w:t>Office of the Federal Communications Commission’s (</w:t>
      </w:r>
      <w:r w:rsidRPr="00EB1AAF" w:rsidR="00E1291C">
        <w:rPr>
          <w:sz w:val="22"/>
        </w:rPr>
        <w:t>FCC</w:t>
      </w:r>
      <w:r w:rsidRPr="00EB1AAF">
        <w:rPr>
          <w:sz w:val="22"/>
        </w:rPr>
        <w:t xml:space="preserve">) Enforcement Bureau </w:t>
      </w:r>
      <w:r w:rsidRPr="00EB1AAF" w:rsidR="00450F96">
        <w:rPr>
          <w:sz w:val="22"/>
        </w:rPr>
        <w:t>is investigating a complaint</w:t>
      </w:r>
      <w:r w:rsidR="00450F96">
        <w:rPr>
          <w:sz w:val="22"/>
          <w:szCs w:val="22"/>
        </w:rPr>
        <w:t xml:space="preserve"> about </w:t>
      </w:r>
      <w:r w:rsidRPr="00652723">
        <w:rPr>
          <w:sz w:val="22"/>
          <w:szCs w:val="22"/>
        </w:rPr>
        <w:t xml:space="preserve">an unlicensed </w:t>
      </w:r>
      <w:r w:rsidR="00017DEB">
        <w:rPr>
          <w:sz w:val="22"/>
          <w:szCs w:val="22"/>
        </w:rPr>
        <w:t xml:space="preserve">radio </w:t>
      </w:r>
      <w:r w:rsidR="00450F96">
        <w:rPr>
          <w:sz w:val="22"/>
          <w:szCs w:val="22"/>
        </w:rPr>
        <w:t xml:space="preserve">broadcast </w:t>
      </w:r>
      <w:r w:rsidRPr="00652723">
        <w:rPr>
          <w:sz w:val="22"/>
          <w:szCs w:val="22"/>
        </w:rPr>
        <w:t>station operating on frequency</w:t>
      </w:r>
      <w:r w:rsidR="00E3527D">
        <w:rPr>
          <w:sz w:val="22"/>
          <w:szCs w:val="22"/>
        </w:rPr>
        <w:t xml:space="preserve"> 87.9</w:t>
      </w:r>
      <w:r w:rsidR="00691EA2">
        <w:rPr>
          <w:sz w:val="22"/>
          <w:szCs w:val="22"/>
        </w:rPr>
        <w:t xml:space="preserve"> MHz</w:t>
      </w:r>
      <w:r w:rsidR="001B778B">
        <w:rPr>
          <w:sz w:val="22"/>
          <w:szCs w:val="22"/>
        </w:rPr>
        <w:t>.</w:t>
      </w:r>
      <w:r w:rsidRPr="00652723">
        <w:rPr>
          <w:sz w:val="22"/>
          <w:szCs w:val="22"/>
        </w:rPr>
        <w:t xml:space="preserve">  On </w:t>
      </w:r>
      <w:r w:rsidR="000F5626">
        <w:rPr>
          <w:sz w:val="22"/>
          <w:szCs w:val="22"/>
        </w:rPr>
        <w:t>February</w:t>
      </w:r>
      <w:r w:rsidR="00064D62">
        <w:rPr>
          <w:sz w:val="22"/>
          <w:szCs w:val="22"/>
        </w:rPr>
        <w:t xml:space="preserve"> 1</w:t>
      </w:r>
      <w:r w:rsidR="000F5626">
        <w:rPr>
          <w:sz w:val="22"/>
          <w:szCs w:val="22"/>
        </w:rPr>
        <w:t>8</w:t>
      </w:r>
      <w:r w:rsidR="00691EA2">
        <w:rPr>
          <w:sz w:val="22"/>
          <w:szCs w:val="22"/>
        </w:rPr>
        <w:t>, 202</w:t>
      </w:r>
      <w:r w:rsidR="000F5626">
        <w:rPr>
          <w:sz w:val="22"/>
          <w:szCs w:val="22"/>
        </w:rPr>
        <w:t>3</w:t>
      </w:r>
      <w:r w:rsidR="00093DE9">
        <w:rPr>
          <w:sz w:val="22"/>
          <w:szCs w:val="22"/>
        </w:rPr>
        <w:t xml:space="preserve"> and</w:t>
      </w:r>
      <w:r w:rsidR="00147848">
        <w:rPr>
          <w:sz w:val="22"/>
          <w:szCs w:val="22"/>
        </w:rPr>
        <w:t xml:space="preserve"> </w:t>
      </w:r>
      <w:r w:rsidR="000F5626">
        <w:rPr>
          <w:sz w:val="22"/>
          <w:szCs w:val="22"/>
        </w:rPr>
        <w:t>June</w:t>
      </w:r>
      <w:r w:rsidR="0028067B">
        <w:rPr>
          <w:sz w:val="22"/>
          <w:szCs w:val="22"/>
        </w:rPr>
        <w:t xml:space="preserve"> </w:t>
      </w:r>
      <w:r w:rsidR="000F5626">
        <w:rPr>
          <w:sz w:val="22"/>
          <w:szCs w:val="22"/>
        </w:rPr>
        <w:t>26</w:t>
      </w:r>
      <w:r w:rsidR="0028067B">
        <w:rPr>
          <w:sz w:val="22"/>
          <w:szCs w:val="22"/>
        </w:rPr>
        <w:t>, 202</w:t>
      </w:r>
      <w:r w:rsidR="000F5626">
        <w:rPr>
          <w:sz w:val="22"/>
          <w:szCs w:val="22"/>
        </w:rPr>
        <w:t>3</w:t>
      </w:r>
      <w:r w:rsidR="00EB7D29">
        <w:rPr>
          <w:sz w:val="22"/>
          <w:szCs w:val="22"/>
        </w:rPr>
        <w:t xml:space="preserve">, </w:t>
      </w:r>
      <w:r w:rsidRPr="00EB1AAF" w:rsidR="00585A79">
        <w:rPr>
          <w:sz w:val="22"/>
        </w:rPr>
        <w:t>a</w:t>
      </w:r>
      <w:r w:rsidRPr="00EB1AAF">
        <w:rPr>
          <w:sz w:val="22"/>
        </w:rPr>
        <w:t>gent</w:t>
      </w:r>
      <w:r w:rsidRPr="00EB1AAF" w:rsidR="00585A79">
        <w:rPr>
          <w:sz w:val="22"/>
        </w:rPr>
        <w:t>s</w:t>
      </w:r>
      <w:r w:rsidRPr="00EB1AAF">
        <w:rPr>
          <w:sz w:val="22"/>
        </w:rPr>
        <w:t xml:space="preserve"> from the </w:t>
      </w:r>
      <w:r w:rsidRPr="00EB1AAF" w:rsidR="00691EA2">
        <w:rPr>
          <w:sz w:val="22"/>
        </w:rPr>
        <w:t>New York</w:t>
      </w:r>
      <w:r w:rsidRPr="00EB1AAF" w:rsidR="00450F96">
        <w:rPr>
          <w:sz w:val="22"/>
        </w:rPr>
        <w:t xml:space="preserve"> </w:t>
      </w:r>
      <w:r w:rsidRPr="00EB1AAF">
        <w:rPr>
          <w:sz w:val="22"/>
        </w:rPr>
        <w:t>Office</w:t>
      </w:r>
      <w:r w:rsidRPr="00652723">
        <w:rPr>
          <w:sz w:val="22"/>
          <w:szCs w:val="22"/>
        </w:rPr>
        <w:t xml:space="preserve"> confirmed by direction finding techniques that radio signals on frequency </w:t>
      </w:r>
      <w:r w:rsidR="00E3527D">
        <w:rPr>
          <w:sz w:val="22"/>
          <w:szCs w:val="22"/>
        </w:rPr>
        <w:t>87.9</w:t>
      </w:r>
      <w:r w:rsidR="00691EA2">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000F5626">
        <w:rPr>
          <w:sz w:val="22"/>
          <w:szCs w:val="22"/>
        </w:rPr>
        <w:t>165 Ivy Street</w:t>
      </w:r>
      <w:r w:rsidRPr="00E3527D" w:rsidR="00E3527D">
        <w:rPr>
          <w:sz w:val="22"/>
          <w:szCs w:val="22"/>
        </w:rPr>
        <w:t>, Newark, New Jersey 0710</w:t>
      </w:r>
      <w:r w:rsidR="00331CED">
        <w:rPr>
          <w:sz w:val="22"/>
          <w:szCs w:val="22"/>
        </w:rPr>
        <w:t>5</w:t>
      </w:r>
      <w:r w:rsidR="00691EA2">
        <w:rPr>
          <w:sz w:val="22"/>
          <w:szCs w:val="22"/>
        </w:rPr>
        <w:t xml:space="preserve"> </w:t>
      </w:r>
      <w:r w:rsidR="00464726">
        <w:rPr>
          <w:sz w:val="22"/>
          <w:szCs w:val="22"/>
        </w:rPr>
        <w:t>(Property)</w:t>
      </w:r>
      <w:r w:rsidRPr="00652723">
        <w:rPr>
          <w:sz w:val="22"/>
          <w:szCs w:val="22"/>
        </w:rPr>
        <w:t xml:space="preserve">.  </w:t>
      </w:r>
      <w:r w:rsidR="00FC7C84">
        <w:rPr>
          <w:sz w:val="22"/>
          <w:szCs w:val="22"/>
        </w:rPr>
        <w:t xml:space="preserve">Publicly available records identify </w:t>
      </w:r>
      <w:r w:rsidR="000F5626">
        <w:rPr>
          <w:sz w:val="22"/>
          <w:szCs w:val="22"/>
        </w:rPr>
        <w:t>Phalaine</w:t>
      </w:r>
      <w:r w:rsidR="000F5626">
        <w:rPr>
          <w:sz w:val="22"/>
          <w:szCs w:val="22"/>
        </w:rPr>
        <w:t xml:space="preserve"> Vital </w:t>
      </w:r>
      <w:r w:rsidR="00766FA9">
        <w:rPr>
          <w:sz w:val="22"/>
          <w:szCs w:val="22"/>
        </w:rPr>
        <w:t xml:space="preserve">as the owner of the </w:t>
      </w:r>
      <w:r w:rsidR="00020235">
        <w:rPr>
          <w:sz w:val="22"/>
          <w:szCs w:val="22"/>
        </w:rPr>
        <w:t>P</w:t>
      </w:r>
      <w:r w:rsidR="00766FA9">
        <w:rPr>
          <w:sz w:val="22"/>
          <w:szCs w:val="22"/>
        </w:rPr>
        <w:t>ropert</w:t>
      </w:r>
      <w:r w:rsidR="002D06D3">
        <w:rPr>
          <w:sz w:val="22"/>
          <w:szCs w:val="22"/>
        </w:rPr>
        <w:t>y.</w:t>
      </w:r>
      <w:r>
        <w:rPr>
          <w:rStyle w:val="FootnoteReference"/>
          <w:sz w:val="22"/>
          <w:szCs w:val="22"/>
        </w:rPr>
        <w:footnoteReference w:id="3"/>
      </w:r>
      <w:r w:rsidR="002D06D3">
        <w:rPr>
          <w:sz w:val="22"/>
          <w:szCs w:val="22"/>
        </w:rPr>
        <w:t xml:space="preserve"> </w:t>
      </w:r>
      <w:r w:rsidR="00475BD4">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E3527D">
        <w:rPr>
          <w:sz w:val="22"/>
          <w:szCs w:val="22"/>
        </w:rPr>
        <w:t>87.9</w:t>
      </w:r>
      <w:r w:rsidR="00390152">
        <w:rPr>
          <w:sz w:val="22"/>
          <w:szCs w:val="22"/>
        </w:rPr>
        <w:t> MHz</w:t>
      </w:r>
      <w:r w:rsidR="00F568F4">
        <w:rPr>
          <w:sz w:val="22"/>
          <w:szCs w:val="22"/>
        </w:rPr>
        <w:t xml:space="preserve"> </w:t>
      </w:r>
      <w:r w:rsidRPr="00652723">
        <w:rPr>
          <w:sz w:val="22"/>
          <w:szCs w:val="22"/>
        </w:rPr>
        <w:t xml:space="preserve">at this location.  </w:t>
      </w:r>
    </w:p>
    <w:p w:rsidR="00E61A28" w:rsidP="00E61A28" w14:paraId="12F2B951" w14:textId="77777777">
      <w:pPr>
        <w:rPr>
          <w:sz w:val="22"/>
          <w:szCs w:val="22"/>
        </w:rPr>
      </w:pPr>
    </w:p>
    <w:p w:rsidR="001E2236" w:rsidP="00E61A28" w14:paraId="3CAC3421" w14:textId="5DF37AC1">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w:t>
      </w:r>
      <w:r w:rsidR="00B15183">
        <w:rPr>
          <w:sz w:val="22"/>
          <w:szCs w:val="22"/>
        </w:rPr>
        <w:t xml:space="preserve">are not </w:t>
      </w:r>
      <w:r w:rsidR="003646AF">
        <w:rPr>
          <w:sz w:val="22"/>
          <w:szCs w:val="22"/>
        </w:rPr>
        <w:t>permitted</w:t>
      </w:r>
      <w:r w:rsidR="00B15183">
        <w:rPr>
          <w:sz w:val="22"/>
          <w:szCs w:val="22"/>
        </w:rPr>
        <w:t xml:space="preserve"> to </w:t>
      </w:r>
      <w:r w:rsidR="003F2032">
        <w:rPr>
          <w:sz w:val="22"/>
          <w:szCs w:val="22"/>
        </w:rPr>
        <w:t xml:space="preserve">operate </w:t>
      </w:r>
      <w:r w:rsidRPr="00652723">
        <w:rPr>
          <w:sz w:val="22"/>
          <w:szCs w:val="22"/>
        </w:rPr>
        <w:t xml:space="preserve">on </w:t>
      </w:r>
      <w:r w:rsidR="00AD24B3">
        <w:rPr>
          <w:sz w:val="22"/>
          <w:szCs w:val="22"/>
        </w:rPr>
        <w:t>certain</w:t>
      </w:r>
      <w:r w:rsidRPr="00652723">
        <w:rPr>
          <w:sz w:val="22"/>
          <w:szCs w:val="22"/>
        </w:rPr>
        <w:t xml:space="preserve"> frequencies, including </w:t>
      </w:r>
      <w:r w:rsidR="00E3527D">
        <w:rPr>
          <w:sz w:val="22"/>
          <w:szCs w:val="22"/>
        </w:rPr>
        <w:t>87.9</w:t>
      </w:r>
      <w:r w:rsidR="00390152">
        <w:rPr>
          <w:sz w:val="22"/>
          <w:szCs w:val="22"/>
        </w:rPr>
        <w:t> MHz</w:t>
      </w:r>
      <w:r w:rsidRPr="00652723">
        <w:rPr>
          <w:sz w:val="22"/>
          <w:szCs w:val="22"/>
        </w:rPr>
        <w:t xml:space="preserve">, </w:t>
      </w:r>
      <w:r w:rsidR="00A6423B">
        <w:rPr>
          <w:sz w:val="22"/>
          <w:szCs w:val="22"/>
        </w:rPr>
        <w:t>which falls within the 82.0 to 88.0 MHz Channel 6 television band</w:t>
      </w:r>
      <w:r>
        <w:rPr>
          <w:sz w:val="22"/>
          <w:szCs w:val="22"/>
        </w:rPr>
        <w:t>.</w:t>
      </w:r>
      <w:r>
        <w:rPr>
          <w:rStyle w:val="FootnoteReference"/>
          <w:sz w:val="22"/>
          <w:szCs w:val="22"/>
        </w:rPr>
        <w:footnoteReference w:id="4"/>
      </w:r>
      <w:r w:rsidRPr="00652723">
        <w:rPr>
          <w:sz w:val="22"/>
          <w:szCs w:val="22"/>
        </w:rPr>
        <w:t xml:space="preserve">  </w:t>
      </w:r>
      <w:r w:rsidR="00AE02B4">
        <w:rPr>
          <w:sz w:val="22"/>
          <w:szCs w:val="22"/>
        </w:rPr>
        <w:t xml:space="preserve">Although the </w:t>
      </w:r>
      <w:r w:rsidR="00E1291C">
        <w:rPr>
          <w:sz w:val="22"/>
          <w:szCs w:val="22"/>
        </w:rPr>
        <w:t>FCC</w:t>
      </w:r>
      <w:r w:rsidR="00BD77EC">
        <w:rPr>
          <w:sz w:val="22"/>
          <w:szCs w:val="22"/>
        </w:rPr>
        <w:t>’s</w:t>
      </w:r>
      <w:r w:rsidR="00E1291C">
        <w:rPr>
          <w:sz w:val="22"/>
          <w:szCs w:val="22"/>
        </w:rPr>
        <w:t xml:space="preserve"> </w:t>
      </w:r>
      <w:r w:rsidR="00774AA7">
        <w:rPr>
          <w:sz w:val="22"/>
          <w:szCs w:val="22"/>
        </w:rPr>
        <w:t>rules creat</w:t>
      </w:r>
      <w:r w:rsidR="00804D5B">
        <w:rPr>
          <w:sz w:val="22"/>
          <w:szCs w:val="22"/>
        </w:rPr>
        <w:t>e</w:t>
      </w:r>
      <w:r w:rsidR="00774AA7">
        <w:rPr>
          <w:sz w:val="22"/>
          <w:szCs w:val="22"/>
        </w:rPr>
        <w:t xml:space="preserve"> exceptions for certain extremely low-powered devices</w:t>
      </w:r>
      <w:r w:rsidR="00804D5B">
        <w:rPr>
          <w:sz w:val="22"/>
          <w:szCs w:val="22"/>
        </w:rPr>
        <w:t>, our agents have determined that</w:t>
      </w:r>
      <w:r w:rsidR="008D4F40">
        <w:rPr>
          <w:sz w:val="22"/>
          <w:szCs w:val="22"/>
        </w:rPr>
        <w:t xml:space="preserve"> those </w:t>
      </w:r>
      <w:r w:rsidR="007F0723">
        <w:rPr>
          <w:sz w:val="22"/>
          <w:szCs w:val="22"/>
        </w:rPr>
        <w:t>e</w:t>
      </w:r>
      <w:r w:rsidR="003F3EB4">
        <w:rPr>
          <w:sz w:val="22"/>
          <w:szCs w:val="22"/>
        </w:rPr>
        <w:t>xceptions</w:t>
      </w:r>
      <w:r w:rsidR="00650F46">
        <w:rPr>
          <w:sz w:val="22"/>
          <w:szCs w:val="22"/>
        </w:rPr>
        <w:t xml:space="preserve"> </w:t>
      </w:r>
      <w:r w:rsidR="00774AA7">
        <w:rPr>
          <w:sz w:val="22"/>
          <w:szCs w:val="22"/>
        </w:rPr>
        <w:t xml:space="preserve">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 xml:space="preserve">roperty may be violating the </w:t>
      </w:r>
      <w:r w:rsidR="00AD42F8">
        <w:rPr>
          <w:sz w:val="22"/>
          <w:szCs w:val="22"/>
        </w:rPr>
        <w:t xml:space="preserve">Communications </w:t>
      </w:r>
      <w:r w:rsidR="00F92E87">
        <w:rPr>
          <w:sz w:val="22"/>
          <w:szCs w:val="22"/>
        </w:rPr>
        <w:t>Act</w:t>
      </w:r>
      <w:r w:rsidR="0014001E">
        <w:rPr>
          <w:sz w:val="22"/>
          <w:szCs w:val="22"/>
        </w:rPr>
        <w:t xml:space="preserve"> of 1934, as amended (Act)</w:t>
      </w:r>
      <w:r w:rsidR="00AC10BC">
        <w:rPr>
          <w:sz w:val="22"/>
          <w:szCs w:val="22"/>
        </w:rPr>
        <w:t>.</w:t>
      </w:r>
      <w:r>
        <w:rPr>
          <w:rStyle w:val="FootnoteReference"/>
          <w:sz w:val="22"/>
          <w:szCs w:val="22"/>
        </w:rPr>
        <w:footnoteReference w:id="5"/>
      </w:r>
    </w:p>
    <w:p w:rsidR="00E61A28" w:rsidP="00E61A28" w14:paraId="40FE421A" w14:textId="77777777">
      <w:pPr>
        <w:rPr>
          <w:sz w:val="22"/>
          <w:szCs w:val="22"/>
        </w:rPr>
      </w:pPr>
    </w:p>
    <w:p w:rsidR="008A45E3" w:rsidP="00E61A28" w14:paraId="7AE5E510" w14:textId="089B3214">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6"/>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614B30">
        <w:rPr>
          <w:b/>
          <w:sz w:val="22"/>
          <w:szCs w:val="22"/>
        </w:rPr>
        <w:t>316</w:t>
      </w:r>
      <w:r w:rsidR="00D77839">
        <w:rPr>
          <w:b/>
          <w:sz w:val="22"/>
          <w:szCs w:val="22"/>
        </w:rPr>
        <w:t>,</w:t>
      </w:r>
      <w:r w:rsidR="00614B30">
        <w:rPr>
          <w:b/>
          <w:sz w:val="22"/>
          <w:szCs w:val="22"/>
        </w:rPr>
        <w:t>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7"/>
      </w:r>
      <w:r w:rsidR="00561B14">
        <w:rPr>
          <w:b/>
          <w:sz w:val="22"/>
          <w:szCs w:val="22"/>
        </w:rPr>
        <w:t xml:space="preserve"> </w:t>
      </w:r>
    </w:p>
    <w:p w:rsidR="00E61A28" w:rsidP="00E61A28" w14:paraId="6916B4DC" w14:textId="77777777">
      <w:pPr>
        <w:rPr>
          <w:b/>
          <w:sz w:val="22"/>
          <w:szCs w:val="22"/>
        </w:rPr>
      </w:pPr>
    </w:p>
    <w:p w:rsidR="006556DE" w:rsidRPr="006556DE" w:rsidP="00E61A28" w14:paraId="7D3BCAC7" w14:textId="02B1DE5C">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E61A28" w:rsidP="00E61A28" w14:paraId="5F9C85AD" w14:textId="77777777">
      <w:pPr>
        <w:rPr>
          <w:sz w:val="22"/>
          <w:szCs w:val="22"/>
        </w:rPr>
      </w:pPr>
    </w:p>
    <w:p w:rsidR="008A45E3" w:rsidP="00E61A28" w14:paraId="4DB436AE" w14:textId="12C116F1">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E61A28">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8"/>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E61A28" w:rsidP="008A45E3" w14:paraId="6B7CF327" w14:textId="77777777">
      <w:pPr>
        <w:spacing w:after="120"/>
        <w:rPr>
          <w:sz w:val="22"/>
          <w:szCs w:val="22"/>
        </w:rPr>
      </w:pPr>
    </w:p>
    <w:p w:rsidR="00652723" w:rsidRPr="00652723" w:rsidP="008A45E3" w14:paraId="15A295C5" w14:textId="1499CDE8">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461FD323">
      <w:pPr>
        <w:rPr>
          <w:sz w:val="22"/>
          <w:szCs w:val="22"/>
        </w:rPr>
      </w:pPr>
      <w:r>
        <w:rPr>
          <w:sz w:val="22"/>
          <w:szCs w:val="22"/>
        </w:rPr>
        <w:t>David C. Dombrowski</w:t>
      </w:r>
    </w:p>
    <w:p w:rsidR="00652723" w:rsidRPr="00F57E19" w:rsidP="00652723" w14:paraId="224BEC7F" w14:textId="107568FF">
      <w:pPr>
        <w:rPr>
          <w:sz w:val="22"/>
          <w:szCs w:val="22"/>
        </w:rPr>
      </w:pPr>
      <w:r>
        <w:rPr>
          <w:sz w:val="22"/>
          <w:szCs w:val="22"/>
        </w:rPr>
        <w:t xml:space="preserve">Regional Director, Region </w:t>
      </w:r>
      <w:r w:rsidR="00390152">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204CE3" w:rsidRPr="00204CE3" w14:paraId="33F7730D" w14:textId="3AF57A5F">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4418" w14:paraId="1AC92C86" w14:textId="77777777">
      <w:r>
        <w:separator/>
      </w:r>
    </w:p>
  </w:footnote>
  <w:footnote w:type="continuationSeparator" w:id="1">
    <w:p w:rsidR="00364418" w14:paraId="36EF8F20" w14:textId="77777777">
      <w:r>
        <w:continuationSeparator/>
      </w:r>
    </w:p>
  </w:footnote>
  <w:footnote w:type="continuationNotice" w:id="2">
    <w:p w:rsidR="00364418" w14:paraId="3BB0616F" w14:textId="77777777"/>
  </w:footnote>
  <w:footnote w:id="3">
    <w:p w:rsidR="005230CC" w:rsidRPr="00EB7D29" w:rsidP="005230CC" w14:paraId="1739539E" w14:textId="2659B905">
      <w:pPr>
        <w:pStyle w:val="FootnoteText"/>
        <w:spacing w:after="120"/>
        <w:rPr>
          <w:i/>
          <w:iCs/>
        </w:rPr>
      </w:pPr>
      <w:r>
        <w:rPr>
          <w:rStyle w:val="FootnoteReference"/>
        </w:rPr>
        <w:footnoteRef/>
      </w:r>
      <w:r>
        <w:t xml:space="preserve"> </w:t>
      </w:r>
      <w:r w:rsidR="00446BD3">
        <w:rPr>
          <w:i/>
          <w:iCs/>
        </w:rPr>
        <w:t>Essex County Property Assessment Search Hub</w:t>
      </w:r>
      <w:r w:rsidR="007D5ADD">
        <w:rPr>
          <w:i/>
          <w:iCs/>
        </w:rPr>
        <w:t>,</w:t>
      </w:r>
      <w:r w:rsidRPr="00C755EE" w:rsidR="007D5ADD">
        <w:t xml:space="preserve"> </w:t>
      </w:r>
      <w:hyperlink r:id="rId1" w:history="1">
        <w:r w:rsidRPr="00F70F01" w:rsidR="0077746B">
          <w:rPr>
            <w:rStyle w:val="Hyperlink"/>
          </w:rPr>
          <w:t>https://www.taxdatahub.com/6229fbf0ce4aef911f9de7bc/‌‌Essex%20County</w:t>
        </w:r>
      </w:hyperlink>
      <w:r w:rsidR="0077746B">
        <w:t xml:space="preserve"> </w:t>
      </w:r>
      <w:hyperlink w:history="1"/>
      <w:r w:rsidR="00446BD3">
        <w:t xml:space="preserve">(last visited </w:t>
      </w:r>
      <w:r w:rsidR="001D7363">
        <w:t>Jan</w:t>
      </w:r>
      <w:r w:rsidR="00B556EE">
        <w:t xml:space="preserve">. </w:t>
      </w:r>
      <w:r w:rsidR="001D7363">
        <w:t>16</w:t>
      </w:r>
      <w:r w:rsidR="00EB7D29">
        <w:t>, 202</w:t>
      </w:r>
      <w:r w:rsidR="001D7363">
        <w:t>4</w:t>
      </w:r>
      <w:r w:rsidR="00CA5746">
        <w:t>)</w:t>
      </w:r>
      <w:r w:rsidR="002901EC">
        <w:t>.</w:t>
      </w:r>
    </w:p>
  </w:footnote>
  <w:footnote w:id="4">
    <w:p w:rsidR="00652723" w:rsidP="008A45E3" w14:paraId="01152602" w14:textId="0E13FFA7">
      <w:pPr>
        <w:pStyle w:val="FootnoteText"/>
        <w:spacing w:after="120"/>
      </w:pPr>
      <w:r>
        <w:rPr>
          <w:rStyle w:val="FootnoteReference"/>
        </w:rPr>
        <w:footnoteRef/>
      </w:r>
      <w:r>
        <w:t xml:space="preserve"> 47 U.S.C. </w:t>
      </w:r>
      <w:bookmarkStart w:id="0" w:name="_Hlk150260467"/>
      <w:r>
        <w:t xml:space="preserve">§ </w:t>
      </w:r>
      <w:bookmarkEnd w:id="0"/>
      <w:r>
        <w:t>301</w:t>
      </w:r>
      <w:r w:rsidR="009A23B3">
        <w:t>;</w:t>
      </w:r>
      <w:r w:rsidR="007C3349">
        <w:t xml:space="preserve"> 47 CFR § 73.603(a)</w:t>
      </w:r>
      <w:r>
        <w:t>.</w:t>
      </w:r>
    </w:p>
  </w:footnote>
  <w:footnote w:id="5">
    <w:p w:rsidR="00652723" w:rsidRPr="00837771" w:rsidP="008A45E3" w14:paraId="2DAFEFFB" w14:textId="2FFD786E">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240F37">
        <w:t>47 U.S.C.</w:t>
      </w:r>
      <w:r w:rsidR="00972B67">
        <w:t xml:space="preserve"> § 511.</w:t>
      </w:r>
    </w:p>
  </w:footnote>
  <w:footnote w:id="6">
    <w:p w:rsidR="005236DF" w:rsidRPr="00652723" w:rsidP="005236DF" w14:paraId="391AA9F5" w14:textId="7D01F69B">
      <w:pPr>
        <w:pStyle w:val="FootnoteText"/>
        <w:spacing w:after="120"/>
      </w:pPr>
      <w:r>
        <w:rPr>
          <w:rStyle w:val="FootnoteReference"/>
        </w:rPr>
        <w:footnoteRef/>
      </w:r>
      <w:r>
        <w:t xml:space="preserve"> </w:t>
      </w:r>
      <w:r w:rsidR="00C27D18">
        <w:rPr>
          <w:i/>
          <w:iCs/>
        </w:rPr>
        <w:t>Id</w:t>
      </w:r>
      <w:r>
        <w:t>. § 511(a).</w:t>
      </w:r>
    </w:p>
  </w:footnote>
  <w:footnote w:id="7">
    <w:p w:rsidR="00D77839" w:rsidP="00182E88" w14:paraId="4A5CCEF8" w14:textId="0288D2F4">
      <w:pPr>
        <w:pStyle w:val="FootnoteText"/>
        <w:spacing w:after="120"/>
      </w:pPr>
      <w:r>
        <w:rPr>
          <w:rStyle w:val="FootnoteReference"/>
        </w:rPr>
        <w:footnoteRef/>
      </w:r>
      <w:r>
        <w:t xml:space="preserve"> </w:t>
      </w:r>
      <w:r w:rsidRPr="007E2381" w:rsidR="002130A3">
        <w:rPr>
          <w:i/>
          <w:iCs/>
        </w:rPr>
        <w:t>See</w:t>
      </w:r>
      <w:r w:rsidRPr="007E2381" w:rsidR="002130A3">
        <w:t xml:space="preserve"> </w:t>
      </w:r>
      <w:r w:rsidRPr="007E2381" w:rsidR="002130A3">
        <w:rPr>
          <w:i/>
          <w:iCs/>
        </w:rPr>
        <w:t>Amendment of Section 1.80(b) of the Commission's Rules, Adjustment of Civil Monetary Penalties to Reflect Inflation</w:t>
      </w:r>
      <w:r w:rsidRPr="007E2381" w:rsidR="002130A3">
        <w:t xml:space="preserve">, Order, </w:t>
      </w:r>
      <w:r w:rsidRPr="00FA47C0" w:rsidR="002130A3">
        <w:t>DA 23-1198, WL 8889597 (EB Dec. 22, 2023)</w:t>
      </w:r>
      <w:r w:rsidRPr="007E2381" w:rsidR="002130A3">
        <w:t xml:space="preserve">; </w:t>
      </w:r>
      <w:r w:rsidRPr="007E2381" w:rsidR="002130A3">
        <w:rPr>
          <w:i/>
          <w:iCs/>
        </w:rPr>
        <w:t>see also</w:t>
      </w:r>
      <w:r w:rsidRPr="007E2381" w:rsidR="002130A3">
        <w:t xml:space="preserve"> Annual Adjustment of Civil Monetary Penalties to Reflect Inflation, </w:t>
      </w:r>
      <w:r w:rsidRPr="00FD62B0" w:rsidR="002130A3">
        <w:t>89 Fed. Reg. 2148 (Jan. 12, 2024) (setting Jan. 15, 2024 as the effective date for the increases)</w:t>
      </w:r>
      <w:r w:rsidRPr="007E2381" w:rsidR="005B4F8E">
        <w:t>.</w:t>
      </w:r>
    </w:p>
  </w:footnote>
  <w:footnote w:id="8">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624F24A8">
    <w:pPr>
      <w:jc w:val="center"/>
    </w:pPr>
    <w:r>
      <w:rPr>
        <w:rFonts w:ascii="CG Times (W1)" w:hAnsi="CG Times (W1)"/>
        <w:sz w:val="28"/>
      </w:rPr>
      <w:t xml:space="preserve">Region </w:t>
    </w:r>
    <w:r w:rsidR="00691EA2">
      <w:rPr>
        <w:rFonts w:ascii="CG Times (W1)" w:hAnsi="CG Times (W1)"/>
        <w:sz w:val="28"/>
      </w:rPr>
      <w:t>One</w:t>
    </w:r>
  </w:p>
  <w:p w:rsidR="002B54DB" w14:paraId="6AD22F9A" w14:textId="77777777">
    <w:pPr>
      <w:pStyle w:val="Header"/>
      <w:tabs>
        <w:tab w:val="clear" w:pos="4320"/>
      </w:tabs>
      <w:jc w:val="center"/>
      <w:rPr>
        <w:sz w:val="22"/>
      </w:rPr>
    </w:pPr>
  </w:p>
  <w:p w:rsidR="00652723" w:rsidRPr="00652723" w:rsidP="00652723" w14:paraId="1C7928E0" w14:textId="472F30E6">
    <w:pPr>
      <w:pStyle w:val="Header"/>
      <w:jc w:val="center"/>
      <w:rPr>
        <w:sz w:val="22"/>
      </w:rPr>
    </w:pPr>
    <w:r>
      <w:rPr>
        <w:sz w:val="22"/>
      </w:rPr>
      <w:t xml:space="preserve">Region </w:t>
    </w:r>
    <w:r w:rsidR="00691EA2">
      <w:rPr>
        <w:sz w:val="22"/>
      </w:rPr>
      <w:t xml:space="preserve">One </w:t>
    </w:r>
    <w:r w:rsidRPr="00652723">
      <w:rPr>
        <w:sz w:val="22"/>
      </w:rPr>
      <w:t>Regional Office</w:t>
    </w:r>
  </w:p>
  <w:p w:rsidR="00EB7D29" w:rsidP="00691EA2" w14:paraId="789FDA72" w14:textId="77777777">
    <w:pPr>
      <w:pStyle w:val="Header"/>
      <w:jc w:val="center"/>
      <w:rPr>
        <w:sz w:val="22"/>
      </w:rPr>
    </w:pPr>
    <w:r>
      <w:rPr>
        <w:sz w:val="22"/>
      </w:rPr>
      <w:t>9050 Junction Drive</w:t>
    </w:r>
  </w:p>
  <w:p w:rsidR="00691EA2" w:rsidP="00691EA2" w14:paraId="116DE2E4" w14:textId="36EEB5C7">
    <w:pPr>
      <w:pStyle w:val="Header"/>
      <w:jc w:val="center"/>
      <w:rPr>
        <w:sz w:val="22"/>
      </w:rPr>
    </w:pPr>
    <w:r>
      <w:rPr>
        <w:sz w:val="22"/>
      </w:rPr>
      <w:t>Annapolis Junction, Maryland 20701</w:t>
    </w:r>
  </w:p>
  <w:p w:rsidR="008239DF" w:rsidP="00691EA2" w14:paraId="190ED952" w14:textId="0E800752">
    <w:pPr>
      <w:pStyle w:val="Header"/>
      <w:jc w:val="center"/>
      <w:rPr>
        <w:sz w:val="22"/>
      </w:rPr>
    </w:pPr>
    <w:r w:rsidRPr="00960D1E">
      <w:rPr>
        <w:sz w:val="22"/>
      </w:rPr>
      <w:t>(301) 725-1996</w:t>
    </w:r>
  </w:p>
  <w:p w:rsidR="00DF42D9" w:rsidP="00691EA2" w14:paraId="60A5814B" w14:textId="77777777">
    <w:pPr>
      <w:pStyle w:val="Header"/>
      <w:jc w:val="center"/>
      <w:rPr>
        <w:sz w:val="22"/>
      </w:rPr>
    </w:pPr>
  </w:p>
  <w:p w:rsidR="002B54DB" w:rsidRPr="00D24170" w14:paraId="3FDAB7F0" w14:textId="06CAFE32">
    <w:pPr>
      <w:pStyle w:val="Header"/>
      <w:tabs>
        <w:tab w:val="clear" w:pos="4320"/>
      </w:tabs>
      <w:jc w:val="center"/>
      <w:rPr>
        <w:sz w:val="22"/>
        <w:szCs w:val="22"/>
      </w:rPr>
    </w:pPr>
    <w:r w:rsidRPr="00E61A28">
      <w:rPr>
        <w:sz w:val="22"/>
        <w:szCs w:val="22"/>
      </w:rPr>
      <w:t>field@fcc.gov</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17DEB"/>
    <w:rsid w:val="00020235"/>
    <w:rsid w:val="00020A2F"/>
    <w:rsid w:val="00043CDD"/>
    <w:rsid w:val="00044ECE"/>
    <w:rsid w:val="00064D62"/>
    <w:rsid w:val="00066040"/>
    <w:rsid w:val="00075A63"/>
    <w:rsid w:val="0009004F"/>
    <w:rsid w:val="00093DE9"/>
    <w:rsid w:val="000C7797"/>
    <w:rsid w:val="000D35BE"/>
    <w:rsid w:val="000D58B7"/>
    <w:rsid w:val="000E3F5D"/>
    <w:rsid w:val="000E4BF6"/>
    <w:rsid w:val="000F5626"/>
    <w:rsid w:val="00101D82"/>
    <w:rsid w:val="00106C4D"/>
    <w:rsid w:val="00116E96"/>
    <w:rsid w:val="00123B8E"/>
    <w:rsid w:val="00125859"/>
    <w:rsid w:val="00125EE0"/>
    <w:rsid w:val="0012664C"/>
    <w:rsid w:val="00130993"/>
    <w:rsid w:val="0014001E"/>
    <w:rsid w:val="00147848"/>
    <w:rsid w:val="0015505C"/>
    <w:rsid w:val="00162CCF"/>
    <w:rsid w:val="001727C3"/>
    <w:rsid w:val="00175AF8"/>
    <w:rsid w:val="00182E88"/>
    <w:rsid w:val="00190DE1"/>
    <w:rsid w:val="00192F6E"/>
    <w:rsid w:val="001969E4"/>
    <w:rsid w:val="001A5854"/>
    <w:rsid w:val="001B085E"/>
    <w:rsid w:val="001B5D6C"/>
    <w:rsid w:val="001B778B"/>
    <w:rsid w:val="001C3DED"/>
    <w:rsid w:val="001D5A8F"/>
    <w:rsid w:val="001D5E07"/>
    <w:rsid w:val="001D7363"/>
    <w:rsid w:val="001E2236"/>
    <w:rsid w:val="001E4D9E"/>
    <w:rsid w:val="00204CE3"/>
    <w:rsid w:val="002130A3"/>
    <w:rsid w:val="00214BCB"/>
    <w:rsid w:val="00215F44"/>
    <w:rsid w:val="00215F76"/>
    <w:rsid w:val="002244A9"/>
    <w:rsid w:val="00225CDF"/>
    <w:rsid w:val="00234A1D"/>
    <w:rsid w:val="00234AC1"/>
    <w:rsid w:val="00240F37"/>
    <w:rsid w:val="00260FF3"/>
    <w:rsid w:val="00263070"/>
    <w:rsid w:val="00265511"/>
    <w:rsid w:val="0027285E"/>
    <w:rsid w:val="00275325"/>
    <w:rsid w:val="0028067B"/>
    <w:rsid w:val="002901EC"/>
    <w:rsid w:val="002966A6"/>
    <w:rsid w:val="002A475F"/>
    <w:rsid w:val="002A6059"/>
    <w:rsid w:val="002B54DB"/>
    <w:rsid w:val="002C2E1C"/>
    <w:rsid w:val="002C34BE"/>
    <w:rsid w:val="002D06D3"/>
    <w:rsid w:val="002D7C26"/>
    <w:rsid w:val="002E4F87"/>
    <w:rsid w:val="00302AE1"/>
    <w:rsid w:val="003224FC"/>
    <w:rsid w:val="003270D6"/>
    <w:rsid w:val="00331CED"/>
    <w:rsid w:val="00333300"/>
    <w:rsid w:val="0033375F"/>
    <w:rsid w:val="003354FB"/>
    <w:rsid w:val="00346656"/>
    <w:rsid w:val="00364418"/>
    <w:rsid w:val="003646AF"/>
    <w:rsid w:val="0036646F"/>
    <w:rsid w:val="00390152"/>
    <w:rsid w:val="0039284F"/>
    <w:rsid w:val="003A1194"/>
    <w:rsid w:val="003A63E5"/>
    <w:rsid w:val="003B270E"/>
    <w:rsid w:val="003C2613"/>
    <w:rsid w:val="003C6131"/>
    <w:rsid w:val="003D19D3"/>
    <w:rsid w:val="003E37F3"/>
    <w:rsid w:val="003F2032"/>
    <w:rsid w:val="003F3EB4"/>
    <w:rsid w:val="00411389"/>
    <w:rsid w:val="00411D89"/>
    <w:rsid w:val="00422B20"/>
    <w:rsid w:val="004249D7"/>
    <w:rsid w:val="00425B95"/>
    <w:rsid w:val="00435F48"/>
    <w:rsid w:val="00441B43"/>
    <w:rsid w:val="00446BD3"/>
    <w:rsid w:val="00450F96"/>
    <w:rsid w:val="004571A2"/>
    <w:rsid w:val="004633A6"/>
    <w:rsid w:val="00464726"/>
    <w:rsid w:val="00466276"/>
    <w:rsid w:val="00466879"/>
    <w:rsid w:val="0046728F"/>
    <w:rsid w:val="00471B77"/>
    <w:rsid w:val="00475BD4"/>
    <w:rsid w:val="004A5B8C"/>
    <w:rsid w:val="004B5D7E"/>
    <w:rsid w:val="004D3B53"/>
    <w:rsid w:val="004D5858"/>
    <w:rsid w:val="004F3FA2"/>
    <w:rsid w:val="004F5192"/>
    <w:rsid w:val="0051351D"/>
    <w:rsid w:val="00516FF1"/>
    <w:rsid w:val="005230CC"/>
    <w:rsid w:val="005236DF"/>
    <w:rsid w:val="00526C2F"/>
    <w:rsid w:val="005445CB"/>
    <w:rsid w:val="0054670B"/>
    <w:rsid w:val="00547B7B"/>
    <w:rsid w:val="00553813"/>
    <w:rsid w:val="00561B14"/>
    <w:rsid w:val="00565495"/>
    <w:rsid w:val="00573347"/>
    <w:rsid w:val="00584A65"/>
    <w:rsid w:val="00585A79"/>
    <w:rsid w:val="00592878"/>
    <w:rsid w:val="005A48B4"/>
    <w:rsid w:val="005B4F8E"/>
    <w:rsid w:val="005C1862"/>
    <w:rsid w:val="005D7010"/>
    <w:rsid w:val="005E5834"/>
    <w:rsid w:val="005F3F08"/>
    <w:rsid w:val="00601CDA"/>
    <w:rsid w:val="00603FAC"/>
    <w:rsid w:val="0060736B"/>
    <w:rsid w:val="00614B30"/>
    <w:rsid w:val="00650F46"/>
    <w:rsid w:val="00652723"/>
    <w:rsid w:val="006556DE"/>
    <w:rsid w:val="00686690"/>
    <w:rsid w:val="00691EA2"/>
    <w:rsid w:val="006A7B70"/>
    <w:rsid w:val="006B00BA"/>
    <w:rsid w:val="006D1A50"/>
    <w:rsid w:val="006E0F37"/>
    <w:rsid w:val="00714F7C"/>
    <w:rsid w:val="00734BD5"/>
    <w:rsid w:val="00744D04"/>
    <w:rsid w:val="0074727A"/>
    <w:rsid w:val="007534BC"/>
    <w:rsid w:val="007562CC"/>
    <w:rsid w:val="00762729"/>
    <w:rsid w:val="00766FA9"/>
    <w:rsid w:val="00774AA7"/>
    <w:rsid w:val="0077746B"/>
    <w:rsid w:val="007922CB"/>
    <w:rsid w:val="007A7C4A"/>
    <w:rsid w:val="007B1E15"/>
    <w:rsid w:val="007B4929"/>
    <w:rsid w:val="007C042D"/>
    <w:rsid w:val="007C2F90"/>
    <w:rsid w:val="007C3349"/>
    <w:rsid w:val="007C34FB"/>
    <w:rsid w:val="007C3C4D"/>
    <w:rsid w:val="007D5ADD"/>
    <w:rsid w:val="007D6F26"/>
    <w:rsid w:val="007E0F7E"/>
    <w:rsid w:val="007E2381"/>
    <w:rsid w:val="007E35AA"/>
    <w:rsid w:val="007E4075"/>
    <w:rsid w:val="007E502B"/>
    <w:rsid w:val="007F0723"/>
    <w:rsid w:val="00804D5B"/>
    <w:rsid w:val="00805121"/>
    <w:rsid w:val="00806C9F"/>
    <w:rsid w:val="00823102"/>
    <w:rsid w:val="008239DF"/>
    <w:rsid w:val="00832EA0"/>
    <w:rsid w:val="008348F0"/>
    <w:rsid w:val="00837771"/>
    <w:rsid w:val="00842F37"/>
    <w:rsid w:val="00847ED3"/>
    <w:rsid w:val="00850C62"/>
    <w:rsid w:val="00853CEA"/>
    <w:rsid w:val="008634C7"/>
    <w:rsid w:val="00865F23"/>
    <w:rsid w:val="00876315"/>
    <w:rsid w:val="00884022"/>
    <w:rsid w:val="008873C5"/>
    <w:rsid w:val="00895833"/>
    <w:rsid w:val="008A45E3"/>
    <w:rsid w:val="008B1CC2"/>
    <w:rsid w:val="008B2DB1"/>
    <w:rsid w:val="008B3B57"/>
    <w:rsid w:val="008C1727"/>
    <w:rsid w:val="008D4F40"/>
    <w:rsid w:val="008D6F46"/>
    <w:rsid w:val="008E2385"/>
    <w:rsid w:val="008E77EA"/>
    <w:rsid w:val="008F184A"/>
    <w:rsid w:val="00920E31"/>
    <w:rsid w:val="00921FF8"/>
    <w:rsid w:val="00924F14"/>
    <w:rsid w:val="00960D1E"/>
    <w:rsid w:val="0096184A"/>
    <w:rsid w:val="00972B67"/>
    <w:rsid w:val="00982F2E"/>
    <w:rsid w:val="00984797"/>
    <w:rsid w:val="0099631E"/>
    <w:rsid w:val="009A23B3"/>
    <w:rsid w:val="009C4D85"/>
    <w:rsid w:val="009C59B3"/>
    <w:rsid w:val="009C7EDE"/>
    <w:rsid w:val="009D31A3"/>
    <w:rsid w:val="009D3833"/>
    <w:rsid w:val="009D4673"/>
    <w:rsid w:val="009D5E9D"/>
    <w:rsid w:val="009E01AC"/>
    <w:rsid w:val="009E32E2"/>
    <w:rsid w:val="009F608C"/>
    <w:rsid w:val="009F62E5"/>
    <w:rsid w:val="00A02ABD"/>
    <w:rsid w:val="00A0783A"/>
    <w:rsid w:val="00A204C0"/>
    <w:rsid w:val="00A253A4"/>
    <w:rsid w:val="00A27744"/>
    <w:rsid w:val="00A53A7B"/>
    <w:rsid w:val="00A6423B"/>
    <w:rsid w:val="00A66580"/>
    <w:rsid w:val="00A80F8B"/>
    <w:rsid w:val="00A86747"/>
    <w:rsid w:val="00AB4C42"/>
    <w:rsid w:val="00AC10BC"/>
    <w:rsid w:val="00AC4D67"/>
    <w:rsid w:val="00AC5C61"/>
    <w:rsid w:val="00AD24B3"/>
    <w:rsid w:val="00AD42F8"/>
    <w:rsid w:val="00AE02B4"/>
    <w:rsid w:val="00AE27ED"/>
    <w:rsid w:val="00AF441D"/>
    <w:rsid w:val="00AF71E3"/>
    <w:rsid w:val="00B01CAA"/>
    <w:rsid w:val="00B0374D"/>
    <w:rsid w:val="00B06719"/>
    <w:rsid w:val="00B12485"/>
    <w:rsid w:val="00B127B9"/>
    <w:rsid w:val="00B15183"/>
    <w:rsid w:val="00B24312"/>
    <w:rsid w:val="00B34D26"/>
    <w:rsid w:val="00B35DCE"/>
    <w:rsid w:val="00B435AD"/>
    <w:rsid w:val="00B43EBD"/>
    <w:rsid w:val="00B44026"/>
    <w:rsid w:val="00B556EE"/>
    <w:rsid w:val="00B619DB"/>
    <w:rsid w:val="00B650D5"/>
    <w:rsid w:val="00B670F8"/>
    <w:rsid w:val="00B7274A"/>
    <w:rsid w:val="00B953CB"/>
    <w:rsid w:val="00BA3373"/>
    <w:rsid w:val="00BB1F47"/>
    <w:rsid w:val="00BB2E85"/>
    <w:rsid w:val="00BB5335"/>
    <w:rsid w:val="00BC4812"/>
    <w:rsid w:val="00BC7600"/>
    <w:rsid w:val="00BD77EC"/>
    <w:rsid w:val="00BE2909"/>
    <w:rsid w:val="00BE4BB8"/>
    <w:rsid w:val="00BE610B"/>
    <w:rsid w:val="00BF4788"/>
    <w:rsid w:val="00BF535D"/>
    <w:rsid w:val="00C025C0"/>
    <w:rsid w:val="00C14E75"/>
    <w:rsid w:val="00C27D18"/>
    <w:rsid w:val="00C4467C"/>
    <w:rsid w:val="00C5669A"/>
    <w:rsid w:val="00C605FB"/>
    <w:rsid w:val="00C64B7E"/>
    <w:rsid w:val="00C66D93"/>
    <w:rsid w:val="00C71DA0"/>
    <w:rsid w:val="00C73540"/>
    <w:rsid w:val="00C73D2E"/>
    <w:rsid w:val="00C755EE"/>
    <w:rsid w:val="00C81711"/>
    <w:rsid w:val="00C922D8"/>
    <w:rsid w:val="00C934D8"/>
    <w:rsid w:val="00C93510"/>
    <w:rsid w:val="00CA5746"/>
    <w:rsid w:val="00CB3F3C"/>
    <w:rsid w:val="00CC2D39"/>
    <w:rsid w:val="00CF3848"/>
    <w:rsid w:val="00CF71D6"/>
    <w:rsid w:val="00D0300C"/>
    <w:rsid w:val="00D13828"/>
    <w:rsid w:val="00D14A8C"/>
    <w:rsid w:val="00D24170"/>
    <w:rsid w:val="00D338F9"/>
    <w:rsid w:val="00D33D7F"/>
    <w:rsid w:val="00D564F6"/>
    <w:rsid w:val="00D72F9D"/>
    <w:rsid w:val="00D77839"/>
    <w:rsid w:val="00D84C02"/>
    <w:rsid w:val="00DA2E13"/>
    <w:rsid w:val="00DA4467"/>
    <w:rsid w:val="00DA5361"/>
    <w:rsid w:val="00DC63EE"/>
    <w:rsid w:val="00DE117D"/>
    <w:rsid w:val="00DF1EAF"/>
    <w:rsid w:val="00DF42D9"/>
    <w:rsid w:val="00DF4930"/>
    <w:rsid w:val="00E1291C"/>
    <w:rsid w:val="00E16686"/>
    <w:rsid w:val="00E301BD"/>
    <w:rsid w:val="00E3527D"/>
    <w:rsid w:val="00E3715F"/>
    <w:rsid w:val="00E4204B"/>
    <w:rsid w:val="00E51AEE"/>
    <w:rsid w:val="00E61A28"/>
    <w:rsid w:val="00E75CA7"/>
    <w:rsid w:val="00E81774"/>
    <w:rsid w:val="00EA6D7D"/>
    <w:rsid w:val="00EB1AAF"/>
    <w:rsid w:val="00EB7D29"/>
    <w:rsid w:val="00EC2318"/>
    <w:rsid w:val="00EC30E0"/>
    <w:rsid w:val="00EC6798"/>
    <w:rsid w:val="00ED14F6"/>
    <w:rsid w:val="00ED3009"/>
    <w:rsid w:val="00ED532D"/>
    <w:rsid w:val="00EE0C56"/>
    <w:rsid w:val="00EE28AC"/>
    <w:rsid w:val="00EE3AFF"/>
    <w:rsid w:val="00EE5554"/>
    <w:rsid w:val="00EF1092"/>
    <w:rsid w:val="00F03131"/>
    <w:rsid w:val="00F153ED"/>
    <w:rsid w:val="00F158E2"/>
    <w:rsid w:val="00F17271"/>
    <w:rsid w:val="00F50564"/>
    <w:rsid w:val="00F568F4"/>
    <w:rsid w:val="00F57E19"/>
    <w:rsid w:val="00F61C1D"/>
    <w:rsid w:val="00F627D0"/>
    <w:rsid w:val="00F65A46"/>
    <w:rsid w:val="00F70F01"/>
    <w:rsid w:val="00F72B59"/>
    <w:rsid w:val="00F85B3F"/>
    <w:rsid w:val="00F92E87"/>
    <w:rsid w:val="00F92EFB"/>
    <w:rsid w:val="00FA049D"/>
    <w:rsid w:val="00FA47C0"/>
    <w:rsid w:val="00FA52D7"/>
    <w:rsid w:val="00FB56BC"/>
    <w:rsid w:val="00FC7C84"/>
    <w:rsid w:val="00FD0A2F"/>
    <w:rsid w:val="00FD5DA8"/>
    <w:rsid w:val="00FD62B0"/>
    <w:rsid w:val="00FE127C"/>
    <w:rsid w:val="00FE321D"/>
    <w:rsid w:val="00FE5D97"/>
    <w:rsid w:val="00FE7C4E"/>
    <w:rsid w:val="00FF2A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FollowedHyperlink">
    <w:name w:val="FollowedHyperlink"/>
    <w:basedOn w:val="DefaultParagraphFont"/>
    <w:uiPriority w:val="99"/>
    <w:semiHidden/>
    <w:unhideWhenUsed/>
    <w:rsid w:val="00AF71E3"/>
    <w:rPr>
      <w:color w:val="954F72" w:themeColor="followedHyperlink"/>
      <w:u w:val="single"/>
    </w:rPr>
  </w:style>
  <w:style w:type="character" w:styleId="UnresolvedMention">
    <w:name w:val="Unresolved Mention"/>
    <w:basedOn w:val="DefaultParagraphFont"/>
    <w:uiPriority w:val="99"/>
    <w:semiHidden/>
    <w:unhideWhenUsed/>
    <w:rsid w:val="00AF71E3"/>
    <w:rPr>
      <w:color w:val="605E5C"/>
      <w:shd w:val="clear" w:color="auto" w:fill="E1DFDD"/>
    </w:rPr>
  </w:style>
  <w:style w:type="character" w:customStyle="1" w:styleId="FooterChar">
    <w:name w:val="Footer Char"/>
    <w:basedOn w:val="DefaultParagraphFont"/>
    <w:link w:val="Footer"/>
    <w:uiPriority w:val="99"/>
    <w:rsid w:val="00CB3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taxdatahub.com/6229fbf0ce4aef911f9de7bc/&#8204;&#8204;Essex%20Count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