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035DE6E5" w14:textId="77777777" w:rsidTr="006440EA">
        <w:tblPrEx>
          <w:tblW w:w="8880" w:type="dxa"/>
          <w:tblLook w:val="0000"/>
        </w:tblPrEx>
        <w:trPr>
          <w:trHeight w:val="14940"/>
        </w:trPr>
        <w:tc>
          <w:tcPr>
            <w:tcW w:w="8880" w:type="dxa"/>
          </w:tcPr>
          <w:p w:rsidR="00FF232D" w:rsidP="006A7D75" w14:paraId="1F2838E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51AAAB6" w14:textId="77777777">
            <w:pPr>
              <w:rPr>
                <w:b/>
                <w:bCs/>
                <w:sz w:val="12"/>
                <w:szCs w:val="12"/>
              </w:rPr>
            </w:pPr>
          </w:p>
          <w:p w:rsidR="007A44F8" w:rsidRPr="008A3940" w:rsidP="00BB4E29" w14:paraId="4B13F0F1" w14:textId="77777777">
            <w:pPr>
              <w:rPr>
                <w:b/>
                <w:bCs/>
                <w:sz w:val="22"/>
                <w:szCs w:val="22"/>
              </w:rPr>
            </w:pPr>
            <w:r w:rsidRPr="008A3940">
              <w:rPr>
                <w:b/>
                <w:bCs/>
                <w:sz w:val="22"/>
                <w:szCs w:val="22"/>
              </w:rPr>
              <w:t xml:space="preserve">Media Contact: </w:t>
            </w:r>
          </w:p>
          <w:p w:rsidR="00FF232D" w:rsidRPr="008A3940" w:rsidP="00BB4E29" w14:paraId="7C10915E" w14:textId="4D49EC35">
            <w:pPr>
              <w:rPr>
                <w:bCs/>
                <w:sz w:val="22"/>
                <w:szCs w:val="22"/>
              </w:rPr>
            </w:pPr>
            <w:r>
              <w:rPr>
                <w:bCs/>
                <w:sz w:val="22"/>
                <w:szCs w:val="22"/>
              </w:rPr>
              <w:t>MediaRelations@fcc.gov</w:t>
            </w:r>
          </w:p>
          <w:p w:rsidR="007A44F8" w:rsidRPr="008A3940" w:rsidP="00BB4E29" w14:paraId="22A5B5F1" w14:textId="77777777">
            <w:pPr>
              <w:rPr>
                <w:bCs/>
                <w:sz w:val="22"/>
                <w:szCs w:val="22"/>
              </w:rPr>
            </w:pPr>
          </w:p>
          <w:p w:rsidR="007A44F8" w:rsidRPr="008A3940" w:rsidP="00BB4E29" w14:paraId="4A419C84" w14:textId="77777777">
            <w:pPr>
              <w:rPr>
                <w:b/>
                <w:sz w:val="22"/>
                <w:szCs w:val="22"/>
              </w:rPr>
            </w:pPr>
            <w:r w:rsidRPr="008A3940">
              <w:rPr>
                <w:b/>
                <w:sz w:val="22"/>
                <w:szCs w:val="22"/>
              </w:rPr>
              <w:t>For Immediate Release</w:t>
            </w:r>
          </w:p>
          <w:p w:rsidR="007A44F8" w:rsidRPr="004A729A" w:rsidP="00BB4E29" w14:paraId="521E561C" w14:textId="77777777">
            <w:pPr>
              <w:jc w:val="center"/>
              <w:rPr>
                <w:b/>
                <w:bCs/>
                <w:sz w:val="22"/>
                <w:szCs w:val="22"/>
              </w:rPr>
            </w:pPr>
          </w:p>
          <w:p w:rsidR="000E049E" w:rsidP="00D861EE" w14:paraId="70DA480F" w14:textId="653862A9">
            <w:pPr>
              <w:tabs>
                <w:tab w:val="left" w:pos="8625"/>
              </w:tabs>
              <w:spacing w:after="120"/>
              <w:jc w:val="center"/>
              <w:rPr>
                <w:b/>
                <w:bCs/>
                <w:sz w:val="26"/>
                <w:szCs w:val="26"/>
              </w:rPr>
            </w:pPr>
            <w:r>
              <w:rPr>
                <w:b/>
                <w:bCs/>
                <w:sz w:val="26"/>
                <w:szCs w:val="26"/>
              </w:rPr>
              <w:t>FCC TAKES ACTION</w:t>
            </w:r>
            <w:r w:rsidRPr="26EE75E0" w:rsidR="005D4215">
              <w:rPr>
                <w:b/>
                <w:bCs/>
                <w:sz w:val="26"/>
                <w:szCs w:val="26"/>
              </w:rPr>
              <w:t xml:space="preserve"> </w:t>
            </w:r>
            <w:r w:rsidR="00D54BEA">
              <w:rPr>
                <w:b/>
                <w:bCs/>
                <w:sz w:val="26"/>
                <w:szCs w:val="26"/>
              </w:rPr>
              <w:t xml:space="preserve">AGAINST VIDEO SERVICE </w:t>
            </w:r>
            <w:r w:rsidRPr="26EE75E0" w:rsidR="005D4215">
              <w:rPr>
                <w:b/>
                <w:bCs/>
                <w:sz w:val="26"/>
                <w:szCs w:val="26"/>
              </w:rPr>
              <w:t>JUNK FEES</w:t>
            </w:r>
            <w:r w:rsidRPr="26EE75E0" w:rsidR="3E977C76">
              <w:rPr>
                <w:b/>
                <w:bCs/>
                <w:sz w:val="26"/>
                <w:szCs w:val="26"/>
              </w:rPr>
              <w:t xml:space="preserve"> </w:t>
            </w:r>
            <w:r w:rsidR="00D54BEA">
              <w:rPr>
                <w:b/>
                <w:bCs/>
                <w:sz w:val="26"/>
                <w:szCs w:val="26"/>
              </w:rPr>
              <w:t>TO</w:t>
            </w:r>
            <w:r w:rsidRPr="26EE75E0" w:rsidR="005D4215">
              <w:rPr>
                <w:b/>
                <w:bCs/>
                <w:sz w:val="26"/>
                <w:szCs w:val="26"/>
              </w:rPr>
              <w:t xml:space="preserve"> </w:t>
            </w:r>
            <w:r w:rsidR="00DA1DE6">
              <w:rPr>
                <w:b/>
                <w:bCs/>
                <w:sz w:val="26"/>
                <w:szCs w:val="26"/>
              </w:rPr>
              <w:t>PROTECT CO</w:t>
            </w:r>
            <w:r w:rsidR="00402699">
              <w:rPr>
                <w:b/>
                <w:bCs/>
                <w:sz w:val="26"/>
                <w:szCs w:val="26"/>
              </w:rPr>
              <w:t>N</w:t>
            </w:r>
            <w:r w:rsidR="00DA1DE6">
              <w:rPr>
                <w:b/>
                <w:bCs/>
                <w:sz w:val="26"/>
                <w:szCs w:val="26"/>
              </w:rPr>
              <w:t>SUMERS AND</w:t>
            </w:r>
            <w:r w:rsidR="00402699">
              <w:rPr>
                <w:b/>
                <w:bCs/>
                <w:sz w:val="26"/>
                <w:szCs w:val="26"/>
              </w:rPr>
              <w:t xml:space="preserve"> </w:t>
            </w:r>
            <w:r w:rsidRPr="26EE75E0" w:rsidR="005D4215">
              <w:rPr>
                <w:b/>
                <w:bCs/>
                <w:sz w:val="26"/>
                <w:szCs w:val="26"/>
              </w:rPr>
              <w:t xml:space="preserve">PROMOTE COMPETITION </w:t>
            </w:r>
          </w:p>
          <w:p w:rsidR="00CC5E08" w:rsidRPr="008A3940" w:rsidP="26EE75E0" w14:paraId="010B6A21" w14:textId="549DB622">
            <w:pPr>
              <w:tabs>
                <w:tab w:val="left" w:pos="8625"/>
              </w:tabs>
              <w:jc w:val="center"/>
              <w:rPr>
                <w:i/>
                <w:iCs/>
              </w:rPr>
            </w:pPr>
            <w:r w:rsidRPr="26EE75E0">
              <w:rPr>
                <w:b/>
                <w:bCs/>
                <w:i/>
                <w:iCs/>
              </w:rPr>
              <w:t xml:space="preserve"> </w:t>
            </w:r>
            <w:r w:rsidRPr="26EE75E0" w:rsidR="31DFB926">
              <w:rPr>
                <w:b/>
                <w:bCs/>
                <w:i/>
                <w:iCs/>
              </w:rPr>
              <w:t xml:space="preserve">Proposal </w:t>
            </w:r>
            <w:r w:rsidR="00C2685F">
              <w:rPr>
                <w:b/>
                <w:bCs/>
                <w:i/>
                <w:iCs/>
              </w:rPr>
              <w:t>Would</w:t>
            </w:r>
            <w:r w:rsidRPr="26EE75E0">
              <w:rPr>
                <w:b/>
                <w:bCs/>
                <w:i/>
                <w:iCs/>
              </w:rPr>
              <w:t xml:space="preserve"> </w:t>
            </w:r>
            <w:r w:rsidRPr="26EE75E0" w:rsidR="678C1453">
              <w:rPr>
                <w:b/>
                <w:bCs/>
                <w:i/>
                <w:iCs/>
              </w:rPr>
              <w:t xml:space="preserve">Prohibit </w:t>
            </w:r>
            <w:r w:rsidRPr="26EE75E0">
              <w:rPr>
                <w:b/>
                <w:bCs/>
                <w:i/>
                <w:iCs/>
              </w:rPr>
              <w:t xml:space="preserve">Early Termination </w:t>
            </w:r>
            <w:r w:rsidR="00402699">
              <w:rPr>
                <w:b/>
                <w:bCs/>
                <w:i/>
                <w:iCs/>
              </w:rPr>
              <w:t>F</w:t>
            </w:r>
            <w:r w:rsidR="00B535D7">
              <w:rPr>
                <w:b/>
                <w:bCs/>
                <w:i/>
                <w:iCs/>
              </w:rPr>
              <w:t>e</w:t>
            </w:r>
            <w:r w:rsidR="00402699">
              <w:rPr>
                <w:b/>
                <w:bCs/>
                <w:i/>
                <w:iCs/>
              </w:rPr>
              <w:t xml:space="preserve">es </w:t>
            </w:r>
            <w:r w:rsidRPr="26EE75E0">
              <w:rPr>
                <w:b/>
                <w:bCs/>
                <w:i/>
                <w:iCs/>
              </w:rPr>
              <w:t xml:space="preserve">and </w:t>
            </w:r>
            <w:r w:rsidRPr="26EE75E0" w:rsidR="7B356D48">
              <w:rPr>
                <w:b/>
                <w:bCs/>
                <w:i/>
                <w:iCs/>
              </w:rPr>
              <w:t>Requir</w:t>
            </w:r>
            <w:r w:rsidR="00C2685F">
              <w:rPr>
                <w:b/>
                <w:bCs/>
                <w:i/>
                <w:iCs/>
              </w:rPr>
              <w:t>e</w:t>
            </w:r>
            <w:r w:rsidRPr="26EE75E0" w:rsidR="35DE39E7">
              <w:rPr>
                <w:b/>
                <w:bCs/>
                <w:i/>
                <w:iCs/>
              </w:rPr>
              <w:t xml:space="preserve"> </w:t>
            </w:r>
            <w:r w:rsidR="00402699">
              <w:rPr>
                <w:b/>
                <w:bCs/>
                <w:i/>
                <w:iCs/>
              </w:rPr>
              <w:t xml:space="preserve">Pro-rated </w:t>
            </w:r>
            <w:r w:rsidRPr="26EE75E0" w:rsidR="63B5D7A6">
              <w:rPr>
                <w:b/>
                <w:bCs/>
                <w:i/>
                <w:iCs/>
              </w:rPr>
              <w:t>Credits</w:t>
            </w:r>
            <w:r w:rsidRPr="26EE75E0" w:rsidR="35DE39E7">
              <w:rPr>
                <w:b/>
                <w:bCs/>
                <w:i/>
                <w:iCs/>
              </w:rPr>
              <w:t xml:space="preserve"> </w:t>
            </w:r>
            <w:r w:rsidR="00402699">
              <w:rPr>
                <w:b/>
                <w:bCs/>
                <w:i/>
                <w:iCs/>
              </w:rPr>
              <w:t>or</w:t>
            </w:r>
            <w:r w:rsidRPr="26EE75E0" w:rsidR="35DE39E7">
              <w:rPr>
                <w:b/>
                <w:bCs/>
                <w:i/>
                <w:iCs/>
              </w:rPr>
              <w:t xml:space="preserve"> Rebates</w:t>
            </w:r>
            <w:r w:rsidRPr="26EE75E0" w:rsidR="03AFB1B7">
              <w:rPr>
                <w:b/>
                <w:bCs/>
                <w:i/>
                <w:iCs/>
              </w:rPr>
              <w:t xml:space="preserve"> After Cancellation of Service</w:t>
            </w:r>
            <w:r w:rsidRPr="26EE75E0" w:rsidR="35DE39E7">
              <w:rPr>
                <w:b/>
                <w:bCs/>
                <w:i/>
                <w:iCs/>
              </w:rPr>
              <w:t xml:space="preserve"> </w:t>
            </w:r>
            <w:r w:rsidRPr="26EE75E0">
              <w:rPr>
                <w:b/>
                <w:bCs/>
                <w:i/>
                <w:iCs/>
              </w:rPr>
              <w:t xml:space="preserve"> </w:t>
            </w:r>
          </w:p>
          <w:p w:rsidR="00F61155" w:rsidRPr="006B0A70" w:rsidP="00BB4E29" w14:paraId="2DF31F1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B7266B" w:rsidP="00B7266B" w14:paraId="62FBE063" w14:textId="51F4364F">
            <w:pPr>
              <w:pStyle w:val="PlainText"/>
              <w:rPr>
                <w:rFonts w:ascii="Times New Roman" w:hAnsi="Times New Roman" w:cs="Times New Roman"/>
                <w:sz w:val="22"/>
                <w:szCs w:val="22"/>
              </w:rPr>
            </w:pPr>
            <w:r w:rsidRPr="26EE75E0">
              <w:rPr>
                <w:rFonts w:ascii="Times New Roman" w:hAnsi="Times New Roman" w:cs="Times New Roman"/>
                <w:sz w:val="22"/>
                <w:szCs w:val="22"/>
              </w:rPr>
              <w:t xml:space="preserve">WASHINGTON, </w:t>
            </w:r>
            <w:r w:rsidR="00AF28CB">
              <w:rPr>
                <w:rFonts w:ascii="Times New Roman" w:hAnsi="Times New Roman" w:cs="Times New Roman"/>
                <w:sz w:val="22"/>
                <w:szCs w:val="22"/>
              </w:rPr>
              <w:t>December 13</w:t>
            </w:r>
            <w:r w:rsidRPr="26EE75E0" w:rsidR="00065E2D">
              <w:rPr>
                <w:rFonts w:ascii="Times New Roman" w:hAnsi="Times New Roman" w:cs="Times New Roman"/>
                <w:sz w:val="22"/>
                <w:szCs w:val="22"/>
              </w:rPr>
              <w:t>, 20</w:t>
            </w:r>
            <w:r w:rsidRPr="26EE75E0" w:rsidR="006D16EF">
              <w:rPr>
                <w:rFonts w:ascii="Times New Roman" w:hAnsi="Times New Roman" w:cs="Times New Roman"/>
                <w:sz w:val="22"/>
                <w:szCs w:val="22"/>
              </w:rPr>
              <w:t>2</w:t>
            </w:r>
            <w:r w:rsidRPr="26EE75E0" w:rsidR="00EB2820">
              <w:rPr>
                <w:rFonts w:ascii="Times New Roman" w:hAnsi="Times New Roman" w:cs="Times New Roman"/>
                <w:sz w:val="22"/>
                <w:szCs w:val="22"/>
              </w:rPr>
              <w:t>3</w:t>
            </w:r>
            <w:r w:rsidRPr="26EE75E0" w:rsidR="00D861EE">
              <w:rPr>
                <w:rFonts w:ascii="Times New Roman" w:hAnsi="Times New Roman" w:cs="Times New Roman"/>
                <w:sz w:val="22"/>
                <w:szCs w:val="22"/>
              </w:rPr>
              <w:t>—</w:t>
            </w:r>
            <w:r w:rsidR="00D748E8">
              <w:rPr>
                <w:rFonts w:ascii="Times New Roman" w:hAnsi="Times New Roman" w:cs="Times New Roman"/>
                <w:sz w:val="22"/>
                <w:szCs w:val="22"/>
              </w:rPr>
              <w:t xml:space="preserve">The </w:t>
            </w:r>
            <w:r w:rsidRPr="26EE75E0" w:rsidR="00B7266B">
              <w:rPr>
                <w:rFonts w:ascii="Times New Roman" w:hAnsi="Times New Roman" w:cs="Times New Roman"/>
                <w:sz w:val="22"/>
                <w:szCs w:val="22"/>
              </w:rPr>
              <w:t xml:space="preserve">Federal Communications Commission today </w:t>
            </w:r>
            <w:r w:rsidR="00AF28CB">
              <w:rPr>
                <w:rFonts w:ascii="Times New Roman" w:hAnsi="Times New Roman" w:cs="Times New Roman"/>
                <w:sz w:val="22"/>
                <w:szCs w:val="22"/>
              </w:rPr>
              <w:t xml:space="preserve">adopted </w:t>
            </w:r>
            <w:r w:rsidRPr="26EE75E0" w:rsidR="00B7266B">
              <w:rPr>
                <w:rFonts w:ascii="Times New Roman" w:hAnsi="Times New Roman" w:cs="Times New Roman"/>
                <w:sz w:val="22"/>
                <w:szCs w:val="22"/>
              </w:rPr>
              <w:t xml:space="preserve">a </w:t>
            </w:r>
            <w:r w:rsidR="008E280A">
              <w:rPr>
                <w:rFonts w:ascii="Times New Roman" w:hAnsi="Times New Roman" w:cs="Times New Roman"/>
                <w:sz w:val="22"/>
                <w:szCs w:val="22"/>
              </w:rPr>
              <w:t>Notice of Proposed Rulemaking</w:t>
            </w:r>
            <w:r w:rsidR="001D357D">
              <w:rPr>
                <w:rFonts w:ascii="Times New Roman" w:hAnsi="Times New Roman" w:cs="Times New Roman"/>
                <w:sz w:val="22"/>
                <w:szCs w:val="22"/>
              </w:rPr>
              <w:t xml:space="preserve"> that</w:t>
            </w:r>
            <w:r w:rsidR="00115C02">
              <w:rPr>
                <w:rFonts w:ascii="Times New Roman" w:hAnsi="Times New Roman" w:cs="Times New Roman"/>
                <w:sz w:val="22"/>
                <w:szCs w:val="22"/>
              </w:rPr>
              <w:t xml:space="preserve"> proposes</w:t>
            </w:r>
            <w:r w:rsidRPr="26EE75E0" w:rsidR="00B7266B">
              <w:rPr>
                <w:rFonts w:ascii="Times New Roman" w:hAnsi="Times New Roman" w:cs="Times New Roman"/>
                <w:sz w:val="22"/>
                <w:szCs w:val="22"/>
              </w:rPr>
              <w:t xml:space="preserve"> </w:t>
            </w:r>
            <w:r w:rsidR="00D54BEA">
              <w:rPr>
                <w:rFonts w:ascii="Times New Roman" w:hAnsi="Times New Roman" w:cs="Times New Roman"/>
                <w:sz w:val="22"/>
                <w:szCs w:val="22"/>
              </w:rPr>
              <w:t>to</w:t>
            </w:r>
            <w:r w:rsidRPr="26EE75E0" w:rsidR="00B7266B">
              <w:rPr>
                <w:rFonts w:ascii="Times New Roman" w:hAnsi="Times New Roman" w:cs="Times New Roman"/>
                <w:sz w:val="22"/>
                <w:szCs w:val="22"/>
              </w:rPr>
              <w:t xml:space="preserve"> </w:t>
            </w:r>
            <w:r w:rsidRPr="26EE75E0" w:rsidR="497892B5">
              <w:rPr>
                <w:rFonts w:ascii="Times New Roman" w:hAnsi="Times New Roman" w:cs="Times New Roman"/>
                <w:sz w:val="22"/>
                <w:szCs w:val="22"/>
              </w:rPr>
              <w:t>eliminat</w:t>
            </w:r>
            <w:r w:rsidR="00D54BEA">
              <w:rPr>
                <w:rFonts w:ascii="Times New Roman" w:hAnsi="Times New Roman" w:cs="Times New Roman"/>
                <w:sz w:val="22"/>
                <w:szCs w:val="22"/>
              </w:rPr>
              <w:t>e</w:t>
            </w:r>
            <w:r w:rsidRPr="26EE75E0" w:rsidR="497892B5">
              <w:rPr>
                <w:rFonts w:ascii="Times New Roman" w:hAnsi="Times New Roman" w:cs="Times New Roman"/>
                <w:sz w:val="22"/>
                <w:szCs w:val="22"/>
              </w:rPr>
              <w:t xml:space="preserve"> </w:t>
            </w:r>
            <w:r w:rsidR="00D54BEA">
              <w:rPr>
                <w:rFonts w:ascii="Times New Roman" w:hAnsi="Times New Roman" w:cs="Times New Roman"/>
                <w:sz w:val="22"/>
                <w:szCs w:val="22"/>
              </w:rPr>
              <w:t xml:space="preserve">video service </w:t>
            </w:r>
            <w:r w:rsidRPr="26EE75E0" w:rsidR="00B7266B">
              <w:rPr>
                <w:rFonts w:ascii="Times New Roman" w:hAnsi="Times New Roman" w:cs="Times New Roman"/>
                <w:sz w:val="22"/>
                <w:szCs w:val="22"/>
              </w:rPr>
              <w:t>junk fee</w:t>
            </w:r>
            <w:r w:rsidR="00B477DA">
              <w:rPr>
                <w:rFonts w:ascii="Times New Roman" w:hAnsi="Times New Roman" w:cs="Times New Roman"/>
                <w:sz w:val="22"/>
                <w:szCs w:val="22"/>
              </w:rPr>
              <w:t>s</w:t>
            </w:r>
            <w:r w:rsidRPr="26EE75E0" w:rsidR="00B7266B">
              <w:rPr>
                <w:rFonts w:ascii="Times New Roman" w:hAnsi="Times New Roman" w:cs="Times New Roman"/>
                <w:sz w:val="22"/>
                <w:szCs w:val="22"/>
              </w:rPr>
              <w:t xml:space="preserve"> </w:t>
            </w:r>
            <w:r w:rsidR="00B477DA">
              <w:rPr>
                <w:rFonts w:ascii="Times New Roman" w:hAnsi="Times New Roman" w:cs="Times New Roman"/>
                <w:sz w:val="22"/>
                <w:szCs w:val="22"/>
              </w:rPr>
              <w:t>from</w:t>
            </w:r>
            <w:r w:rsidRPr="00E44CDF" w:rsidR="00E44CDF">
              <w:rPr>
                <w:rFonts w:ascii="Times New Roman" w:hAnsi="Times New Roman" w:cs="Times New Roman"/>
                <w:sz w:val="22"/>
                <w:szCs w:val="22"/>
              </w:rPr>
              <w:t xml:space="preserve"> cable operators and direct broadcast satellite (DBS) providers</w:t>
            </w:r>
            <w:r w:rsidRPr="00E44CDF" w:rsidR="00F73975">
              <w:rPr>
                <w:rFonts w:ascii="Times New Roman" w:hAnsi="Times New Roman" w:cs="Times New Roman"/>
                <w:sz w:val="22"/>
                <w:szCs w:val="22"/>
              </w:rPr>
              <w:t xml:space="preserve"> </w:t>
            </w:r>
            <w:r w:rsidRPr="26EE75E0" w:rsidR="4F310F3A">
              <w:rPr>
                <w:rFonts w:ascii="Times New Roman" w:hAnsi="Times New Roman" w:cs="Times New Roman"/>
                <w:sz w:val="22"/>
                <w:szCs w:val="22"/>
              </w:rPr>
              <w:t xml:space="preserve">and </w:t>
            </w:r>
            <w:r w:rsidR="00115C02">
              <w:rPr>
                <w:rFonts w:ascii="Times New Roman" w:hAnsi="Times New Roman" w:cs="Times New Roman"/>
                <w:sz w:val="22"/>
                <w:szCs w:val="22"/>
              </w:rPr>
              <w:t xml:space="preserve">to </w:t>
            </w:r>
            <w:r w:rsidRPr="26EE75E0" w:rsidR="4F310F3A">
              <w:rPr>
                <w:rFonts w:ascii="Times New Roman" w:hAnsi="Times New Roman" w:cs="Times New Roman"/>
                <w:sz w:val="22"/>
                <w:szCs w:val="22"/>
              </w:rPr>
              <w:t>study the</w:t>
            </w:r>
            <w:r w:rsidRPr="26EE75E0" w:rsidR="005D4215">
              <w:rPr>
                <w:rFonts w:ascii="Times New Roman" w:hAnsi="Times New Roman" w:cs="Times New Roman"/>
                <w:sz w:val="22"/>
                <w:szCs w:val="22"/>
              </w:rPr>
              <w:t xml:space="preserve"> </w:t>
            </w:r>
            <w:r w:rsidRPr="26EE75E0" w:rsidR="1B1CDDB3">
              <w:rPr>
                <w:rFonts w:ascii="Times New Roman" w:hAnsi="Times New Roman" w:cs="Times New Roman"/>
                <w:sz w:val="22"/>
                <w:szCs w:val="22"/>
              </w:rPr>
              <w:t>impact</w:t>
            </w:r>
            <w:r w:rsidR="00115C02">
              <w:rPr>
                <w:rFonts w:ascii="Times New Roman" w:hAnsi="Times New Roman" w:cs="Times New Roman"/>
                <w:sz w:val="22"/>
                <w:szCs w:val="22"/>
              </w:rPr>
              <w:t xml:space="preserve"> of these practices</w:t>
            </w:r>
            <w:r w:rsidRPr="26EE75E0" w:rsidR="1B1CDDB3">
              <w:rPr>
                <w:rFonts w:ascii="Times New Roman" w:hAnsi="Times New Roman" w:cs="Times New Roman"/>
                <w:sz w:val="22"/>
                <w:szCs w:val="22"/>
              </w:rPr>
              <w:t xml:space="preserve"> </w:t>
            </w:r>
            <w:r w:rsidRPr="26EE75E0" w:rsidR="005D4215">
              <w:rPr>
                <w:rFonts w:ascii="Times New Roman" w:hAnsi="Times New Roman" w:cs="Times New Roman"/>
                <w:sz w:val="22"/>
                <w:szCs w:val="22"/>
              </w:rPr>
              <w:t xml:space="preserve">on </w:t>
            </w:r>
            <w:r w:rsidRPr="26EE75E0" w:rsidR="1DC31E9B">
              <w:rPr>
                <w:rFonts w:ascii="Times New Roman" w:hAnsi="Times New Roman" w:cs="Times New Roman"/>
                <w:sz w:val="22"/>
                <w:szCs w:val="22"/>
              </w:rPr>
              <w:t xml:space="preserve">consumer </w:t>
            </w:r>
            <w:r w:rsidRPr="26EE75E0" w:rsidR="5BDABE0F">
              <w:rPr>
                <w:rFonts w:ascii="Times New Roman" w:hAnsi="Times New Roman" w:cs="Times New Roman"/>
                <w:sz w:val="22"/>
                <w:szCs w:val="22"/>
              </w:rPr>
              <w:t>choices</w:t>
            </w:r>
            <w:r w:rsidRPr="26EE75E0" w:rsidR="43B981D2">
              <w:rPr>
                <w:rFonts w:ascii="Times New Roman" w:hAnsi="Times New Roman" w:cs="Times New Roman"/>
                <w:sz w:val="22"/>
                <w:szCs w:val="22"/>
              </w:rPr>
              <w:t>.</w:t>
            </w:r>
            <w:r w:rsidRPr="26EE75E0" w:rsidR="005D4215">
              <w:rPr>
                <w:rFonts w:ascii="Times New Roman" w:hAnsi="Times New Roman" w:cs="Times New Roman"/>
                <w:sz w:val="22"/>
                <w:szCs w:val="22"/>
              </w:rPr>
              <w:t xml:space="preserve"> </w:t>
            </w:r>
          </w:p>
          <w:p w:rsidR="00D82C9D" w:rsidRPr="009E42CA" w:rsidP="00380F6E" w14:paraId="67B10451" w14:textId="77777777">
            <w:pPr>
              <w:rPr>
                <w:sz w:val="22"/>
                <w:szCs w:val="22"/>
              </w:rPr>
            </w:pPr>
          </w:p>
          <w:p w:rsidR="001A272D" w:rsidP="00380F6E" w14:paraId="6B873BB7" w14:textId="06BA7CCF">
            <w:pPr>
              <w:rPr>
                <w:sz w:val="22"/>
                <w:szCs w:val="22"/>
              </w:rPr>
            </w:pPr>
            <w:r w:rsidRPr="26EE75E0">
              <w:rPr>
                <w:sz w:val="22"/>
                <w:szCs w:val="22"/>
              </w:rPr>
              <w:t xml:space="preserve">TV </w:t>
            </w:r>
            <w:r w:rsidRPr="26EE75E0" w:rsidR="17732F91">
              <w:rPr>
                <w:sz w:val="22"/>
                <w:szCs w:val="22"/>
              </w:rPr>
              <w:t>v</w:t>
            </w:r>
            <w:r w:rsidRPr="26EE75E0" w:rsidR="006153D1">
              <w:rPr>
                <w:sz w:val="22"/>
                <w:szCs w:val="22"/>
              </w:rPr>
              <w:t xml:space="preserve">ideo service subscribers may terminate service for any number of reasons, including moving, financial hardship, or poor service.  </w:t>
            </w:r>
            <w:r w:rsidRPr="26EE75E0" w:rsidR="004F23D4">
              <w:rPr>
                <w:sz w:val="22"/>
                <w:szCs w:val="22"/>
              </w:rPr>
              <w:t xml:space="preserve">Early termination fees require subscribers to pay a fee for terminating a video service contract prior to its expiration date, making it costly for consumers to switch services.  Because these fees may have the effect of limiting consumer choice, </w:t>
            </w:r>
            <w:r w:rsidR="00402699">
              <w:rPr>
                <w:sz w:val="22"/>
                <w:szCs w:val="22"/>
              </w:rPr>
              <w:t xml:space="preserve">they may </w:t>
            </w:r>
            <w:r w:rsidR="00E2223C">
              <w:rPr>
                <w:sz w:val="22"/>
                <w:szCs w:val="22"/>
              </w:rPr>
              <w:t>reduce</w:t>
            </w:r>
            <w:r w:rsidR="00501214">
              <w:rPr>
                <w:sz w:val="22"/>
                <w:szCs w:val="22"/>
              </w:rPr>
              <w:t xml:space="preserve"> </w:t>
            </w:r>
            <w:r w:rsidRPr="26EE75E0" w:rsidR="004F23D4">
              <w:rPr>
                <w:sz w:val="22"/>
                <w:szCs w:val="22"/>
              </w:rPr>
              <w:t xml:space="preserve">competition for </w:t>
            </w:r>
            <w:r w:rsidR="00115C02">
              <w:rPr>
                <w:sz w:val="22"/>
                <w:szCs w:val="22"/>
              </w:rPr>
              <w:t xml:space="preserve">video </w:t>
            </w:r>
            <w:r w:rsidRPr="26EE75E0" w:rsidR="004F23D4">
              <w:rPr>
                <w:sz w:val="22"/>
                <w:szCs w:val="22"/>
              </w:rPr>
              <w:t xml:space="preserve">service.  </w:t>
            </w:r>
            <w:r w:rsidRPr="26EE75E0" w:rsidR="005D4215">
              <w:rPr>
                <w:sz w:val="22"/>
                <w:szCs w:val="22"/>
              </w:rPr>
              <w:t>Additionally, b</w:t>
            </w:r>
            <w:r w:rsidRPr="26EE75E0" w:rsidR="004F23D4">
              <w:rPr>
                <w:sz w:val="22"/>
                <w:szCs w:val="22"/>
              </w:rPr>
              <w:t xml:space="preserve">illing cycle fees require </w:t>
            </w:r>
            <w:r w:rsidRPr="26EE75E0" w:rsidR="060CAFC4">
              <w:rPr>
                <w:sz w:val="22"/>
                <w:szCs w:val="22"/>
              </w:rPr>
              <w:t xml:space="preserve">TV </w:t>
            </w:r>
            <w:r w:rsidRPr="26EE75E0" w:rsidR="004F23D4">
              <w:rPr>
                <w:sz w:val="22"/>
                <w:szCs w:val="22"/>
              </w:rPr>
              <w:t xml:space="preserve">video service subscribers to pay for a complete billing cycle even if the subscriber terminates service prior to the end of that billing cycle.  </w:t>
            </w:r>
            <w:r w:rsidRPr="26EE75E0" w:rsidR="005D4215">
              <w:rPr>
                <w:sz w:val="22"/>
                <w:szCs w:val="22"/>
              </w:rPr>
              <w:t xml:space="preserve">These fees </w:t>
            </w:r>
            <w:r w:rsidRPr="26EE75E0" w:rsidR="004F23D4">
              <w:rPr>
                <w:sz w:val="22"/>
                <w:szCs w:val="22"/>
              </w:rPr>
              <w:t>penalize consumers for terminating service by requiring them to pay for services they choose not to receive</w:t>
            </w:r>
            <w:r w:rsidRPr="26EE75E0" w:rsidR="001A539A">
              <w:rPr>
                <w:sz w:val="22"/>
                <w:szCs w:val="22"/>
              </w:rPr>
              <w:t>.</w:t>
            </w:r>
          </w:p>
          <w:p w:rsidR="001A272D" w:rsidP="00380F6E" w14:paraId="09356E52" w14:textId="77777777">
            <w:pPr>
              <w:rPr>
                <w:sz w:val="22"/>
                <w:szCs w:val="22"/>
              </w:rPr>
            </w:pPr>
          </w:p>
          <w:p w:rsidR="001A272D" w:rsidP="00380F6E" w14:paraId="65F3DF9E" w14:textId="324CD885">
            <w:pPr>
              <w:rPr>
                <w:sz w:val="22"/>
                <w:szCs w:val="22"/>
              </w:rPr>
            </w:pPr>
            <w:r w:rsidRPr="001A272D">
              <w:rPr>
                <w:sz w:val="22"/>
                <w:szCs w:val="22"/>
              </w:rPr>
              <w:t xml:space="preserve">Recently, the Executive Order on Promoting Competition in the American Economy encouraged the Commission to consider “prohibiting unjust or unreasonable early termination fees for end-user communication contracts; enabling consumers to more easily switch providers” in order to promote competition and lower prices.  </w:t>
            </w:r>
            <w:r w:rsidR="00C545E6">
              <w:rPr>
                <w:sz w:val="22"/>
                <w:szCs w:val="22"/>
              </w:rPr>
              <w:t xml:space="preserve">This </w:t>
            </w:r>
            <w:r w:rsidRPr="00402699" w:rsidR="00402699">
              <w:rPr>
                <w:sz w:val="22"/>
                <w:szCs w:val="22"/>
              </w:rPr>
              <w:t xml:space="preserve">Notice of Proposed Rulemaking </w:t>
            </w:r>
            <w:r w:rsidR="00C545E6">
              <w:rPr>
                <w:sz w:val="22"/>
                <w:szCs w:val="22"/>
              </w:rPr>
              <w:t>is the latest in a series of consumer-focused proposals including</w:t>
            </w:r>
            <w:r w:rsidRPr="001A272D">
              <w:rPr>
                <w:sz w:val="22"/>
                <w:szCs w:val="22"/>
              </w:rPr>
              <w:t xml:space="preserve"> Broadband Consumer Labels and proposed </w:t>
            </w:r>
            <w:r w:rsidR="00E2223C">
              <w:rPr>
                <w:sz w:val="22"/>
                <w:szCs w:val="22"/>
              </w:rPr>
              <w:t>“</w:t>
            </w:r>
            <w:r w:rsidRPr="001A272D">
              <w:rPr>
                <w:sz w:val="22"/>
                <w:szCs w:val="22"/>
              </w:rPr>
              <w:t>all-in-pricing</w:t>
            </w:r>
            <w:r w:rsidR="00E2223C">
              <w:rPr>
                <w:sz w:val="22"/>
                <w:szCs w:val="22"/>
              </w:rPr>
              <w:t>”</w:t>
            </w:r>
            <w:r w:rsidRPr="001A272D">
              <w:rPr>
                <w:sz w:val="22"/>
                <w:szCs w:val="22"/>
              </w:rPr>
              <w:t xml:space="preserve"> for cable and satellite services.</w:t>
            </w:r>
          </w:p>
          <w:p w:rsidR="001A272D" w:rsidRPr="009E42CA" w:rsidP="00380F6E" w14:paraId="6FC1EF51" w14:textId="77777777">
            <w:pPr>
              <w:rPr>
                <w:sz w:val="22"/>
                <w:szCs w:val="22"/>
              </w:rPr>
            </w:pPr>
          </w:p>
          <w:p w:rsidR="00380F6E" w:rsidP="00196EC9" w14:paraId="2ADC598E" w14:textId="3B52D4B6">
            <w:pPr>
              <w:rPr>
                <w:sz w:val="22"/>
                <w:szCs w:val="22"/>
              </w:rPr>
            </w:pPr>
            <w:r w:rsidRPr="00196EC9">
              <w:rPr>
                <w:sz w:val="22"/>
                <w:szCs w:val="22"/>
              </w:rPr>
              <w:t>Today’s action p</w:t>
            </w:r>
            <w:r w:rsidRPr="00196EC9">
              <w:rPr>
                <w:sz w:val="22"/>
                <w:szCs w:val="22"/>
              </w:rPr>
              <w:t>ropose</w:t>
            </w:r>
            <w:r w:rsidRPr="00196EC9">
              <w:rPr>
                <w:sz w:val="22"/>
                <w:szCs w:val="22"/>
              </w:rPr>
              <w:t>s</w:t>
            </w:r>
            <w:r w:rsidRPr="00196EC9">
              <w:rPr>
                <w:sz w:val="22"/>
                <w:szCs w:val="22"/>
              </w:rPr>
              <w:t xml:space="preserve"> to adopt customer service protections that prohibit cable operators and DBS</w:t>
            </w:r>
            <w:r w:rsidRPr="00196EC9" w:rsidR="00D733B0">
              <w:rPr>
                <w:sz w:val="22"/>
                <w:szCs w:val="22"/>
              </w:rPr>
              <w:t xml:space="preserve"> </w:t>
            </w:r>
            <w:r w:rsidRPr="00196EC9">
              <w:rPr>
                <w:sz w:val="22"/>
                <w:szCs w:val="22"/>
              </w:rPr>
              <w:t xml:space="preserve">providers from imposing </w:t>
            </w:r>
            <w:r w:rsidRPr="00196EC9" w:rsidR="00D276EB">
              <w:rPr>
                <w:sz w:val="22"/>
                <w:szCs w:val="22"/>
              </w:rPr>
              <w:t>a fee for the early termination of a cable or DBS video service contract.</w:t>
            </w:r>
            <w:r w:rsidRPr="00196EC9">
              <w:rPr>
                <w:sz w:val="22"/>
                <w:szCs w:val="22"/>
              </w:rPr>
              <w:t xml:space="preserve"> </w:t>
            </w:r>
            <w:r w:rsidR="006C3A18">
              <w:rPr>
                <w:sz w:val="22"/>
                <w:szCs w:val="22"/>
              </w:rPr>
              <w:t xml:space="preserve"> Additionally</w:t>
            </w:r>
            <w:r w:rsidRPr="00196EC9">
              <w:rPr>
                <w:sz w:val="22"/>
                <w:szCs w:val="22"/>
              </w:rPr>
              <w:t xml:space="preserve">, </w:t>
            </w:r>
            <w:r w:rsidR="000C1374">
              <w:rPr>
                <w:sz w:val="22"/>
                <w:szCs w:val="22"/>
              </w:rPr>
              <w:t>the NPRM recommends</w:t>
            </w:r>
            <w:r w:rsidR="003B217F">
              <w:rPr>
                <w:sz w:val="22"/>
                <w:szCs w:val="22"/>
              </w:rPr>
              <w:t xml:space="preserve"> the adop</w:t>
            </w:r>
            <w:r w:rsidRPr="00196EC9" w:rsidR="00D276EB">
              <w:rPr>
                <w:sz w:val="22"/>
                <w:szCs w:val="22"/>
              </w:rPr>
              <w:t>t</w:t>
            </w:r>
            <w:r w:rsidR="003B217F">
              <w:rPr>
                <w:sz w:val="22"/>
                <w:szCs w:val="22"/>
              </w:rPr>
              <w:t xml:space="preserve">ion of </w:t>
            </w:r>
            <w:r w:rsidRPr="00196EC9" w:rsidR="00D276EB">
              <w:rPr>
                <w:sz w:val="22"/>
                <w:szCs w:val="22"/>
              </w:rPr>
              <w:t>customer service protections to require</w:t>
            </w:r>
            <w:r w:rsidRPr="00196EC9" w:rsidR="00D276EB">
              <w:rPr>
                <w:sz w:val="22"/>
                <w:szCs w:val="22"/>
              </w:rPr>
              <w:t xml:space="preserve"> </w:t>
            </w:r>
            <w:r w:rsidRPr="00196EC9">
              <w:rPr>
                <w:sz w:val="22"/>
                <w:szCs w:val="22"/>
              </w:rPr>
              <w:t>cable and DBS providers to grant subscribers a prorated credit or rebate for the remaining whole days in a monthly or periodic billing cycle after the</w:t>
            </w:r>
            <w:r w:rsidR="00E2223C">
              <w:rPr>
                <w:sz w:val="22"/>
                <w:szCs w:val="22"/>
              </w:rPr>
              <w:t xml:space="preserve"> subscriber</w:t>
            </w:r>
            <w:r w:rsidRPr="00196EC9">
              <w:rPr>
                <w:sz w:val="22"/>
                <w:szCs w:val="22"/>
              </w:rPr>
              <w:t xml:space="preserve"> cancel</w:t>
            </w:r>
            <w:r w:rsidR="00E2223C">
              <w:rPr>
                <w:sz w:val="22"/>
                <w:szCs w:val="22"/>
              </w:rPr>
              <w:t>s</w:t>
            </w:r>
            <w:r w:rsidRPr="00196EC9">
              <w:rPr>
                <w:sz w:val="22"/>
                <w:szCs w:val="22"/>
              </w:rPr>
              <w:t xml:space="preserve"> service. </w:t>
            </w:r>
          </w:p>
          <w:p w:rsidR="000E6658" w:rsidP="00F815AB" w14:paraId="6B1821CC" w14:textId="77777777">
            <w:pPr>
              <w:ind w:right="72"/>
              <w:rPr>
                <w:sz w:val="22"/>
                <w:szCs w:val="22"/>
              </w:rPr>
            </w:pPr>
          </w:p>
          <w:p w:rsidR="00F815AB" w:rsidRPr="00F815AB" w:rsidP="00F815AB" w14:paraId="48AFAE98" w14:textId="1FA19B5F">
            <w:pPr>
              <w:ind w:right="72"/>
              <w:rPr>
                <w:sz w:val="22"/>
                <w:szCs w:val="22"/>
              </w:rPr>
            </w:pPr>
            <w:r w:rsidRPr="00F815AB">
              <w:rPr>
                <w:sz w:val="22"/>
                <w:szCs w:val="22"/>
              </w:rPr>
              <w:t>Action by the Commission December 13, 2023 by Notice of Proposed Rulemaking (FCC 23-106).  Chairwoman Rosenworcel, Commissioners Starks</w:t>
            </w:r>
            <w:r w:rsidR="001E4BAA">
              <w:rPr>
                <w:sz w:val="22"/>
                <w:szCs w:val="22"/>
              </w:rPr>
              <w:t xml:space="preserve"> </w:t>
            </w:r>
            <w:r w:rsidRPr="00F815AB">
              <w:rPr>
                <w:sz w:val="22"/>
                <w:szCs w:val="22"/>
              </w:rPr>
              <w:t xml:space="preserve">and Gomez approving.  </w:t>
            </w:r>
            <w:r w:rsidRPr="00F815AB" w:rsidR="001E4BAA">
              <w:rPr>
                <w:sz w:val="22"/>
                <w:szCs w:val="22"/>
              </w:rPr>
              <w:t>Commissioners Carr</w:t>
            </w:r>
            <w:r w:rsidR="001E4BAA">
              <w:rPr>
                <w:sz w:val="22"/>
                <w:szCs w:val="22"/>
              </w:rPr>
              <w:t xml:space="preserve"> and</w:t>
            </w:r>
            <w:r w:rsidRPr="00F815AB" w:rsidR="001E4BAA">
              <w:rPr>
                <w:sz w:val="22"/>
                <w:szCs w:val="22"/>
              </w:rPr>
              <w:t xml:space="preserve"> Simington</w:t>
            </w:r>
            <w:r w:rsidR="001E4BAA">
              <w:rPr>
                <w:sz w:val="22"/>
                <w:szCs w:val="22"/>
              </w:rPr>
              <w:t xml:space="preserve"> dissenting. </w:t>
            </w:r>
            <w:r w:rsidRPr="00F815AB" w:rsidR="001E4BAA">
              <w:rPr>
                <w:sz w:val="22"/>
                <w:szCs w:val="22"/>
              </w:rPr>
              <w:t xml:space="preserve"> </w:t>
            </w:r>
            <w:r w:rsidRPr="00F815AB">
              <w:rPr>
                <w:sz w:val="22"/>
                <w:szCs w:val="22"/>
              </w:rPr>
              <w:t>Chairwoman Rosenworcel, Commissioners Carr, Starks, Simington, and Gomez issuing separate statements.</w:t>
            </w:r>
          </w:p>
          <w:p w:rsidR="00F815AB" w:rsidRPr="00F815AB" w:rsidP="00F815AB" w14:paraId="16C9E90B" w14:textId="77777777">
            <w:pPr>
              <w:ind w:right="72"/>
              <w:rPr>
                <w:sz w:val="22"/>
                <w:szCs w:val="22"/>
              </w:rPr>
            </w:pPr>
          </w:p>
          <w:p w:rsidR="00F815AB" w:rsidP="00F815AB" w14:paraId="6A47DF66" w14:textId="5AFE0D15">
            <w:pPr>
              <w:ind w:right="72"/>
              <w:rPr>
                <w:sz w:val="22"/>
                <w:szCs w:val="22"/>
              </w:rPr>
            </w:pPr>
            <w:r w:rsidRPr="00F815AB">
              <w:rPr>
                <w:sz w:val="22"/>
                <w:szCs w:val="22"/>
              </w:rPr>
              <w:t>MB Docket No. 23-405</w:t>
            </w:r>
          </w:p>
          <w:p w:rsidR="00F815AB" w:rsidP="00F815AB" w14:paraId="188D7699" w14:textId="77777777">
            <w:pPr>
              <w:ind w:right="72"/>
              <w:rPr>
                <w:sz w:val="22"/>
                <w:szCs w:val="22"/>
              </w:rPr>
            </w:pPr>
          </w:p>
          <w:p w:rsidR="004F0F1F" w:rsidRPr="007475A1" w:rsidP="00850E26" w14:paraId="0856059B" w14:textId="5A939717">
            <w:pPr>
              <w:ind w:right="72"/>
              <w:jc w:val="center"/>
              <w:rPr>
                <w:sz w:val="22"/>
                <w:szCs w:val="22"/>
              </w:rPr>
            </w:pPr>
            <w:r w:rsidRPr="007475A1">
              <w:rPr>
                <w:sz w:val="22"/>
                <w:szCs w:val="22"/>
              </w:rPr>
              <w:t>###</w:t>
            </w:r>
          </w:p>
          <w:p w:rsidR="00CC5E08" w:rsidRPr="0080486B" w:rsidP="00850E26" w14:paraId="6721CE1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6EB5C50" w14:textId="77777777">
            <w:pPr>
              <w:ind w:right="72"/>
              <w:jc w:val="center"/>
              <w:rPr>
                <w:b/>
                <w:bCs/>
                <w:sz w:val="18"/>
                <w:szCs w:val="18"/>
              </w:rPr>
            </w:pPr>
          </w:p>
          <w:p w:rsidR="00EE0E90" w:rsidRPr="00EF729B" w:rsidP="00850E26" w14:paraId="5E411F6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46F8F12" w14:textId="77777777">
      <w:pPr>
        <w:rPr>
          <w:b/>
          <w:bCs/>
          <w:sz w:val="2"/>
          <w:szCs w:val="2"/>
        </w:rPr>
      </w:pPr>
    </w:p>
    <w:sectPr w:rsidSect="006440EA">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61B5740"/>
    <w:multiLevelType w:val="hybridMultilevel"/>
    <w:tmpl w:val="0ED6A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B0F611C"/>
    <w:multiLevelType w:val="hybridMultilevel"/>
    <w:tmpl w:val="638ED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6E"/>
    <w:rsid w:val="000061A3"/>
    <w:rsid w:val="00015844"/>
    <w:rsid w:val="0002500C"/>
    <w:rsid w:val="000311FC"/>
    <w:rsid w:val="00040127"/>
    <w:rsid w:val="00065E2D"/>
    <w:rsid w:val="00081232"/>
    <w:rsid w:val="00085CE0"/>
    <w:rsid w:val="00091E65"/>
    <w:rsid w:val="00096D4A"/>
    <w:rsid w:val="000A2A5A"/>
    <w:rsid w:val="000A38EA"/>
    <w:rsid w:val="000C1374"/>
    <w:rsid w:val="000C1E47"/>
    <w:rsid w:val="000C26F3"/>
    <w:rsid w:val="000E049E"/>
    <w:rsid w:val="000E6658"/>
    <w:rsid w:val="0010799B"/>
    <w:rsid w:val="00112AC9"/>
    <w:rsid w:val="00115C02"/>
    <w:rsid w:val="00117DB2"/>
    <w:rsid w:val="001207A4"/>
    <w:rsid w:val="00121D18"/>
    <w:rsid w:val="00123ED2"/>
    <w:rsid w:val="00124414"/>
    <w:rsid w:val="00125BE0"/>
    <w:rsid w:val="00142C13"/>
    <w:rsid w:val="00152776"/>
    <w:rsid w:val="00153222"/>
    <w:rsid w:val="001577D3"/>
    <w:rsid w:val="001733A6"/>
    <w:rsid w:val="00184F02"/>
    <w:rsid w:val="001865A9"/>
    <w:rsid w:val="00187DB2"/>
    <w:rsid w:val="00191578"/>
    <w:rsid w:val="00196EC9"/>
    <w:rsid w:val="001A03B0"/>
    <w:rsid w:val="001A272D"/>
    <w:rsid w:val="001A539A"/>
    <w:rsid w:val="001B20BB"/>
    <w:rsid w:val="001C4370"/>
    <w:rsid w:val="001D357D"/>
    <w:rsid w:val="001D3779"/>
    <w:rsid w:val="001E4BAA"/>
    <w:rsid w:val="001F0469"/>
    <w:rsid w:val="001F6851"/>
    <w:rsid w:val="00203A98"/>
    <w:rsid w:val="00206EDD"/>
    <w:rsid w:val="0021247E"/>
    <w:rsid w:val="002146F6"/>
    <w:rsid w:val="00231C32"/>
    <w:rsid w:val="00240345"/>
    <w:rsid w:val="002421F0"/>
    <w:rsid w:val="00247274"/>
    <w:rsid w:val="00266966"/>
    <w:rsid w:val="00285C36"/>
    <w:rsid w:val="00286596"/>
    <w:rsid w:val="00287A9D"/>
    <w:rsid w:val="00294C0C"/>
    <w:rsid w:val="002A0934"/>
    <w:rsid w:val="002B1013"/>
    <w:rsid w:val="002D03E5"/>
    <w:rsid w:val="002E165B"/>
    <w:rsid w:val="002E3F1D"/>
    <w:rsid w:val="002F31D0"/>
    <w:rsid w:val="00300359"/>
    <w:rsid w:val="0031773E"/>
    <w:rsid w:val="00333871"/>
    <w:rsid w:val="00347716"/>
    <w:rsid w:val="003506E1"/>
    <w:rsid w:val="003727E3"/>
    <w:rsid w:val="00380F6E"/>
    <w:rsid w:val="00385A93"/>
    <w:rsid w:val="003910F1"/>
    <w:rsid w:val="003B217F"/>
    <w:rsid w:val="003D7499"/>
    <w:rsid w:val="003E06B7"/>
    <w:rsid w:val="003E42FC"/>
    <w:rsid w:val="003E5991"/>
    <w:rsid w:val="003F344A"/>
    <w:rsid w:val="00402699"/>
    <w:rsid w:val="00403FF0"/>
    <w:rsid w:val="0042046D"/>
    <w:rsid w:val="0042116E"/>
    <w:rsid w:val="00425AEF"/>
    <w:rsid w:val="00426518"/>
    <w:rsid w:val="00427B06"/>
    <w:rsid w:val="00440AA0"/>
    <w:rsid w:val="00441F59"/>
    <w:rsid w:val="00444E07"/>
    <w:rsid w:val="00444FA9"/>
    <w:rsid w:val="00465F1E"/>
    <w:rsid w:val="00473E9C"/>
    <w:rsid w:val="00480099"/>
    <w:rsid w:val="004941A2"/>
    <w:rsid w:val="00497858"/>
    <w:rsid w:val="004A729A"/>
    <w:rsid w:val="004B0627"/>
    <w:rsid w:val="004B4FEA"/>
    <w:rsid w:val="004C0ADA"/>
    <w:rsid w:val="004C433E"/>
    <w:rsid w:val="004C4512"/>
    <w:rsid w:val="004C4F36"/>
    <w:rsid w:val="004D3D85"/>
    <w:rsid w:val="004E2BD8"/>
    <w:rsid w:val="004F0F1F"/>
    <w:rsid w:val="004F23D4"/>
    <w:rsid w:val="00501214"/>
    <w:rsid w:val="005022AA"/>
    <w:rsid w:val="00504845"/>
    <w:rsid w:val="0050757F"/>
    <w:rsid w:val="00507F4B"/>
    <w:rsid w:val="00516AD2"/>
    <w:rsid w:val="00520553"/>
    <w:rsid w:val="00545DAE"/>
    <w:rsid w:val="0055222D"/>
    <w:rsid w:val="00552E97"/>
    <w:rsid w:val="00571B83"/>
    <w:rsid w:val="00575A00"/>
    <w:rsid w:val="00586417"/>
    <w:rsid w:val="0058673C"/>
    <w:rsid w:val="00592A5D"/>
    <w:rsid w:val="005A7972"/>
    <w:rsid w:val="005B17E7"/>
    <w:rsid w:val="005B2313"/>
    <w:rsid w:val="005B2643"/>
    <w:rsid w:val="005D061F"/>
    <w:rsid w:val="005D17FD"/>
    <w:rsid w:val="005D4215"/>
    <w:rsid w:val="005E0FBB"/>
    <w:rsid w:val="005E1539"/>
    <w:rsid w:val="005F0D55"/>
    <w:rsid w:val="005F183E"/>
    <w:rsid w:val="00600DDA"/>
    <w:rsid w:val="00603A30"/>
    <w:rsid w:val="00604211"/>
    <w:rsid w:val="00613498"/>
    <w:rsid w:val="006153D1"/>
    <w:rsid w:val="00617B94"/>
    <w:rsid w:val="00620BED"/>
    <w:rsid w:val="006415B4"/>
    <w:rsid w:val="006440EA"/>
    <w:rsid w:val="00644E3D"/>
    <w:rsid w:val="006511BF"/>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3A18"/>
    <w:rsid w:val="006D16EF"/>
    <w:rsid w:val="006D5D22"/>
    <w:rsid w:val="006E0324"/>
    <w:rsid w:val="006E4A76"/>
    <w:rsid w:val="006F1DBD"/>
    <w:rsid w:val="00700556"/>
    <w:rsid w:val="0070589A"/>
    <w:rsid w:val="007167DD"/>
    <w:rsid w:val="007211E9"/>
    <w:rsid w:val="0072478B"/>
    <w:rsid w:val="0073414D"/>
    <w:rsid w:val="00741894"/>
    <w:rsid w:val="007475A1"/>
    <w:rsid w:val="0075235E"/>
    <w:rsid w:val="007528A5"/>
    <w:rsid w:val="007732CC"/>
    <w:rsid w:val="00774079"/>
    <w:rsid w:val="0077752B"/>
    <w:rsid w:val="00793D6F"/>
    <w:rsid w:val="00794090"/>
    <w:rsid w:val="007A3F29"/>
    <w:rsid w:val="007A44F8"/>
    <w:rsid w:val="007B3913"/>
    <w:rsid w:val="007D21BF"/>
    <w:rsid w:val="007F3C12"/>
    <w:rsid w:val="007F5205"/>
    <w:rsid w:val="0080486B"/>
    <w:rsid w:val="00817CD9"/>
    <w:rsid w:val="0082064C"/>
    <w:rsid w:val="008215E7"/>
    <w:rsid w:val="00830FC6"/>
    <w:rsid w:val="008457BE"/>
    <w:rsid w:val="00850E26"/>
    <w:rsid w:val="00864DB8"/>
    <w:rsid w:val="00865EAA"/>
    <w:rsid w:val="00866F06"/>
    <w:rsid w:val="00871977"/>
    <w:rsid w:val="008728F5"/>
    <w:rsid w:val="00872EA4"/>
    <w:rsid w:val="00880BD9"/>
    <w:rsid w:val="008824C2"/>
    <w:rsid w:val="008960E4"/>
    <w:rsid w:val="008A2595"/>
    <w:rsid w:val="008A2596"/>
    <w:rsid w:val="008A3940"/>
    <w:rsid w:val="008B13C9"/>
    <w:rsid w:val="008C248C"/>
    <w:rsid w:val="008C5432"/>
    <w:rsid w:val="008C7BF1"/>
    <w:rsid w:val="008D00D6"/>
    <w:rsid w:val="008D4D00"/>
    <w:rsid w:val="008D4E5E"/>
    <w:rsid w:val="008D7ABD"/>
    <w:rsid w:val="008E280A"/>
    <w:rsid w:val="008E55A2"/>
    <w:rsid w:val="008F1609"/>
    <w:rsid w:val="008F78D8"/>
    <w:rsid w:val="009317F7"/>
    <w:rsid w:val="0093373C"/>
    <w:rsid w:val="00961620"/>
    <w:rsid w:val="00971545"/>
    <w:rsid w:val="009734B6"/>
    <w:rsid w:val="0098096F"/>
    <w:rsid w:val="0098437A"/>
    <w:rsid w:val="00986C92"/>
    <w:rsid w:val="00993C47"/>
    <w:rsid w:val="009972BC"/>
    <w:rsid w:val="009B46B4"/>
    <w:rsid w:val="009B4B16"/>
    <w:rsid w:val="009E42CA"/>
    <w:rsid w:val="009E54A1"/>
    <w:rsid w:val="009F4E25"/>
    <w:rsid w:val="009F5B1F"/>
    <w:rsid w:val="00A03E14"/>
    <w:rsid w:val="00A225A9"/>
    <w:rsid w:val="00A3308E"/>
    <w:rsid w:val="00A35DFD"/>
    <w:rsid w:val="00A46755"/>
    <w:rsid w:val="00A671FE"/>
    <w:rsid w:val="00A702DF"/>
    <w:rsid w:val="00A76FBB"/>
    <w:rsid w:val="00A775A3"/>
    <w:rsid w:val="00A81700"/>
    <w:rsid w:val="00A81B5B"/>
    <w:rsid w:val="00A82FAD"/>
    <w:rsid w:val="00A849AD"/>
    <w:rsid w:val="00A9673A"/>
    <w:rsid w:val="00A96EF2"/>
    <w:rsid w:val="00AA4C59"/>
    <w:rsid w:val="00AA5C35"/>
    <w:rsid w:val="00AA5ED9"/>
    <w:rsid w:val="00AC0A38"/>
    <w:rsid w:val="00AC111E"/>
    <w:rsid w:val="00AC4E0E"/>
    <w:rsid w:val="00AC517B"/>
    <w:rsid w:val="00AD0A79"/>
    <w:rsid w:val="00AD0D19"/>
    <w:rsid w:val="00AD4184"/>
    <w:rsid w:val="00AD6D0C"/>
    <w:rsid w:val="00AF051B"/>
    <w:rsid w:val="00AF28CB"/>
    <w:rsid w:val="00B00DC1"/>
    <w:rsid w:val="00B037A2"/>
    <w:rsid w:val="00B31870"/>
    <w:rsid w:val="00B320B8"/>
    <w:rsid w:val="00B35EE2"/>
    <w:rsid w:val="00B36DEF"/>
    <w:rsid w:val="00B477DA"/>
    <w:rsid w:val="00B535D7"/>
    <w:rsid w:val="00B57131"/>
    <w:rsid w:val="00B62F2C"/>
    <w:rsid w:val="00B7266B"/>
    <w:rsid w:val="00B727C9"/>
    <w:rsid w:val="00B735C8"/>
    <w:rsid w:val="00B76A63"/>
    <w:rsid w:val="00BA6350"/>
    <w:rsid w:val="00BB4E29"/>
    <w:rsid w:val="00BB74C9"/>
    <w:rsid w:val="00BC3AB6"/>
    <w:rsid w:val="00BD19E8"/>
    <w:rsid w:val="00BD4273"/>
    <w:rsid w:val="00C07D83"/>
    <w:rsid w:val="00C24B4C"/>
    <w:rsid w:val="00C2685F"/>
    <w:rsid w:val="00C31ED8"/>
    <w:rsid w:val="00C34CC6"/>
    <w:rsid w:val="00C432E4"/>
    <w:rsid w:val="00C545E6"/>
    <w:rsid w:val="00C62B54"/>
    <w:rsid w:val="00C70C26"/>
    <w:rsid w:val="00C72001"/>
    <w:rsid w:val="00C772B7"/>
    <w:rsid w:val="00C80347"/>
    <w:rsid w:val="00C87D55"/>
    <w:rsid w:val="00CB24D2"/>
    <w:rsid w:val="00CB7C1A"/>
    <w:rsid w:val="00CC5E08"/>
    <w:rsid w:val="00CE077B"/>
    <w:rsid w:val="00CE14FD"/>
    <w:rsid w:val="00CF6860"/>
    <w:rsid w:val="00D02AC6"/>
    <w:rsid w:val="00D03F0C"/>
    <w:rsid w:val="00D04312"/>
    <w:rsid w:val="00D16A7F"/>
    <w:rsid w:val="00D16AD2"/>
    <w:rsid w:val="00D21EA7"/>
    <w:rsid w:val="00D22596"/>
    <w:rsid w:val="00D22691"/>
    <w:rsid w:val="00D24C3D"/>
    <w:rsid w:val="00D276EB"/>
    <w:rsid w:val="00D440E6"/>
    <w:rsid w:val="00D46CB1"/>
    <w:rsid w:val="00D54BEA"/>
    <w:rsid w:val="00D645B5"/>
    <w:rsid w:val="00D723F0"/>
    <w:rsid w:val="00D733B0"/>
    <w:rsid w:val="00D748E8"/>
    <w:rsid w:val="00D8133F"/>
    <w:rsid w:val="00D82C9D"/>
    <w:rsid w:val="00D861EE"/>
    <w:rsid w:val="00D95B05"/>
    <w:rsid w:val="00D97E2D"/>
    <w:rsid w:val="00DA103D"/>
    <w:rsid w:val="00DA1DE6"/>
    <w:rsid w:val="00DA45D3"/>
    <w:rsid w:val="00DA4772"/>
    <w:rsid w:val="00DA7B44"/>
    <w:rsid w:val="00DB2667"/>
    <w:rsid w:val="00DB67B7"/>
    <w:rsid w:val="00DC15A9"/>
    <w:rsid w:val="00DC2505"/>
    <w:rsid w:val="00DC40AA"/>
    <w:rsid w:val="00DD1750"/>
    <w:rsid w:val="00DD2BD9"/>
    <w:rsid w:val="00E21430"/>
    <w:rsid w:val="00E2223C"/>
    <w:rsid w:val="00E349AA"/>
    <w:rsid w:val="00E41390"/>
    <w:rsid w:val="00E41CA0"/>
    <w:rsid w:val="00E4366B"/>
    <w:rsid w:val="00E44CDF"/>
    <w:rsid w:val="00E47089"/>
    <w:rsid w:val="00E50A4A"/>
    <w:rsid w:val="00E5367E"/>
    <w:rsid w:val="00E606DE"/>
    <w:rsid w:val="00E62B29"/>
    <w:rsid w:val="00E644FE"/>
    <w:rsid w:val="00E72733"/>
    <w:rsid w:val="00E742FA"/>
    <w:rsid w:val="00E76816"/>
    <w:rsid w:val="00E83DBF"/>
    <w:rsid w:val="00E87C13"/>
    <w:rsid w:val="00E94CD9"/>
    <w:rsid w:val="00EA1A76"/>
    <w:rsid w:val="00EA290B"/>
    <w:rsid w:val="00EB2820"/>
    <w:rsid w:val="00EB7B92"/>
    <w:rsid w:val="00ED7741"/>
    <w:rsid w:val="00EE0E90"/>
    <w:rsid w:val="00EE3004"/>
    <w:rsid w:val="00EF3BCA"/>
    <w:rsid w:val="00EF729B"/>
    <w:rsid w:val="00F01B0D"/>
    <w:rsid w:val="00F1238F"/>
    <w:rsid w:val="00F16485"/>
    <w:rsid w:val="00F228ED"/>
    <w:rsid w:val="00F26E31"/>
    <w:rsid w:val="00F27C6C"/>
    <w:rsid w:val="00F34A8D"/>
    <w:rsid w:val="00F50D25"/>
    <w:rsid w:val="00F535D8"/>
    <w:rsid w:val="00F57F61"/>
    <w:rsid w:val="00F61155"/>
    <w:rsid w:val="00F708E3"/>
    <w:rsid w:val="00F73975"/>
    <w:rsid w:val="00F76561"/>
    <w:rsid w:val="00F815AB"/>
    <w:rsid w:val="00F84736"/>
    <w:rsid w:val="00F84875"/>
    <w:rsid w:val="00FA266A"/>
    <w:rsid w:val="00FC6C29"/>
    <w:rsid w:val="00FD58E0"/>
    <w:rsid w:val="00FD71AE"/>
    <w:rsid w:val="00FE0198"/>
    <w:rsid w:val="00FE3A7C"/>
    <w:rsid w:val="00FF1C0B"/>
    <w:rsid w:val="00FF232D"/>
    <w:rsid w:val="00FF7F9B"/>
    <w:rsid w:val="022F3BE6"/>
    <w:rsid w:val="03AFB1B7"/>
    <w:rsid w:val="060CAFC4"/>
    <w:rsid w:val="07A7C160"/>
    <w:rsid w:val="0B5F5285"/>
    <w:rsid w:val="0C862D87"/>
    <w:rsid w:val="0DFFDC29"/>
    <w:rsid w:val="0E24D953"/>
    <w:rsid w:val="14DCB4E9"/>
    <w:rsid w:val="17732F91"/>
    <w:rsid w:val="1B1CDDB3"/>
    <w:rsid w:val="1B4C812F"/>
    <w:rsid w:val="1BABF306"/>
    <w:rsid w:val="1BB0BB36"/>
    <w:rsid w:val="1DC31E9B"/>
    <w:rsid w:val="1FE88A1D"/>
    <w:rsid w:val="20E81CE2"/>
    <w:rsid w:val="26EE75E0"/>
    <w:rsid w:val="284CBFB8"/>
    <w:rsid w:val="2CDC111B"/>
    <w:rsid w:val="31DFB926"/>
    <w:rsid w:val="35DE39E7"/>
    <w:rsid w:val="3912D6CC"/>
    <w:rsid w:val="3BF184E2"/>
    <w:rsid w:val="3E977C76"/>
    <w:rsid w:val="43B981D2"/>
    <w:rsid w:val="497892B5"/>
    <w:rsid w:val="4ADE7321"/>
    <w:rsid w:val="4D80B1F2"/>
    <w:rsid w:val="4F310F3A"/>
    <w:rsid w:val="51305963"/>
    <w:rsid w:val="51F58E95"/>
    <w:rsid w:val="528E70D9"/>
    <w:rsid w:val="532B5534"/>
    <w:rsid w:val="57D96A1D"/>
    <w:rsid w:val="58896511"/>
    <w:rsid w:val="5BDABE0F"/>
    <w:rsid w:val="5D5CD634"/>
    <w:rsid w:val="63B5D7A6"/>
    <w:rsid w:val="63D1748D"/>
    <w:rsid w:val="678C1453"/>
    <w:rsid w:val="690EF842"/>
    <w:rsid w:val="6A8B36B4"/>
    <w:rsid w:val="6AF2C82D"/>
    <w:rsid w:val="6C4D33A3"/>
    <w:rsid w:val="6D38CF9C"/>
    <w:rsid w:val="6F4ECAF5"/>
    <w:rsid w:val="749A15B6"/>
    <w:rsid w:val="756081F7"/>
    <w:rsid w:val="79CD88E1"/>
    <w:rsid w:val="7A40422F"/>
    <w:rsid w:val="7B356D48"/>
    <w:rsid w:val="7ED08BE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069C5CE"/>
  <w15:docId w15:val="{99C6824C-446B-47BF-AF35-79C24EEA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PlainText">
    <w:name w:val="Plain Text"/>
    <w:basedOn w:val="Normal"/>
    <w:link w:val="PlainTextChar"/>
    <w:uiPriority w:val="99"/>
    <w:unhideWhenUsed/>
    <w:rsid w:val="00380F6E"/>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rsid w:val="00380F6E"/>
    <w:rPr>
      <w:rFonts w:ascii="Consolas" w:hAnsi="Consolas" w:eastAsiaTheme="minorHAnsi" w:cstheme="minorBidi"/>
      <w:sz w:val="21"/>
      <w:szCs w:val="21"/>
    </w:rPr>
  </w:style>
  <w:style w:type="paragraph" w:styleId="ListParagraph">
    <w:name w:val="List Paragraph"/>
    <w:basedOn w:val="Normal"/>
    <w:uiPriority w:val="34"/>
    <w:qFormat/>
    <w:rsid w:val="00380F6E"/>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qFormat/>
    <w:rsid w:val="004F23D4"/>
    <w:pPr>
      <w:spacing w:after="120"/>
    </w:p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basedOn w:val="DefaultParagraphFont"/>
    <w:link w:val="FootnoteText"/>
    <w:rsid w:val="004F23D4"/>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4F23D4"/>
    <w:rPr>
      <w:rFonts w:ascii="Times New Roman" w:hAnsi="Times New Roman"/>
      <w:dstrike w:val="0"/>
      <w:color w:val="auto"/>
      <w:sz w:val="20"/>
      <w:vertAlign w:val="superscript"/>
    </w:rPr>
  </w:style>
  <w:style w:type="paragraph" w:styleId="Revision">
    <w:name w:val="Revision"/>
    <w:hidden/>
    <w:uiPriority w:val="99"/>
    <w:semiHidden/>
    <w:rsid w:val="00864DB8"/>
    <w:rPr>
      <w:sz w:val="24"/>
      <w:szCs w:val="24"/>
    </w:rPr>
  </w:style>
  <w:style w:type="paragraph" w:styleId="Header">
    <w:name w:val="header"/>
    <w:basedOn w:val="Normal"/>
    <w:link w:val="HeaderChar"/>
    <w:semiHidden/>
    <w:unhideWhenUsed/>
    <w:rsid w:val="00864DB8"/>
    <w:pPr>
      <w:tabs>
        <w:tab w:val="center" w:pos="4680"/>
        <w:tab w:val="right" w:pos="9360"/>
      </w:tabs>
    </w:pPr>
  </w:style>
  <w:style w:type="character" w:customStyle="1" w:styleId="HeaderChar">
    <w:name w:val="Header Char"/>
    <w:basedOn w:val="DefaultParagraphFont"/>
    <w:link w:val="Header"/>
    <w:semiHidden/>
    <w:rsid w:val="00864DB8"/>
    <w:rPr>
      <w:sz w:val="24"/>
      <w:szCs w:val="24"/>
    </w:rPr>
  </w:style>
  <w:style w:type="paragraph" w:styleId="Footer">
    <w:name w:val="footer"/>
    <w:basedOn w:val="Normal"/>
    <w:link w:val="FooterChar"/>
    <w:semiHidden/>
    <w:unhideWhenUsed/>
    <w:rsid w:val="00864DB8"/>
    <w:pPr>
      <w:tabs>
        <w:tab w:val="center" w:pos="4680"/>
        <w:tab w:val="right" w:pos="9360"/>
      </w:tabs>
    </w:pPr>
  </w:style>
  <w:style w:type="character" w:customStyle="1" w:styleId="FooterChar">
    <w:name w:val="Footer Char"/>
    <w:basedOn w:val="DefaultParagraphFont"/>
    <w:link w:val="Footer"/>
    <w:semiHidden/>
    <w:rsid w:val="00864DB8"/>
    <w:rPr>
      <w:sz w:val="24"/>
      <w:szCs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817CD9"/>
    <w:rPr>
      <w:b/>
      <w:bCs/>
    </w:rPr>
  </w:style>
  <w:style w:type="character" w:customStyle="1" w:styleId="CommentSubjectChar">
    <w:name w:val="Comment Subject Char"/>
    <w:basedOn w:val="CommentTextChar"/>
    <w:link w:val="CommentSubject"/>
    <w:semiHidden/>
    <w:rsid w:val="00817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