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382736B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39FBBBCC">
            <w:pPr>
              <w:tabs>
                <w:tab w:val="left" w:pos="8625"/>
              </w:tabs>
              <w:spacing w:after="120"/>
              <w:jc w:val="center"/>
              <w:rPr>
                <w:b/>
                <w:bCs/>
                <w:sz w:val="26"/>
                <w:szCs w:val="26"/>
              </w:rPr>
            </w:pPr>
            <w:r w:rsidRPr="000E049E">
              <w:rPr>
                <w:b/>
                <w:bCs/>
                <w:sz w:val="26"/>
                <w:szCs w:val="26"/>
              </w:rPr>
              <w:t xml:space="preserve">FCC </w:t>
            </w:r>
            <w:r w:rsidR="006C6D7B">
              <w:rPr>
                <w:b/>
                <w:bCs/>
                <w:sz w:val="26"/>
                <w:szCs w:val="26"/>
              </w:rPr>
              <w:t>PROPOSES 100% OF MOBILE PHONES BE HEARING AID COMPATIBLE</w:t>
            </w:r>
          </w:p>
          <w:p w:rsidR="00CC5E08" w:rsidRPr="008A3940" w:rsidP="00040127" w14:paraId="0B797F63" w14:textId="2B647671">
            <w:pPr>
              <w:tabs>
                <w:tab w:val="left" w:pos="8625"/>
              </w:tabs>
              <w:jc w:val="center"/>
              <w:rPr>
                <w:i/>
              </w:rPr>
            </w:pPr>
            <w:r>
              <w:rPr>
                <w:b/>
                <w:bCs/>
                <w:i/>
              </w:rPr>
              <w:t>The Commission Will Take Comment on Next Steps Including Leveraging Advances in Bluetooth Technology</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16B08" w:rsidP="002E165B" w14:paraId="76421510" w14:textId="06DD5DF5">
            <w:pPr>
              <w:rPr>
                <w:sz w:val="22"/>
                <w:szCs w:val="22"/>
              </w:rPr>
            </w:pPr>
            <w:r w:rsidRPr="002E165B">
              <w:rPr>
                <w:sz w:val="22"/>
                <w:szCs w:val="22"/>
              </w:rPr>
              <w:t xml:space="preserve">WASHINGTON, </w:t>
            </w:r>
            <w:r w:rsidR="00237952">
              <w:rPr>
                <w:sz w:val="22"/>
                <w:szCs w:val="22"/>
              </w:rPr>
              <w:t>December 13</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DF4E88">
              <w:rPr>
                <w:sz w:val="22"/>
                <w:szCs w:val="22"/>
              </w:rPr>
              <w:t xml:space="preserve">proposed that 100% of </w:t>
            </w:r>
            <w:r w:rsidR="005F22FE">
              <w:rPr>
                <w:sz w:val="22"/>
                <w:szCs w:val="22"/>
              </w:rPr>
              <w:t>wireless</w:t>
            </w:r>
            <w:r w:rsidR="00DF4E88">
              <w:rPr>
                <w:sz w:val="22"/>
                <w:szCs w:val="22"/>
              </w:rPr>
              <w:t xml:space="preserve"> handset</w:t>
            </w:r>
            <w:r w:rsidR="005F22FE">
              <w:rPr>
                <w:sz w:val="22"/>
                <w:szCs w:val="22"/>
              </w:rPr>
              <w:t>s</w:t>
            </w:r>
            <w:r w:rsidR="00937BFC">
              <w:rPr>
                <w:sz w:val="22"/>
                <w:szCs w:val="22"/>
              </w:rPr>
              <w:t>—</w:t>
            </w:r>
            <w:r w:rsidR="00DF4E88">
              <w:rPr>
                <w:sz w:val="22"/>
                <w:szCs w:val="22"/>
              </w:rPr>
              <w:t xml:space="preserve"> </w:t>
            </w:r>
            <w:r w:rsidR="0069721A">
              <w:rPr>
                <w:sz w:val="22"/>
                <w:szCs w:val="22"/>
              </w:rPr>
              <w:t xml:space="preserve">namely </w:t>
            </w:r>
            <w:r w:rsidR="005F22FE">
              <w:rPr>
                <w:sz w:val="22"/>
                <w:szCs w:val="22"/>
              </w:rPr>
              <w:t>mobile</w:t>
            </w:r>
            <w:r w:rsidR="0069721A">
              <w:rPr>
                <w:sz w:val="22"/>
                <w:szCs w:val="22"/>
              </w:rPr>
              <w:t xml:space="preserve"> phones and smartphones</w:t>
            </w:r>
            <w:r w:rsidR="00937BFC">
              <w:rPr>
                <w:sz w:val="22"/>
                <w:szCs w:val="22"/>
              </w:rPr>
              <w:t>—</w:t>
            </w:r>
            <w:r w:rsidR="006B1C51">
              <w:rPr>
                <w:sz w:val="22"/>
                <w:szCs w:val="22"/>
              </w:rPr>
              <w:t xml:space="preserve">offered for sale in the United States </w:t>
            </w:r>
            <w:r w:rsidR="00AB5C03">
              <w:rPr>
                <w:sz w:val="22"/>
                <w:szCs w:val="22"/>
              </w:rPr>
              <w:t>be</w:t>
            </w:r>
            <w:r w:rsidR="0069721A">
              <w:rPr>
                <w:sz w:val="22"/>
                <w:szCs w:val="22"/>
              </w:rPr>
              <w:t xml:space="preserve"> fully compatible with hearing aid</w:t>
            </w:r>
            <w:r w:rsidR="00AA0D86">
              <w:rPr>
                <w:sz w:val="22"/>
                <w:szCs w:val="22"/>
              </w:rPr>
              <w:t>s.</w:t>
            </w:r>
          </w:p>
          <w:p w:rsidR="00416B08" w:rsidP="002E165B" w14:paraId="663768DB" w14:textId="77777777">
            <w:pPr>
              <w:rPr>
                <w:sz w:val="22"/>
                <w:szCs w:val="22"/>
              </w:rPr>
            </w:pPr>
          </w:p>
          <w:p w:rsidR="00BD19E8" w:rsidRPr="002E165B" w:rsidP="002E165B" w14:paraId="004EA038" w14:textId="303116B9">
            <w:pPr>
              <w:rPr>
                <w:sz w:val="22"/>
                <w:szCs w:val="22"/>
              </w:rPr>
            </w:pPr>
            <w:r w:rsidRPr="382736B2">
              <w:rPr>
                <w:sz w:val="22"/>
                <w:szCs w:val="22"/>
              </w:rPr>
              <w:t xml:space="preserve">The FCC is committed to ensuring that all Americans, including those with hearing loss, are able to access communications services on an equal basis.  More than 37.5 million Americans live with hearing loss. </w:t>
            </w:r>
            <w:r w:rsidRPr="00237952">
              <w:rPr>
                <w:sz w:val="22"/>
                <w:szCs w:val="22"/>
              </w:rPr>
              <w:t>Among older Americans it is especially prevalent: nearly a quarter of adults between 65 and 74 and half of adults 75 and older have disabling hearing loss that could benefit from hearing aids.</w:t>
            </w:r>
            <w:r w:rsidRPr="382736B2">
              <w:rPr>
                <w:sz w:val="22"/>
                <w:szCs w:val="22"/>
              </w:rPr>
              <w:t xml:space="preserve">  To address these needs and ensure that consumers with hearing loss can take advantage of the wide array of wireless handsets available on the market, the Commission is proposing </w:t>
            </w:r>
            <w:r w:rsidRPr="382736B2" w:rsidR="00191723">
              <w:rPr>
                <w:sz w:val="22"/>
                <w:szCs w:val="22"/>
              </w:rPr>
              <w:t>a plan to fully implement its long</w:t>
            </w:r>
            <w:r w:rsidRPr="382736B2" w:rsidR="5879230A">
              <w:rPr>
                <w:sz w:val="22"/>
                <w:szCs w:val="22"/>
              </w:rPr>
              <w:t>-</w:t>
            </w:r>
            <w:r w:rsidRPr="382736B2" w:rsidR="00191723">
              <w:rPr>
                <w:sz w:val="22"/>
                <w:szCs w:val="22"/>
              </w:rPr>
              <w:t>standing goal of achieving 100% wireless handset model hearing aid compatibility</w:t>
            </w:r>
            <w:r w:rsidRPr="382736B2" w:rsidR="00CC6825">
              <w:rPr>
                <w:sz w:val="22"/>
                <w:szCs w:val="22"/>
              </w:rPr>
              <w:t xml:space="preserve"> (HAC)</w:t>
            </w:r>
            <w:r w:rsidRPr="382736B2">
              <w:rPr>
                <w:sz w:val="22"/>
                <w:szCs w:val="22"/>
              </w:rPr>
              <w:t>.</w:t>
            </w:r>
            <w:r w:rsidRPr="382736B2" w:rsidR="008D6295">
              <w:rPr>
                <w:sz w:val="22"/>
                <w:szCs w:val="22"/>
              </w:rPr>
              <w:t xml:space="preserve">  </w:t>
            </w:r>
          </w:p>
          <w:p w:rsidR="00850E26" w:rsidP="002E165B" w14:paraId="4C83E560" w14:textId="77777777">
            <w:pPr>
              <w:rPr>
                <w:sz w:val="22"/>
                <w:szCs w:val="22"/>
              </w:rPr>
            </w:pPr>
          </w:p>
          <w:p w:rsidR="00FD04BB" w:rsidP="002E165B" w14:paraId="1D963E51" w14:textId="119D0020">
            <w:pPr>
              <w:rPr>
                <w:sz w:val="22"/>
                <w:szCs w:val="22"/>
              </w:rPr>
            </w:pPr>
            <w:r>
              <w:rPr>
                <w:sz w:val="22"/>
                <w:szCs w:val="22"/>
              </w:rPr>
              <w:t>The Notice of Proposed Rulemaking adopted today</w:t>
            </w:r>
            <w:r w:rsidRPr="00B03732">
              <w:rPr>
                <w:sz w:val="22"/>
                <w:szCs w:val="22"/>
              </w:rPr>
              <w:t xml:space="preserve"> tentatively concludes that a 100% HAC requirement for wireless handset models offered or imported for use in the United States is achievable</w:t>
            </w:r>
            <w:r w:rsidR="00E62775">
              <w:rPr>
                <w:sz w:val="22"/>
                <w:szCs w:val="22"/>
              </w:rPr>
              <w:t xml:space="preserve">.  </w:t>
            </w:r>
            <w:r w:rsidR="00FC40DD">
              <w:rPr>
                <w:sz w:val="22"/>
                <w:szCs w:val="22"/>
              </w:rPr>
              <w:t>The Commission will also seek comment on ad</w:t>
            </w:r>
            <w:r w:rsidRPr="00B03732">
              <w:rPr>
                <w:sz w:val="22"/>
                <w:szCs w:val="22"/>
              </w:rPr>
              <w:t xml:space="preserve">opting a broader definition of HAC that would </w:t>
            </w:r>
            <w:r w:rsidR="00EB2FDD">
              <w:rPr>
                <w:sz w:val="22"/>
                <w:szCs w:val="22"/>
              </w:rPr>
              <w:t>include</w:t>
            </w:r>
            <w:r w:rsidRPr="00B03732" w:rsidR="00EB2FDD">
              <w:rPr>
                <w:sz w:val="22"/>
                <w:szCs w:val="22"/>
              </w:rPr>
              <w:t xml:space="preserve"> </w:t>
            </w:r>
            <w:r w:rsidRPr="00B03732">
              <w:rPr>
                <w:sz w:val="22"/>
                <w:szCs w:val="22"/>
              </w:rPr>
              <w:t xml:space="preserve">the use of Bluetooth connectivity between </w:t>
            </w:r>
            <w:r w:rsidR="00836C9C">
              <w:rPr>
                <w:sz w:val="22"/>
                <w:szCs w:val="22"/>
              </w:rPr>
              <w:t>wireless</w:t>
            </w:r>
            <w:r w:rsidR="00D3550B">
              <w:rPr>
                <w:sz w:val="22"/>
                <w:szCs w:val="22"/>
              </w:rPr>
              <w:t xml:space="preserve"> </w:t>
            </w:r>
            <w:r w:rsidRPr="00B03732">
              <w:rPr>
                <w:sz w:val="22"/>
                <w:szCs w:val="22"/>
              </w:rPr>
              <w:t>handset</w:t>
            </w:r>
            <w:r w:rsidR="00D3550B">
              <w:rPr>
                <w:sz w:val="22"/>
                <w:szCs w:val="22"/>
              </w:rPr>
              <w:t>s</w:t>
            </w:r>
            <w:r w:rsidRPr="00B03732">
              <w:rPr>
                <w:sz w:val="22"/>
                <w:szCs w:val="22"/>
              </w:rPr>
              <w:t xml:space="preserve"> and hearing aids.</w:t>
            </w:r>
            <w:r w:rsidR="008B13FD">
              <w:rPr>
                <w:sz w:val="22"/>
                <w:szCs w:val="22"/>
              </w:rPr>
              <w:t xml:space="preserve">  </w:t>
            </w:r>
            <w:r w:rsidRPr="008B13FD" w:rsidR="008B13FD">
              <w:rPr>
                <w:sz w:val="22"/>
                <w:szCs w:val="22"/>
              </w:rPr>
              <w:t xml:space="preserve">The </w:t>
            </w:r>
            <w:r w:rsidR="008B13FD">
              <w:rPr>
                <w:sz w:val="22"/>
                <w:szCs w:val="22"/>
              </w:rPr>
              <w:t>FCC</w:t>
            </w:r>
            <w:r w:rsidRPr="008B13FD" w:rsidR="008B13FD">
              <w:rPr>
                <w:sz w:val="22"/>
                <w:szCs w:val="22"/>
              </w:rPr>
              <w:t xml:space="preserve"> proposes t</w:t>
            </w:r>
            <w:r w:rsidR="00377B34">
              <w:rPr>
                <w:sz w:val="22"/>
                <w:szCs w:val="22"/>
              </w:rPr>
              <w:t xml:space="preserve">hat all </w:t>
            </w:r>
            <w:r w:rsidR="00836C9C">
              <w:rPr>
                <w:sz w:val="22"/>
                <w:szCs w:val="22"/>
              </w:rPr>
              <w:t xml:space="preserve">wireless </w:t>
            </w:r>
            <w:r w:rsidR="00377B34">
              <w:rPr>
                <w:sz w:val="22"/>
                <w:szCs w:val="22"/>
              </w:rPr>
              <w:t>handset</w:t>
            </w:r>
            <w:r w:rsidR="00262D52">
              <w:rPr>
                <w:sz w:val="22"/>
                <w:szCs w:val="22"/>
              </w:rPr>
              <w:t>s</w:t>
            </w:r>
            <w:r w:rsidR="00377B34">
              <w:rPr>
                <w:sz w:val="22"/>
                <w:szCs w:val="22"/>
              </w:rPr>
              <w:t xml:space="preserve"> have two forms of </w:t>
            </w:r>
            <w:r w:rsidR="002172ED">
              <w:rPr>
                <w:sz w:val="22"/>
                <w:szCs w:val="22"/>
              </w:rPr>
              <w:t>coupling</w:t>
            </w:r>
            <w:r w:rsidR="004A6E67">
              <w:rPr>
                <w:sz w:val="22"/>
                <w:szCs w:val="22"/>
              </w:rPr>
              <w:t xml:space="preserve"> </w:t>
            </w:r>
            <w:r w:rsidR="00DD1EBA">
              <w:rPr>
                <w:sz w:val="22"/>
                <w:szCs w:val="22"/>
              </w:rPr>
              <w:t>with hearing aids:</w:t>
            </w:r>
            <w:r w:rsidRPr="008B13FD" w:rsidR="008B13FD">
              <w:rPr>
                <w:sz w:val="22"/>
                <w:szCs w:val="22"/>
              </w:rPr>
              <w:t xml:space="preserve"> 100%</w:t>
            </w:r>
            <w:r w:rsidR="00DD1EBA">
              <w:rPr>
                <w:sz w:val="22"/>
                <w:szCs w:val="22"/>
              </w:rPr>
              <w:t xml:space="preserve"> must have</w:t>
            </w:r>
            <w:r w:rsidRPr="008B13FD" w:rsidR="008B13FD">
              <w:rPr>
                <w:sz w:val="22"/>
                <w:szCs w:val="22"/>
              </w:rPr>
              <w:t xml:space="preserve"> acoustic coupling and </w:t>
            </w:r>
            <w:r w:rsidR="003D0448">
              <w:rPr>
                <w:sz w:val="22"/>
                <w:szCs w:val="22"/>
              </w:rPr>
              <w:t>either</w:t>
            </w:r>
            <w:r w:rsidRPr="008B13FD" w:rsidR="008B13FD">
              <w:rPr>
                <w:sz w:val="22"/>
                <w:szCs w:val="22"/>
              </w:rPr>
              <w:t xml:space="preserve"> </w:t>
            </w:r>
            <w:r w:rsidR="005E1D52">
              <w:rPr>
                <w:sz w:val="22"/>
                <w:szCs w:val="22"/>
              </w:rPr>
              <w:t>inductive</w:t>
            </w:r>
            <w:r w:rsidRPr="008B13FD" w:rsidR="005E1D52">
              <w:rPr>
                <w:sz w:val="22"/>
                <w:szCs w:val="22"/>
              </w:rPr>
              <w:t xml:space="preserve"> </w:t>
            </w:r>
            <w:r w:rsidRPr="008B13FD" w:rsidR="008B13FD">
              <w:rPr>
                <w:sz w:val="22"/>
                <w:szCs w:val="22"/>
              </w:rPr>
              <w:t xml:space="preserve">or </w:t>
            </w:r>
            <w:r w:rsidR="003D0448">
              <w:rPr>
                <w:sz w:val="22"/>
                <w:szCs w:val="22"/>
              </w:rPr>
              <w:t>Bluetooth</w:t>
            </w:r>
            <w:r w:rsidRPr="008B13FD" w:rsidR="003D0448">
              <w:rPr>
                <w:sz w:val="22"/>
                <w:szCs w:val="22"/>
              </w:rPr>
              <w:t xml:space="preserve"> </w:t>
            </w:r>
            <w:r w:rsidRPr="008B13FD" w:rsidR="008B13FD">
              <w:rPr>
                <w:sz w:val="22"/>
                <w:szCs w:val="22"/>
              </w:rPr>
              <w:t>coupling</w:t>
            </w:r>
            <w:r w:rsidR="006D203F">
              <w:rPr>
                <w:sz w:val="22"/>
                <w:szCs w:val="22"/>
              </w:rPr>
              <w:t>.</w:t>
            </w:r>
          </w:p>
          <w:p w:rsidR="00FD04BB" w:rsidRPr="002E165B" w:rsidP="002E165B" w14:paraId="1AD6E4AE" w14:textId="77777777">
            <w:pPr>
              <w:rPr>
                <w:sz w:val="22"/>
                <w:szCs w:val="22"/>
              </w:rPr>
            </w:pPr>
          </w:p>
          <w:p w:rsidR="00BD19E8" w:rsidP="002E165B" w14:paraId="4DABD61E" w14:textId="3298D8B1">
            <w:pPr>
              <w:rPr>
                <w:sz w:val="22"/>
                <w:szCs w:val="22"/>
              </w:rPr>
            </w:pPr>
            <w:r w:rsidRPr="006D203F">
              <w:rPr>
                <w:sz w:val="22"/>
                <w:szCs w:val="22"/>
              </w:rPr>
              <w:t xml:space="preserve">The </w:t>
            </w:r>
            <w:r w:rsidR="000555CE">
              <w:rPr>
                <w:sz w:val="22"/>
                <w:szCs w:val="22"/>
              </w:rPr>
              <w:t>N</w:t>
            </w:r>
            <w:r w:rsidRPr="006D203F">
              <w:rPr>
                <w:sz w:val="22"/>
                <w:szCs w:val="22"/>
              </w:rPr>
              <w:t>otice explores ways to reach the 100% compatibility benchmark, including proposing a 24-month transition period for handset manufacturers; a 30-month transition period for nationwide service providers; and a 42-month transition period for non-nationwide service providers.</w:t>
            </w:r>
            <w:r w:rsidR="00287FBF">
              <w:rPr>
                <w:sz w:val="22"/>
                <w:szCs w:val="22"/>
              </w:rPr>
              <w:t xml:space="preserve">  Finally, the Notice seeks comment </w:t>
            </w:r>
            <w:r w:rsidR="009B0071">
              <w:rPr>
                <w:sz w:val="22"/>
                <w:szCs w:val="22"/>
              </w:rPr>
              <w:t>on a number of proposals to ensure that consumers have the information they need to make informed decisions and to reduce the regulatory burden</w:t>
            </w:r>
            <w:r w:rsidR="00A603C8">
              <w:rPr>
                <w:sz w:val="22"/>
                <w:szCs w:val="22"/>
              </w:rPr>
              <w:t xml:space="preserve"> on manufacturers and service providers.</w:t>
            </w:r>
          </w:p>
          <w:p w:rsidR="006D203F" w:rsidP="002E165B" w14:paraId="6039D400" w14:textId="77777777">
            <w:pPr>
              <w:rPr>
                <w:sz w:val="22"/>
                <w:szCs w:val="22"/>
              </w:rPr>
            </w:pPr>
          </w:p>
          <w:p w:rsidR="00191723" w:rsidP="002E165B" w14:paraId="0FC9AAF6" w14:textId="7DC57E7A">
            <w:pPr>
              <w:rPr>
                <w:sz w:val="22"/>
                <w:szCs w:val="22"/>
              </w:rPr>
            </w:pPr>
            <w:r>
              <w:rPr>
                <w:sz w:val="22"/>
                <w:szCs w:val="22"/>
              </w:rPr>
              <w:t>These proposals build off the recommendations of the Hearing Aid Compatibility Task Force</w:t>
            </w:r>
            <w:r w:rsidR="00CC6825">
              <w:rPr>
                <w:sz w:val="22"/>
                <w:szCs w:val="22"/>
              </w:rPr>
              <w:t xml:space="preserve">, </w:t>
            </w:r>
            <w:r>
              <w:rPr>
                <w:sz w:val="22"/>
                <w:szCs w:val="22"/>
              </w:rPr>
              <w:t>which included representatives from device manufacturers, accessibility advocates, wireless services providers, and more.</w:t>
            </w:r>
          </w:p>
          <w:p w:rsidR="009E0C26" w:rsidP="002E165B" w14:paraId="7EFD9BB5" w14:textId="77777777">
            <w:pPr>
              <w:rPr>
                <w:sz w:val="22"/>
                <w:szCs w:val="22"/>
              </w:rPr>
            </w:pPr>
          </w:p>
          <w:p w:rsidR="009E0C26" w:rsidRPr="009E0C26" w:rsidP="009E0C26" w14:paraId="35CCE426" w14:textId="66F0FE32">
            <w:pPr>
              <w:rPr>
                <w:sz w:val="22"/>
                <w:szCs w:val="22"/>
              </w:rPr>
            </w:pPr>
            <w:r w:rsidRPr="009E0C26">
              <w:rPr>
                <w:sz w:val="22"/>
                <w:szCs w:val="22"/>
              </w:rPr>
              <w:t>Action by the Commission December 13, 2023 by Notice of Proposed Rulemaking (FCC 23-108).  Chairwoman Rosenworcel, Commissioners Carr, Starks, Simington, and Gomez approving.  Chairwoman Rosenworcel</w:t>
            </w:r>
            <w:r>
              <w:rPr>
                <w:sz w:val="22"/>
                <w:szCs w:val="22"/>
              </w:rPr>
              <w:t xml:space="preserve"> and</w:t>
            </w:r>
            <w:r w:rsidRPr="009E0C26">
              <w:rPr>
                <w:sz w:val="22"/>
                <w:szCs w:val="22"/>
              </w:rPr>
              <w:t xml:space="preserve"> Commissioner</w:t>
            </w:r>
            <w:r>
              <w:rPr>
                <w:sz w:val="22"/>
                <w:szCs w:val="22"/>
              </w:rPr>
              <w:t xml:space="preserve"> </w:t>
            </w:r>
            <w:r w:rsidRPr="009E0C26">
              <w:rPr>
                <w:sz w:val="22"/>
                <w:szCs w:val="22"/>
              </w:rPr>
              <w:t>Starks</w:t>
            </w:r>
            <w:r>
              <w:rPr>
                <w:sz w:val="22"/>
                <w:szCs w:val="22"/>
              </w:rPr>
              <w:t xml:space="preserve"> </w:t>
            </w:r>
            <w:r w:rsidRPr="009E0C26">
              <w:rPr>
                <w:sz w:val="22"/>
                <w:szCs w:val="22"/>
              </w:rPr>
              <w:t>issuing separate statements.</w:t>
            </w:r>
          </w:p>
          <w:p w:rsidR="009E0C26" w:rsidRPr="009E0C26" w:rsidP="009E0C26" w14:paraId="1059474C" w14:textId="77777777">
            <w:pPr>
              <w:rPr>
                <w:sz w:val="22"/>
                <w:szCs w:val="22"/>
              </w:rPr>
            </w:pPr>
          </w:p>
          <w:p w:rsidR="009E0C26" w:rsidP="009E0C26" w14:paraId="010C7447" w14:textId="4C10D8A5">
            <w:pPr>
              <w:rPr>
                <w:sz w:val="22"/>
                <w:szCs w:val="22"/>
              </w:rPr>
            </w:pPr>
            <w:r w:rsidRPr="009E0C26">
              <w:rPr>
                <w:sz w:val="22"/>
                <w:szCs w:val="22"/>
              </w:rPr>
              <w:t>WT Docket No. 23-388</w:t>
            </w:r>
          </w:p>
          <w:p w:rsidR="00EA5D94" w:rsidRPr="002E165B" w:rsidP="002E165B" w14:paraId="2FB64E5F"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2639"/>
    <w:rsid w:val="0002500C"/>
    <w:rsid w:val="000254AB"/>
    <w:rsid w:val="000311FC"/>
    <w:rsid w:val="00040127"/>
    <w:rsid w:val="00047BA6"/>
    <w:rsid w:val="000555CE"/>
    <w:rsid w:val="00065E2D"/>
    <w:rsid w:val="00081232"/>
    <w:rsid w:val="00091E65"/>
    <w:rsid w:val="00096D4A"/>
    <w:rsid w:val="000A03EF"/>
    <w:rsid w:val="000A38EA"/>
    <w:rsid w:val="000B3AD6"/>
    <w:rsid w:val="000C05B5"/>
    <w:rsid w:val="000C1E47"/>
    <w:rsid w:val="000C26F3"/>
    <w:rsid w:val="000C6D57"/>
    <w:rsid w:val="000D7339"/>
    <w:rsid w:val="000E049E"/>
    <w:rsid w:val="0010799B"/>
    <w:rsid w:val="00111B8A"/>
    <w:rsid w:val="00117DB2"/>
    <w:rsid w:val="00123ED2"/>
    <w:rsid w:val="00125BE0"/>
    <w:rsid w:val="00142C13"/>
    <w:rsid w:val="00152776"/>
    <w:rsid w:val="00153222"/>
    <w:rsid w:val="001577D3"/>
    <w:rsid w:val="0017055B"/>
    <w:rsid w:val="001733A6"/>
    <w:rsid w:val="001865A9"/>
    <w:rsid w:val="00187DB2"/>
    <w:rsid w:val="00191723"/>
    <w:rsid w:val="001B20BB"/>
    <w:rsid w:val="001C4370"/>
    <w:rsid w:val="001D3779"/>
    <w:rsid w:val="001E4BE6"/>
    <w:rsid w:val="001F0469"/>
    <w:rsid w:val="00203A98"/>
    <w:rsid w:val="00206EDD"/>
    <w:rsid w:val="00211CA5"/>
    <w:rsid w:val="0021247E"/>
    <w:rsid w:val="002146F6"/>
    <w:rsid w:val="002172ED"/>
    <w:rsid w:val="00222F45"/>
    <w:rsid w:val="00223781"/>
    <w:rsid w:val="00231C32"/>
    <w:rsid w:val="00234426"/>
    <w:rsid w:val="0023544E"/>
    <w:rsid w:val="00237952"/>
    <w:rsid w:val="00240345"/>
    <w:rsid w:val="002421F0"/>
    <w:rsid w:val="00247274"/>
    <w:rsid w:val="00262D52"/>
    <w:rsid w:val="00266966"/>
    <w:rsid w:val="00285C36"/>
    <w:rsid w:val="00286596"/>
    <w:rsid w:val="00287FBF"/>
    <w:rsid w:val="00294C0C"/>
    <w:rsid w:val="002A0934"/>
    <w:rsid w:val="002B1013"/>
    <w:rsid w:val="002D03E5"/>
    <w:rsid w:val="002D2785"/>
    <w:rsid w:val="002D3E3A"/>
    <w:rsid w:val="002E165B"/>
    <w:rsid w:val="002E3F1D"/>
    <w:rsid w:val="002F02F9"/>
    <w:rsid w:val="002F31D0"/>
    <w:rsid w:val="002F700A"/>
    <w:rsid w:val="00300359"/>
    <w:rsid w:val="00315787"/>
    <w:rsid w:val="0031653A"/>
    <w:rsid w:val="0031773E"/>
    <w:rsid w:val="00325222"/>
    <w:rsid w:val="00333871"/>
    <w:rsid w:val="00342CDB"/>
    <w:rsid w:val="00347716"/>
    <w:rsid w:val="003506E1"/>
    <w:rsid w:val="00361EE1"/>
    <w:rsid w:val="00364293"/>
    <w:rsid w:val="003727E3"/>
    <w:rsid w:val="00377B34"/>
    <w:rsid w:val="00385A93"/>
    <w:rsid w:val="003910F1"/>
    <w:rsid w:val="00392A3A"/>
    <w:rsid w:val="003D0448"/>
    <w:rsid w:val="003D7499"/>
    <w:rsid w:val="003E3CBE"/>
    <w:rsid w:val="003E42FC"/>
    <w:rsid w:val="003E5991"/>
    <w:rsid w:val="003E6135"/>
    <w:rsid w:val="003F0BD8"/>
    <w:rsid w:val="003F344A"/>
    <w:rsid w:val="00403FF0"/>
    <w:rsid w:val="00416B08"/>
    <w:rsid w:val="0042046D"/>
    <w:rsid w:val="00420FBD"/>
    <w:rsid w:val="0042116E"/>
    <w:rsid w:val="00422D0C"/>
    <w:rsid w:val="00425AEF"/>
    <w:rsid w:val="00426518"/>
    <w:rsid w:val="00427B06"/>
    <w:rsid w:val="00441F59"/>
    <w:rsid w:val="00442BD0"/>
    <w:rsid w:val="00444E07"/>
    <w:rsid w:val="00444FA9"/>
    <w:rsid w:val="004625FB"/>
    <w:rsid w:val="00473E9C"/>
    <w:rsid w:val="00480099"/>
    <w:rsid w:val="00482EE5"/>
    <w:rsid w:val="004941A2"/>
    <w:rsid w:val="00497858"/>
    <w:rsid w:val="004A6E67"/>
    <w:rsid w:val="004A729A"/>
    <w:rsid w:val="004B4FEA"/>
    <w:rsid w:val="004C0ADA"/>
    <w:rsid w:val="004C433E"/>
    <w:rsid w:val="004C4512"/>
    <w:rsid w:val="004C4F36"/>
    <w:rsid w:val="004C7409"/>
    <w:rsid w:val="004D3D85"/>
    <w:rsid w:val="004E2BD8"/>
    <w:rsid w:val="004F0F1F"/>
    <w:rsid w:val="005022AA"/>
    <w:rsid w:val="00504845"/>
    <w:rsid w:val="0050757F"/>
    <w:rsid w:val="00516AD2"/>
    <w:rsid w:val="00523966"/>
    <w:rsid w:val="005345DD"/>
    <w:rsid w:val="0054183A"/>
    <w:rsid w:val="00545DAE"/>
    <w:rsid w:val="00557796"/>
    <w:rsid w:val="00570E9F"/>
    <w:rsid w:val="00571B83"/>
    <w:rsid w:val="00575A00"/>
    <w:rsid w:val="00586417"/>
    <w:rsid w:val="0058673C"/>
    <w:rsid w:val="005A7972"/>
    <w:rsid w:val="005B17E7"/>
    <w:rsid w:val="005B2643"/>
    <w:rsid w:val="005C0A12"/>
    <w:rsid w:val="005D17FD"/>
    <w:rsid w:val="005D1C3F"/>
    <w:rsid w:val="005E1D52"/>
    <w:rsid w:val="005F0D55"/>
    <w:rsid w:val="005F183E"/>
    <w:rsid w:val="005F22FE"/>
    <w:rsid w:val="00600DDA"/>
    <w:rsid w:val="00603A30"/>
    <w:rsid w:val="00604211"/>
    <w:rsid w:val="0060644C"/>
    <w:rsid w:val="00613498"/>
    <w:rsid w:val="00617B94"/>
    <w:rsid w:val="00620BED"/>
    <w:rsid w:val="006415B4"/>
    <w:rsid w:val="00644E3D"/>
    <w:rsid w:val="006517BD"/>
    <w:rsid w:val="00651B9E"/>
    <w:rsid w:val="00652019"/>
    <w:rsid w:val="00657EC9"/>
    <w:rsid w:val="00665633"/>
    <w:rsid w:val="00674C86"/>
    <w:rsid w:val="0068015E"/>
    <w:rsid w:val="006861AB"/>
    <w:rsid w:val="00686B89"/>
    <w:rsid w:val="006876D0"/>
    <w:rsid w:val="0069420F"/>
    <w:rsid w:val="0069721A"/>
    <w:rsid w:val="006A2FC5"/>
    <w:rsid w:val="006A7D75"/>
    <w:rsid w:val="006B0A70"/>
    <w:rsid w:val="006B0DB9"/>
    <w:rsid w:val="006B1C51"/>
    <w:rsid w:val="006B606A"/>
    <w:rsid w:val="006C33AF"/>
    <w:rsid w:val="006C6D7B"/>
    <w:rsid w:val="006D16EF"/>
    <w:rsid w:val="006D203F"/>
    <w:rsid w:val="006D5D22"/>
    <w:rsid w:val="006E0324"/>
    <w:rsid w:val="006E4A76"/>
    <w:rsid w:val="006F1DBD"/>
    <w:rsid w:val="006F3869"/>
    <w:rsid w:val="00700556"/>
    <w:rsid w:val="0070589A"/>
    <w:rsid w:val="00712020"/>
    <w:rsid w:val="007122A5"/>
    <w:rsid w:val="0071558B"/>
    <w:rsid w:val="00715AC5"/>
    <w:rsid w:val="007167DD"/>
    <w:rsid w:val="0072478B"/>
    <w:rsid w:val="0073414D"/>
    <w:rsid w:val="007352F4"/>
    <w:rsid w:val="007475A1"/>
    <w:rsid w:val="0075235E"/>
    <w:rsid w:val="007528A5"/>
    <w:rsid w:val="007732CC"/>
    <w:rsid w:val="00774079"/>
    <w:rsid w:val="0077421E"/>
    <w:rsid w:val="0077752B"/>
    <w:rsid w:val="00786F1C"/>
    <w:rsid w:val="00793D6F"/>
    <w:rsid w:val="00794090"/>
    <w:rsid w:val="0079608B"/>
    <w:rsid w:val="007A44F8"/>
    <w:rsid w:val="007B3402"/>
    <w:rsid w:val="007D21BF"/>
    <w:rsid w:val="007E3EBB"/>
    <w:rsid w:val="007F3C12"/>
    <w:rsid w:val="007F5205"/>
    <w:rsid w:val="0080486B"/>
    <w:rsid w:val="008215E7"/>
    <w:rsid w:val="00823EB5"/>
    <w:rsid w:val="00830FC6"/>
    <w:rsid w:val="00836C9C"/>
    <w:rsid w:val="00840A13"/>
    <w:rsid w:val="00850E26"/>
    <w:rsid w:val="00865EAA"/>
    <w:rsid w:val="00866F06"/>
    <w:rsid w:val="008728F5"/>
    <w:rsid w:val="00876F1F"/>
    <w:rsid w:val="008824C2"/>
    <w:rsid w:val="00886A74"/>
    <w:rsid w:val="008960E4"/>
    <w:rsid w:val="00897ABA"/>
    <w:rsid w:val="008A0CE6"/>
    <w:rsid w:val="008A3940"/>
    <w:rsid w:val="008B13C9"/>
    <w:rsid w:val="008B13FD"/>
    <w:rsid w:val="008C248C"/>
    <w:rsid w:val="008C5432"/>
    <w:rsid w:val="008C7BF1"/>
    <w:rsid w:val="008D00D6"/>
    <w:rsid w:val="008D4D00"/>
    <w:rsid w:val="008D4E5E"/>
    <w:rsid w:val="008D4F48"/>
    <w:rsid w:val="008D6295"/>
    <w:rsid w:val="008D779D"/>
    <w:rsid w:val="008D7ABD"/>
    <w:rsid w:val="008E55A2"/>
    <w:rsid w:val="008F12ED"/>
    <w:rsid w:val="008F1609"/>
    <w:rsid w:val="008F78D8"/>
    <w:rsid w:val="0093373C"/>
    <w:rsid w:val="00937BFC"/>
    <w:rsid w:val="00946470"/>
    <w:rsid w:val="0094758F"/>
    <w:rsid w:val="00952456"/>
    <w:rsid w:val="009611D4"/>
    <w:rsid w:val="00961620"/>
    <w:rsid w:val="00970267"/>
    <w:rsid w:val="009734B6"/>
    <w:rsid w:val="0098096F"/>
    <w:rsid w:val="0098437A"/>
    <w:rsid w:val="00986C92"/>
    <w:rsid w:val="00993C47"/>
    <w:rsid w:val="009972BC"/>
    <w:rsid w:val="009A5EC3"/>
    <w:rsid w:val="009A7ADF"/>
    <w:rsid w:val="009B0071"/>
    <w:rsid w:val="009B4B16"/>
    <w:rsid w:val="009E0C26"/>
    <w:rsid w:val="009E54A1"/>
    <w:rsid w:val="009F4E25"/>
    <w:rsid w:val="009F5B1F"/>
    <w:rsid w:val="009F663A"/>
    <w:rsid w:val="00A038FC"/>
    <w:rsid w:val="00A16854"/>
    <w:rsid w:val="00A225A9"/>
    <w:rsid w:val="00A3308E"/>
    <w:rsid w:val="00A35DFD"/>
    <w:rsid w:val="00A403EB"/>
    <w:rsid w:val="00A54E93"/>
    <w:rsid w:val="00A603C8"/>
    <w:rsid w:val="00A672D9"/>
    <w:rsid w:val="00A702DF"/>
    <w:rsid w:val="00A775A3"/>
    <w:rsid w:val="00A81700"/>
    <w:rsid w:val="00A81B5B"/>
    <w:rsid w:val="00A82FAD"/>
    <w:rsid w:val="00A83D77"/>
    <w:rsid w:val="00A9673A"/>
    <w:rsid w:val="00A96EF2"/>
    <w:rsid w:val="00AA0D86"/>
    <w:rsid w:val="00AA5C35"/>
    <w:rsid w:val="00AA5ED9"/>
    <w:rsid w:val="00AB5C03"/>
    <w:rsid w:val="00AC0A38"/>
    <w:rsid w:val="00AC4E0E"/>
    <w:rsid w:val="00AC517B"/>
    <w:rsid w:val="00AC5332"/>
    <w:rsid w:val="00AD0D19"/>
    <w:rsid w:val="00AD4184"/>
    <w:rsid w:val="00AD6953"/>
    <w:rsid w:val="00AF051B"/>
    <w:rsid w:val="00B03732"/>
    <w:rsid w:val="00B037A2"/>
    <w:rsid w:val="00B12137"/>
    <w:rsid w:val="00B237F1"/>
    <w:rsid w:val="00B31870"/>
    <w:rsid w:val="00B320B8"/>
    <w:rsid w:val="00B35EE2"/>
    <w:rsid w:val="00B36DEF"/>
    <w:rsid w:val="00B57131"/>
    <w:rsid w:val="00B57285"/>
    <w:rsid w:val="00B6017D"/>
    <w:rsid w:val="00B62F2C"/>
    <w:rsid w:val="00B727C9"/>
    <w:rsid w:val="00B735C8"/>
    <w:rsid w:val="00B76A63"/>
    <w:rsid w:val="00BA6350"/>
    <w:rsid w:val="00BB4E29"/>
    <w:rsid w:val="00BB74C9"/>
    <w:rsid w:val="00BC3AB6"/>
    <w:rsid w:val="00BC7ECB"/>
    <w:rsid w:val="00BD19E8"/>
    <w:rsid w:val="00BD4273"/>
    <w:rsid w:val="00BD6AB2"/>
    <w:rsid w:val="00BE15B0"/>
    <w:rsid w:val="00C306A7"/>
    <w:rsid w:val="00C31ED8"/>
    <w:rsid w:val="00C35D55"/>
    <w:rsid w:val="00C432E4"/>
    <w:rsid w:val="00C70C26"/>
    <w:rsid w:val="00C70E09"/>
    <w:rsid w:val="00C72001"/>
    <w:rsid w:val="00C772B7"/>
    <w:rsid w:val="00C80347"/>
    <w:rsid w:val="00CA65B1"/>
    <w:rsid w:val="00CB24D2"/>
    <w:rsid w:val="00CB7C1A"/>
    <w:rsid w:val="00CC5E08"/>
    <w:rsid w:val="00CC6825"/>
    <w:rsid w:val="00CE14FD"/>
    <w:rsid w:val="00CE44EF"/>
    <w:rsid w:val="00CF3081"/>
    <w:rsid w:val="00CF6860"/>
    <w:rsid w:val="00D02AC6"/>
    <w:rsid w:val="00D03F0C"/>
    <w:rsid w:val="00D04312"/>
    <w:rsid w:val="00D16A7F"/>
    <w:rsid w:val="00D16AD2"/>
    <w:rsid w:val="00D22596"/>
    <w:rsid w:val="00D22691"/>
    <w:rsid w:val="00D24C3D"/>
    <w:rsid w:val="00D3138B"/>
    <w:rsid w:val="00D3550B"/>
    <w:rsid w:val="00D46CB1"/>
    <w:rsid w:val="00D57C6E"/>
    <w:rsid w:val="00D64A57"/>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1EBA"/>
    <w:rsid w:val="00DD65D3"/>
    <w:rsid w:val="00DF4E88"/>
    <w:rsid w:val="00E20494"/>
    <w:rsid w:val="00E27D77"/>
    <w:rsid w:val="00E3456D"/>
    <w:rsid w:val="00E349AA"/>
    <w:rsid w:val="00E41390"/>
    <w:rsid w:val="00E41CA0"/>
    <w:rsid w:val="00E4366B"/>
    <w:rsid w:val="00E50A4A"/>
    <w:rsid w:val="00E52554"/>
    <w:rsid w:val="00E606DE"/>
    <w:rsid w:val="00E62775"/>
    <w:rsid w:val="00E644FE"/>
    <w:rsid w:val="00E72733"/>
    <w:rsid w:val="00E742FA"/>
    <w:rsid w:val="00E76816"/>
    <w:rsid w:val="00E83DBF"/>
    <w:rsid w:val="00E87C13"/>
    <w:rsid w:val="00E94CD9"/>
    <w:rsid w:val="00EA1A76"/>
    <w:rsid w:val="00EA290B"/>
    <w:rsid w:val="00EA5D94"/>
    <w:rsid w:val="00EB2820"/>
    <w:rsid w:val="00EB2FDD"/>
    <w:rsid w:val="00EE0E90"/>
    <w:rsid w:val="00EF3BCA"/>
    <w:rsid w:val="00EF7220"/>
    <w:rsid w:val="00EF729B"/>
    <w:rsid w:val="00F01B0D"/>
    <w:rsid w:val="00F1238F"/>
    <w:rsid w:val="00F16485"/>
    <w:rsid w:val="00F228ED"/>
    <w:rsid w:val="00F26E31"/>
    <w:rsid w:val="00F27C6C"/>
    <w:rsid w:val="00F34A8D"/>
    <w:rsid w:val="00F50D25"/>
    <w:rsid w:val="00F535D8"/>
    <w:rsid w:val="00F61155"/>
    <w:rsid w:val="00F65780"/>
    <w:rsid w:val="00F678CF"/>
    <w:rsid w:val="00F708E3"/>
    <w:rsid w:val="00F76561"/>
    <w:rsid w:val="00F80AA9"/>
    <w:rsid w:val="00F81769"/>
    <w:rsid w:val="00F84736"/>
    <w:rsid w:val="00FA5146"/>
    <w:rsid w:val="00FB56A7"/>
    <w:rsid w:val="00FC40DD"/>
    <w:rsid w:val="00FC6C29"/>
    <w:rsid w:val="00FD04BB"/>
    <w:rsid w:val="00FD58E0"/>
    <w:rsid w:val="00FD71AE"/>
    <w:rsid w:val="00FE0198"/>
    <w:rsid w:val="00FE3A7C"/>
    <w:rsid w:val="00FF1C0B"/>
    <w:rsid w:val="00FF232D"/>
    <w:rsid w:val="00FF3239"/>
    <w:rsid w:val="00FF7F9B"/>
    <w:rsid w:val="206D6E9B"/>
    <w:rsid w:val="382736B2"/>
    <w:rsid w:val="5879230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24F74A"/>
  <w15:docId w15:val="{7E9B8AFB-600F-43F1-ACE6-3A498E7B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EB2FDD"/>
    <w:rPr>
      <w:sz w:val="24"/>
      <w:szCs w:val="24"/>
    </w:rPr>
  </w:style>
  <w:style w:type="character" w:styleId="CommentReference">
    <w:name w:val="annotation reference"/>
    <w:basedOn w:val="DefaultParagraphFont"/>
    <w:semiHidden/>
    <w:unhideWhenUsed/>
    <w:rsid w:val="00361EE1"/>
    <w:rPr>
      <w:sz w:val="16"/>
      <w:szCs w:val="16"/>
    </w:rPr>
  </w:style>
  <w:style w:type="paragraph" w:styleId="CommentText">
    <w:name w:val="annotation text"/>
    <w:basedOn w:val="Normal"/>
    <w:link w:val="CommentTextChar"/>
    <w:unhideWhenUsed/>
    <w:rsid w:val="00361EE1"/>
    <w:rPr>
      <w:sz w:val="20"/>
      <w:szCs w:val="20"/>
    </w:rPr>
  </w:style>
  <w:style w:type="character" w:customStyle="1" w:styleId="CommentTextChar">
    <w:name w:val="Comment Text Char"/>
    <w:basedOn w:val="DefaultParagraphFont"/>
    <w:link w:val="CommentText"/>
    <w:rsid w:val="00361EE1"/>
  </w:style>
  <w:style w:type="paragraph" w:styleId="CommentSubject">
    <w:name w:val="annotation subject"/>
    <w:basedOn w:val="CommentText"/>
    <w:next w:val="CommentText"/>
    <w:link w:val="CommentSubjectChar"/>
    <w:semiHidden/>
    <w:unhideWhenUsed/>
    <w:rsid w:val="00361EE1"/>
    <w:rPr>
      <w:b/>
      <w:bCs/>
    </w:rPr>
  </w:style>
  <w:style w:type="character" w:customStyle="1" w:styleId="CommentSubjectChar">
    <w:name w:val="Comment Subject Char"/>
    <w:basedOn w:val="CommentTextChar"/>
    <w:link w:val="CommentSubject"/>
    <w:semiHidden/>
    <w:rsid w:val="00361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