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8880" w:type="dxa"/>
        <w:tblLook w:val="0000"/>
      </w:tblPr>
      <w:tblGrid>
        <w:gridCol w:w="8886"/>
      </w:tblGrid>
      <w:tr w14:paraId="16F0BCB9" w14:textId="77777777" w:rsidTr="09DB5731">
        <w:tblPrEx>
          <w:tblW w:w="8880" w:type="dxa"/>
          <w:tblLook w:val="0000"/>
        </w:tblPrEx>
        <w:trPr>
          <w:trHeight w:val="2181"/>
        </w:trPr>
        <w:tc>
          <w:tcPr>
            <w:tcW w:w="8880" w:type="dxa"/>
          </w:tcPr>
          <w:p w:rsidR="00CB2C47" w14:paraId="7A16A200"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CB2C47" w:rsidRPr="004A729A" w14:paraId="5151D2EF" w14:textId="77777777">
            <w:pPr>
              <w:rPr>
                <w:b/>
                <w:bCs/>
                <w:sz w:val="12"/>
                <w:szCs w:val="12"/>
              </w:rPr>
            </w:pPr>
          </w:p>
          <w:p w:rsidR="00CB2C47" w:rsidRPr="00E93C65" w14:paraId="4B15FB42" w14:textId="77777777">
            <w:pPr>
              <w:rPr>
                <w:b/>
                <w:bCs/>
                <w:sz w:val="22"/>
                <w:szCs w:val="22"/>
                <w:lang w:val="es-MX"/>
              </w:rPr>
            </w:pPr>
            <w:r w:rsidRPr="00E93C65">
              <w:rPr>
                <w:b/>
                <w:bCs/>
                <w:sz w:val="22"/>
                <w:szCs w:val="22"/>
                <w:lang w:val="es-MX"/>
              </w:rPr>
              <w:t xml:space="preserve">Media </w:t>
            </w:r>
            <w:r w:rsidRPr="00E93C65">
              <w:rPr>
                <w:b/>
                <w:bCs/>
                <w:sz w:val="22"/>
                <w:szCs w:val="22"/>
                <w:lang w:val="es-MX"/>
              </w:rPr>
              <w:t>Contact</w:t>
            </w:r>
            <w:r w:rsidRPr="00E93C65">
              <w:rPr>
                <w:b/>
                <w:bCs/>
                <w:sz w:val="22"/>
                <w:szCs w:val="22"/>
                <w:lang w:val="es-MX"/>
              </w:rPr>
              <w:t xml:space="preserve">: </w:t>
            </w:r>
          </w:p>
          <w:p w:rsidR="00CB2C47" w:rsidRPr="00E93C65" w14:paraId="2554E40D" w14:textId="77777777">
            <w:pPr>
              <w:rPr>
                <w:bCs/>
                <w:sz w:val="22"/>
                <w:szCs w:val="22"/>
                <w:lang w:val="es-MX"/>
              </w:rPr>
            </w:pPr>
            <w:r w:rsidRPr="00E93C65">
              <w:rPr>
                <w:bCs/>
                <w:sz w:val="22"/>
                <w:szCs w:val="22"/>
                <w:lang w:val="es-MX"/>
              </w:rPr>
              <w:t>Edyael Casaperalta</w:t>
            </w:r>
          </w:p>
          <w:p w:rsidR="00CB2C47" w:rsidRPr="00E93C65" w14:paraId="44BD8EBB" w14:textId="77777777">
            <w:pPr>
              <w:rPr>
                <w:bCs/>
                <w:sz w:val="22"/>
                <w:szCs w:val="22"/>
                <w:lang w:val="es-MX"/>
              </w:rPr>
            </w:pPr>
            <w:r w:rsidRPr="00E93C65">
              <w:rPr>
                <w:bCs/>
                <w:sz w:val="22"/>
                <w:szCs w:val="22"/>
                <w:lang w:val="es-MX"/>
              </w:rPr>
              <w:t>Edyael.Casaperalta@fcc.gov</w:t>
            </w:r>
          </w:p>
          <w:p w:rsidR="00CB2C47" w:rsidRPr="00E93C65" w14:paraId="371964C4" w14:textId="77777777">
            <w:pPr>
              <w:rPr>
                <w:bCs/>
                <w:sz w:val="22"/>
                <w:szCs w:val="22"/>
                <w:lang w:val="es-MX"/>
              </w:rPr>
            </w:pPr>
          </w:p>
          <w:p w:rsidR="00CB2C47" w:rsidRPr="008A3940" w14:paraId="643B7BF5" w14:textId="77777777">
            <w:pPr>
              <w:rPr>
                <w:b/>
                <w:sz w:val="22"/>
                <w:szCs w:val="22"/>
              </w:rPr>
            </w:pPr>
            <w:r w:rsidRPr="008A3940">
              <w:rPr>
                <w:b/>
                <w:sz w:val="22"/>
                <w:szCs w:val="22"/>
              </w:rPr>
              <w:t>For Immediate Release</w:t>
            </w:r>
          </w:p>
          <w:p w:rsidR="00CB2C47" w:rsidP="00426D2F" w14:paraId="3B361A71" w14:textId="77777777">
            <w:pPr>
              <w:rPr>
                <w:b/>
                <w:bCs/>
                <w:sz w:val="22"/>
                <w:szCs w:val="22"/>
              </w:rPr>
            </w:pPr>
          </w:p>
          <w:p w:rsidR="00426D2F" w:rsidRPr="00426D2F" w:rsidP="00426D2F" w14:paraId="518A7F8C" w14:textId="77777777">
            <w:pPr>
              <w:rPr>
                <w:b/>
                <w:bCs/>
                <w:sz w:val="22"/>
                <w:szCs w:val="22"/>
              </w:rPr>
            </w:pPr>
          </w:p>
          <w:p w:rsidR="00CB2C47" w:rsidRPr="00C46CB4" w:rsidP="09DB5731" w14:paraId="3252118C" w14:textId="5159A168">
            <w:pPr>
              <w:tabs>
                <w:tab w:val="left" w:pos="8625"/>
              </w:tabs>
              <w:spacing w:after="120"/>
              <w:jc w:val="center"/>
              <w:rPr>
                <w:b/>
                <w:bCs/>
                <w:sz w:val="26"/>
                <w:szCs w:val="26"/>
              </w:rPr>
            </w:pPr>
            <w:r w:rsidRPr="09DB5731">
              <w:rPr>
                <w:b/>
                <w:bCs/>
                <w:sz w:val="26"/>
                <w:szCs w:val="26"/>
              </w:rPr>
              <w:t xml:space="preserve">COMMISSIONER GOMEZ </w:t>
            </w:r>
            <w:r w:rsidRPr="09DB5731" w:rsidR="008426BC">
              <w:rPr>
                <w:b/>
                <w:bCs/>
                <w:sz w:val="26"/>
                <w:szCs w:val="26"/>
              </w:rPr>
              <w:t>STATEMENT ON SUCCESSFUL WORLD RADIOCOMMUNICATION CONFERENCE 2023</w:t>
            </w:r>
          </w:p>
          <w:p w:rsidR="00CB2C47" w:rsidRPr="00135BE8" w14:paraId="11780586" w14:textId="77777777">
            <w:pPr>
              <w:tabs>
                <w:tab w:val="left" w:pos="8625"/>
              </w:tabs>
              <w:jc w:val="center"/>
              <w:rPr>
                <w:b/>
                <w:bCs/>
                <w:i/>
                <w:color w:val="F2F2F2" w:themeColor="background1" w:themeShade="F2"/>
                <w:sz w:val="28"/>
                <w:szCs w:val="32"/>
              </w:rPr>
            </w:pPr>
          </w:p>
          <w:p w:rsidR="00CB2C47" w:rsidRPr="00D01ADD" w14:paraId="61961670" w14:textId="2459197C">
            <w:pPr>
              <w:rPr>
                <w:sz w:val="22"/>
                <w:szCs w:val="22"/>
              </w:rPr>
            </w:pPr>
            <w:r w:rsidRPr="09DB5731">
              <w:rPr>
                <w:sz w:val="22"/>
                <w:szCs w:val="22"/>
              </w:rPr>
              <w:t xml:space="preserve">WASHINGTON, </w:t>
            </w:r>
            <w:r w:rsidRPr="09DB5731" w:rsidR="0083327C">
              <w:rPr>
                <w:sz w:val="22"/>
                <w:szCs w:val="22"/>
              </w:rPr>
              <w:t>December</w:t>
            </w:r>
            <w:r w:rsidRPr="09DB5731">
              <w:rPr>
                <w:sz w:val="22"/>
                <w:szCs w:val="22"/>
              </w:rPr>
              <w:t xml:space="preserve"> 1</w:t>
            </w:r>
            <w:r w:rsidRPr="09DB5731" w:rsidR="00802ECD">
              <w:rPr>
                <w:sz w:val="22"/>
                <w:szCs w:val="22"/>
              </w:rPr>
              <w:t>5</w:t>
            </w:r>
            <w:r w:rsidRPr="09DB5731">
              <w:rPr>
                <w:sz w:val="22"/>
                <w:szCs w:val="22"/>
              </w:rPr>
              <w:t xml:space="preserve">, 2023 — </w:t>
            </w:r>
            <w:r w:rsidRPr="09DB5731" w:rsidR="5370CDA1">
              <w:rPr>
                <w:sz w:val="22"/>
                <w:szCs w:val="22"/>
              </w:rPr>
              <w:t xml:space="preserve">Today, </w:t>
            </w:r>
            <w:r w:rsidRPr="09DB5731">
              <w:rPr>
                <w:sz w:val="22"/>
                <w:szCs w:val="22"/>
              </w:rPr>
              <w:t xml:space="preserve">Commissioner Anna M. Gomez </w:t>
            </w:r>
            <w:r w:rsidRPr="09DB5731" w:rsidR="00802ECD">
              <w:rPr>
                <w:sz w:val="22"/>
                <w:szCs w:val="22"/>
              </w:rPr>
              <w:t>issued the following statement upon the conclusion of the 2023 I</w:t>
            </w:r>
            <w:r w:rsidRPr="09DB5731" w:rsidR="76578EE1">
              <w:rPr>
                <w:sz w:val="22"/>
                <w:szCs w:val="22"/>
              </w:rPr>
              <w:t xml:space="preserve">nternational </w:t>
            </w:r>
            <w:r w:rsidRPr="09DB5731" w:rsidR="00802ECD">
              <w:rPr>
                <w:sz w:val="22"/>
                <w:szCs w:val="22"/>
              </w:rPr>
              <w:t>T</w:t>
            </w:r>
            <w:r w:rsidRPr="09DB5731" w:rsidR="3EE41CA2">
              <w:rPr>
                <w:sz w:val="22"/>
                <w:szCs w:val="22"/>
              </w:rPr>
              <w:t>elecommunication</w:t>
            </w:r>
            <w:r w:rsidRPr="09DB5731" w:rsidR="19AEC8B9">
              <w:rPr>
                <w:sz w:val="22"/>
                <w:szCs w:val="22"/>
              </w:rPr>
              <w:t>s Union</w:t>
            </w:r>
            <w:r w:rsidRPr="09DB5731" w:rsidR="00802ECD">
              <w:rPr>
                <w:sz w:val="22"/>
                <w:szCs w:val="22"/>
              </w:rPr>
              <w:t xml:space="preserve"> World Radiocommunication Conference</w:t>
            </w:r>
            <w:r w:rsidRPr="09DB5731" w:rsidR="004C1824">
              <w:rPr>
                <w:sz w:val="22"/>
                <w:szCs w:val="22"/>
              </w:rPr>
              <w:t xml:space="preserve"> </w:t>
            </w:r>
            <w:r w:rsidRPr="09DB5731" w:rsidR="59187766">
              <w:rPr>
                <w:sz w:val="22"/>
                <w:szCs w:val="22"/>
              </w:rPr>
              <w:t xml:space="preserve">(WRC-23) </w:t>
            </w:r>
            <w:r w:rsidRPr="09DB5731" w:rsidR="004C1824">
              <w:rPr>
                <w:sz w:val="22"/>
                <w:szCs w:val="22"/>
              </w:rPr>
              <w:t>in Dubai</w:t>
            </w:r>
            <w:r w:rsidRPr="09DB5731">
              <w:rPr>
                <w:sz w:val="22"/>
                <w:szCs w:val="22"/>
              </w:rPr>
              <w:t xml:space="preserve">.  </w:t>
            </w:r>
          </w:p>
          <w:p w:rsidR="00CB2C47" w:rsidRPr="00D01ADD" w14:paraId="55E79EA7" w14:textId="77777777">
            <w:pPr>
              <w:rPr>
                <w:sz w:val="22"/>
                <w:szCs w:val="22"/>
              </w:rPr>
            </w:pPr>
          </w:p>
          <w:p w:rsidR="00CB2C47" w:rsidRPr="00BD6273" w:rsidP="09DB5731" w14:paraId="31BE4FF3" w14:textId="7BD05F70">
            <w:pPr>
              <w:rPr>
                <w:sz w:val="22"/>
                <w:szCs w:val="22"/>
              </w:rPr>
            </w:pPr>
            <w:r w:rsidRPr="00BD6273">
              <w:rPr>
                <w:sz w:val="22"/>
                <w:szCs w:val="22"/>
              </w:rPr>
              <w:t>“</w:t>
            </w:r>
            <w:r w:rsidRPr="00BD6273" w:rsidR="26BC8CDB">
              <w:rPr>
                <w:sz w:val="22"/>
                <w:szCs w:val="22"/>
              </w:rPr>
              <w:t xml:space="preserve">Thank you to Deputy Assistant Secretary Steve Lang for his able leadership and to </w:t>
            </w:r>
            <w:r w:rsidR="000E428C">
              <w:rPr>
                <w:sz w:val="22"/>
                <w:szCs w:val="22"/>
              </w:rPr>
              <w:t xml:space="preserve">the FCC staff </w:t>
            </w:r>
            <w:r w:rsidR="00132901">
              <w:rPr>
                <w:sz w:val="22"/>
                <w:szCs w:val="22"/>
              </w:rPr>
              <w:t>along with</w:t>
            </w:r>
            <w:r w:rsidR="000E428C">
              <w:rPr>
                <w:sz w:val="22"/>
                <w:szCs w:val="22"/>
              </w:rPr>
              <w:t xml:space="preserve"> </w:t>
            </w:r>
            <w:r w:rsidRPr="00BD6273" w:rsidR="26BC8CDB">
              <w:rPr>
                <w:sz w:val="22"/>
                <w:szCs w:val="22"/>
              </w:rPr>
              <w:t>the entire U.S. delegation for their exceptional and tireless efforts at WRC-23</w:t>
            </w:r>
            <w:r w:rsidRPr="3D3BB506" w:rsidR="306D51FA">
              <w:rPr>
                <w:sz w:val="22"/>
                <w:szCs w:val="22"/>
              </w:rPr>
              <w:t>,</w:t>
            </w:r>
            <w:r w:rsidRPr="3D3BB506" w:rsidR="7DE1CBA5">
              <w:rPr>
                <w:sz w:val="22"/>
                <w:szCs w:val="22"/>
              </w:rPr>
              <w:t>”</w:t>
            </w:r>
            <w:r w:rsidRPr="00BD6273" w:rsidR="001E3559">
              <w:rPr>
                <w:sz w:val="22"/>
                <w:szCs w:val="22"/>
              </w:rPr>
              <w:t xml:space="preserve"> </w:t>
            </w:r>
            <w:r w:rsidRPr="60B50713" w:rsidR="001E3559">
              <w:rPr>
                <w:b/>
                <w:sz w:val="22"/>
                <w:szCs w:val="22"/>
              </w:rPr>
              <w:t>said Commissioner Gomez</w:t>
            </w:r>
            <w:r w:rsidRPr="48028D78" w:rsidR="001E3559">
              <w:rPr>
                <w:sz w:val="22"/>
                <w:szCs w:val="22"/>
              </w:rPr>
              <w:t>.</w:t>
            </w:r>
            <w:r w:rsidRPr="00BD6273" w:rsidR="001E3559">
              <w:rPr>
                <w:sz w:val="22"/>
                <w:szCs w:val="22"/>
              </w:rPr>
              <w:t xml:space="preserve">  “</w:t>
            </w:r>
            <w:r w:rsidRPr="00BD6273" w:rsidR="725064A7">
              <w:rPr>
                <w:sz w:val="22"/>
                <w:szCs w:val="22"/>
              </w:rPr>
              <w:t>WRC</w:t>
            </w:r>
            <w:r w:rsidR="00666EC6">
              <w:rPr>
                <w:sz w:val="22"/>
                <w:szCs w:val="22"/>
              </w:rPr>
              <w:t>-23</w:t>
            </w:r>
            <w:r w:rsidRPr="00BD6273" w:rsidR="725064A7">
              <w:rPr>
                <w:sz w:val="22"/>
                <w:szCs w:val="22"/>
              </w:rPr>
              <w:t xml:space="preserve"> was the culmination of years of collaboration and hard work between our strong interagency team</w:t>
            </w:r>
            <w:r w:rsidR="007002EA">
              <w:rPr>
                <w:sz w:val="22"/>
                <w:szCs w:val="22"/>
              </w:rPr>
              <w:t>, the telecommunications industry</w:t>
            </w:r>
            <w:r w:rsidR="00476313">
              <w:rPr>
                <w:sz w:val="22"/>
                <w:szCs w:val="22"/>
              </w:rPr>
              <w:t>,</w:t>
            </w:r>
            <w:r w:rsidRPr="00BD6273" w:rsidR="725064A7">
              <w:rPr>
                <w:sz w:val="22"/>
                <w:szCs w:val="22"/>
              </w:rPr>
              <w:t xml:space="preserve"> and our regional and international partners.  The delegation’s accomplishments on terrestrial licensed and unlicensed spectrum as well as space allocations will advance science and economic prosperity worldwide.</w:t>
            </w:r>
            <w:r w:rsidRPr="00BD6273" w:rsidR="00254A2A">
              <w:rPr>
                <w:sz w:val="22"/>
                <w:szCs w:val="22"/>
              </w:rPr>
              <w:t>”</w:t>
            </w:r>
          </w:p>
          <w:p w:rsidR="001E3559" w:rsidRPr="00D01ADD" w14:paraId="2F4068BF" w14:textId="77777777">
            <w:pPr>
              <w:rPr>
                <w:sz w:val="22"/>
                <w:szCs w:val="22"/>
              </w:rPr>
            </w:pPr>
          </w:p>
          <w:p w:rsidR="00C20D86" w:rsidRPr="00D01ADD" w14:paraId="6A4EA11F" w14:textId="79FE50CF">
            <w:pPr>
              <w:rPr>
                <w:sz w:val="22"/>
                <w:szCs w:val="22"/>
              </w:rPr>
            </w:pPr>
            <w:r>
              <w:rPr>
                <w:sz w:val="22"/>
                <w:szCs w:val="22"/>
              </w:rPr>
              <w:t xml:space="preserve">Before </w:t>
            </w:r>
            <w:r w:rsidR="00021263">
              <w:rPr>
                <w:sz w:val="22"/>
                <w:szCs w:val="22"/>
              </w:rPr>
              <w:t>joining the</w:t>
            </w:r>
            <w:r w:rsidR="00890E94">
              <w:rPr>
                <w:sz w:val="22"/>
                <w:szCs w:val="22"/>
              </w:rPr>
              <w:t xml:space="preserve"> FCC, Commissioner Gomez served as Senior Advisor for </w:t>
            </w:r>
            <w:r w:rsidR="00267613">
              <w:rPr>
                <w:sz w:val="22"/>
                <w:szCs w:val="22"/>
              </w:rPr>
              <w:t>International Information and Communications Policy in the Bureau of Cyberspace and Digital Policy at the Department of State where she led U.S. preparations for the International Telecommunications Union World Radiocommunication Conference 2023</w:t>
            </w:r>
            <w:r w:rsidRPr="00D01ADD" w:rsidR="00347C47">
              <w:rPr>
                <w:sz w:val="22"/>
                <w:szCs w:val="22"/>
              </w:rPr>
              <w:t xml:space="preserve">. </w:t>
            </w:r>
          </w:p>
          <w:p w:rsidR="00C20D86" w:rsidRPr="00D01ADD" w14:paraId="14C718D1" w14:textId="77777777">
            <w:pPr>
              <w:rPr>
                <w:b/>
                <w:bCs/>
                <w:sz w:val="22"/>
                <w:szCs w:val="22"/>
              </w:rPr>
            </w:pPr>
          </w:p>
          <w:p w:rsidR="00B4187C" w:rsidRPr="004C1824" w:rsidP="004C1824" w14:paraId="5DA511F8" w14:textId="77777777">
            <w:pPr>
              <w:ind w:right="72"/>
              <w:rPr>
                <w:sz w:val="22"/>
                <w:szCs w:val="22"/>
                <w:lang w:val="es-MX"/>
              </w:rPr>
            </w:pPr>
          </w:p>
          <w:p w:rsidR="00CB2C47" w14:paraId="5B21C8A0" w14:textId="77777777">
            <w:pPr>
              <w:jc w:val="center"/>
            </w:pPr>
            <w:r>
              <w:t>###</w:t>
            </w:r>
          </w:p>
          <w:p w:rsidR="00CB2C47" w14:paraId="3A1A9238" w14:textId="77777777">
            <w:pPr>
              <w:jc w:val="center"/>
            </w:pPr>
          </w:p>
          <w:p w:rsidR="00CB2C47" w14:paraId="28683DFF" w14:textId="77777777">
            <w:pPr>
              <w:jc w:val="center"/>
            </w:pPr>
            <w:r>
              <w:t>Office of Commissioner Anna M. Gomez: (202) 418-2100</w:t>
            </w:r>
          </w:p>
          <w:p w:rsidR="00CB2C47" w14:paraId="421F1656" w14:textId="77777777">
            <w:pPr>
              <w:jc w:val="center"/>
            </w:pPr>
            <w:r>
              <w:t>ASL Videophone: (844) 432-2275</w:t>
            </w:r>
          </w:p>
          <w:p w:rsidR="00CB2C47" w14:paraId="3DA8ABA5" w14:textId="77777777">
            <w:pPr>
              <w:jc w:val="center"/>
            </w:pPr>
            <w:hyperlink r:id="rId5" w:history="1">
              <w:r w:rsidRPr="00797352">
                <w:rPr>
                  <w:rStyle w:val="Hyperlink"/>
                </w:rPr>
                <w:t>www.fcc.gov/leadership/anna-gomez</w:t>
              </w:r>
            </w:hyperlink>
          </w:p>
          <w:p w:rsidR="00CB2C47" w14:paraId="0ACDC0F2" w14:textId="77777777">
            <w:pPr>
              <w:jc w:val="center"/>
            </w:pPr>
          </w:p>
          <w:p w:rsidR="00CB2C47" w:rsidRPr="00756338" w14:paraId="126FBBE3" w14:textId="77777777">
            <w:pPr>
              <w:jc w:val="center"/>
              <w:rPr>
                <w:i/>
                <w:iCs/>
                <w:sz w:val="22"/>
                <w:szCs w:val="22"/>
              </w:rPr>
            </w:pPr>
            <w:r w:rsidRPr="00756338">
              <w:rPr>
                <w:i/>
                <w:iCs/>
                <w:sz w:val="22"/>
                <w:szCs w:val="22"/>
              </w:rPr>
              <w:t>This is an unofficial announcement of Commission action.  Release of the full text of a Commission order constitutes official action.  See MCI v. FCC, 515 F.2d 385 (D.C. Cir. 1974).</w:t>
            </w:r>
          </w:p>
          <w:p w:rsidR="00CB2C47" w14:paraId="6387C13D" w14:textId="77777777">
            <w:pPr>
              <w:ind w:right="72"/>
              <w:jc w:val="center"/>
              <w:rPr>
                <w:sz w:val="22"/>
                <w:szCs w:val="22"/>
              </w:rPr>
            </w:pPr>
          </w:p>
          <w:p w:rsidR="00CB2C47" w:rsidRPr="00EF729B" w14:paraId="6A0D2FD4" w14:textId="77777777">
            <w:pPr>
              <w:ind w:right="72"/>
              <w:rPr>
                <w:bCs/>
                <w:i/>
                <w:sz w:val="16"/>
                <w:szCs w:val="16"/>
              </w:rPr>
            </w:pPr>
          </w:p>
        </w:tc>
      </w:tr>
    </w:tbl>
    <w:p w:rsidR="00CB2C47" w:rsidRPr="007528A5" w:rsidP="00CB2C47" w14:paraId="2C84BD7B" w14:textId="77777777">
      <w:pPr>
        <w:rPr>
          <w:b/>
          <w:bCs/>
          <w:sz w:val="2"/>
          <w:szCs w:val="2"/>
        </w:rPr>
      </w:pPr>
    </w:p>
    <w:p w:rsidR="008A463C" w14:paraId="548594EE" w14:textId="77777777"/>
    <w:sectPr>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28E5194"/>
    <w:multiLevelType w:val="hybridMultilevel"/>
    <w:tmpl w:val="65B066D2"/>
    <w:lvl w:ilvl="0">
      <w:start w:val="1"/>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C47"/>
    <w:rsid w:val="00021263"/>
    <w:rsid w:val="00021506"/>
    <w:rsid w:val="0003190C"/>
    <w:rsid w:val="00037346"/>
    <w:rsid w:val="0004284B"/>
    <w:rsid w:val="00052A68"/>
    <w:rsid w:val="0006300E"/>
    <w:rsid w:val="00091A72"/>
    <w:rsid w:val="000C1823"/>
    <w:rsid w:val="000C4165"/>
    <w:rsid w:val="000C73A1"/>
    <w:rsid w:val="000C7A65"/>
    <w:rsid w:val="000E428C"/>
    <w:rsid w:val="000E5296"/>
    <w:rsid w:val="000E765A"/>
    <w:rsid w:val="000F2CA9"/>
    <w:rsid w:val="000F451A"/>
    <w:rsid w:val="000F50E0"/>
    <w:rsid w:val="00100C81"/>
    <w:rsid w:val="00103420"/>
    <w:rsid w:val="0011094C"/>
    <w:rsid w:val="001121F3"/>
    <w:rsid w:val="001278C1"/>
    <w:rsid w:val="00132901"/>
    <w:rsid w:val="00135BE8"/>
    <w:rsid w:val="00147BE2"/>
    <w:rsid w:val="0015233D"/>
    <w:rsid w:val="00166297"/>
    <w:rsid w:val="001B06AF"/>
    <w:rsid w:val="001B2E07"/>
    <w:rsid w:val="001C3644"/>
    <w:rsid w:val="001E3559"/>
    <w:rsid w:val="001E5992"/>
    <w:rsid w:val="00206898"/>
    <w:rsid w:val="00233A0F"/>
    <w:rsid w:val="00254A2A"/>
    <w:rsid w:val="00267613"/>
    <w:rsid w:val="00290820"/>
    <w:rsid w:val="002A079C"/>
    <w:rsid w:val="002A411B"/>
    <w:rsid w:val="002B633F"/>
    <w:rsid w:val="002D4199"/>
    <w:rsid w:val="002E33D1"/>
    <w:rsid w:val="002F49A2"/>
    <w:rsid w:val="003030AB"/>
    <w:rsid w:val="00313CDB"/>
    <w:rsid w:val="00320088"/>
    <w:rsid w:val="00335AAF"/>
    <w:rsid w:val="00337609"/>
    <w:rsid w:val="00347C47"/>
    <w:rsid w:val="00353533"/>
    <w:rsid w:val="00361AA1"/>
    <w:rsid w:val="00365900"/>
    <w:rsid w:val="00371025"/>
    <w:rsid w:val="0037235F"/>
    <w:rsid w:val="00377A92"/>
    <w:rsid w:val="003964DB"/>
    <w:rsid w:val="003A667B"/>
    <w:rsid w:val="003B07E7"/>
    <w:rsid w:val="003C3A2A"/>
    <w:rsid w:val="003C4FD2"/>
    <w:rsid w:val="003F09E2"/>
    <w:rsid w:val="004171A5"/>
    <w:rsid w:val="00423826"/>
    <w:rsid w:val="00426D2F"/>
    <w:rsid w:val="00431290"/>
    <w:rsid w:val="00452EEE"/>
    <w:rsid w:val="0045621F"/>
    <w:rsid w:val="00457EF0"/>
    <w:rsid w:val="00471564"/>
    <w:rsid w:val="004746F8"/>
    <w:rsid w:val="00476313"/>
    <w:rsid w:val="004911D6"/>
    <w:rsid w:val="004A47CE"/>
    <w:rsid w:val="004A729A"/>
    <w:rsid w:val="004B26A2"/>
    <w:rsid w:val="004C1739"/>
    <w:rsid w:val="004C1824"/>
    <w:rsid w:val="005058B3"/>
    <w:rsid w:val="005077EB"/>
    <w:rsid w:val="00514EA9"/>
    <w:rsid w:val="0053209C"/>
    <w:rsid w:val="00542D13"/>
    <w:rsid w:val="00547B26"/>
    <w:rsid w:val="005571FB"/>
    <w:rsid w:val="00564EF2"/>
    <w:rsid w:val="005A1418"/>
    <w:rsid w:val="005A1653"/>
    <w:rsid w:val="005E7028"/>
    <w:rsid w:val="005F4F9B"/>
    <w:rsid w:val="00604600"/>
    <w:rsid w:val="00653529"/>
    <w:rsid w:val="00666EC6"/>
    <w:rsid w:val="0068708A"/>
    <w:rsid w:val="006A2B30"/>
    <w:rsid w:val="006A5C84"/>
    <w:rsid w:val="006C17D5"/>
    <w:rsid w:val="007002EA"/>
    <w:rsid w:val="0071671F"/>
    <w:rsid w:val="0072668A"/>
    <w:rsid w:val="00731888"/>
    <w:rsid w:val="00747061"/>
    <w:rsid w:val="007528A5"/>
    <w:rsid w:val="00756338"/>
    <w:rsid w:val="00757195"/>
    <w:rsid w:val="00765167"/>
    <w:rsid w:val="00792C50"/>
    <w:rsid w:val="00797352"/>
    <w:rsid w:val="007B6AD9"/>
    <w:rsid w:val="007F41D7"/>
    <w:rsid w:val="00802ECD"/>
    <w:rsid w:val="00814EF1"/>
    <w:rsid w:val="00830680"/>
    <w:rsid w:val="00830DBA"/>
    <w:rsid w:val="00831CD4"/>
    <w:rsid w:val="0083327C"/>
    <w:rsid w:val="0083697D"/>
    <w:rsid w:val="008426BC"/>
    <w:rsid w:val="00845935"/>
    <w:rsid w:val="0085347B"/>
    <w:rsid w:val="00855627"/>
    <w:rsid w:val="00890E94"/>
    <w:rsid w:val="008A3940"/>
    <w:rsid w:val="008A463C"/>
    <w:rsid w:val="008A5B63"/>
    <w:rsid w:val="008D22F4"/>
    <w:rsid w:val="00913A6E"/>
    <w:rsid w:val="00934FE4"/>
    <w:rsid w:val="00943007"/>
    <w:rsid w:val="00946609"/>
    <w:rsid w:val="00971806"/>
    <w:rsid w:val="009A43FF"/>
    <w:rsid w:val="009B366F"/>
    <w:rsid w:val="009C6090"/>
    <w:rsid w:val="009F6E17"/>
    <w:rsid w:val="00A04651"/>
    <w:rsid w:val="00A47909"/>
    <w:rsid w:val="00A54DD3"/>
    <w:rsid w:val="00A636D4"/>
    <w:rsid w:val="00A66A97"/>
    <w:rsid w:val="00A74EDD"/>
    <w:rsid w:val="00AA0EE8"/>
    <w:rsid w:val="00AB774A"/>
    <w:rsid w:val="00AD302A"/>
    <w:rsid w:val="00AF3334"/>
    <w:rsid w:val="00B0307E"/>
    <w:rsid w:val="00B307FA"/>
    <w:rsid w:val="00B334E0"/>
    <w:rsid w:val="00B4187C"/>
    <w:rsid w:val="00B63785"/>
    <w:rsid w:val="00B66EFE"/>
    <w:rsid w:val="00BA63C6"/>
    <w:rsid w:val="00BC4267"/>
    <w:rsid w:val="00BC7668"/>
    <w:rsid w:val="00BD6273"/>
    <w:rsid w:val="00BE1882"/>
    <w:rsid w:val="00C11B2A"/>
    <w:rsid w:val="00C12514"/>
    <w:rsid w:val="00C2053C"/>
    <w:rsid w:val="00C20D86"/>
    <w:rsid w:val="00C30707"/>
    <w:rsid w:val="00C30F6F"/>
    <w:rsid w:val="00C35C6B"/>
    <w:rsid w:val="00C403C6"/>
    <w:rsid w:val="00C4125B"/>
    <w:rsid w:val="00C45226"/>
    <w:rsid w:val="00C46CB4"/>
    <w:rsid w:val="00C85C82"/>
    <w:rsid w:val="00CB1BD9"/>
    <w:rsid w:val="00CB2C47"/>
    <w:rsid w:val="00CC22D8"/>
    <w:rsid w:val="00CD4D77"/>
    <w:rsid w:val="00CF586B"/>
    <w:rsid w:val="00D01ADD"/>
    <w:rsid w:val="00D316A2"/>
    <w:rsid w:val="00D327EB"/>
    <w:rsid w:val="00D37186"/>
    <w:rsid w:val="00D4610D"/>
    <w:rsid w:val="00D63718"/>
    <w:rsid w:val="00D96D62"/>
    <w:rsid w:val="00D97DC7"/>
    <w:rsid w:val="00DA0B4B"/>
    <w:rsid w:val="00DB7E37"/>
    <w:rsid w:val="00DD2F88"/>
    <w:rsid w:val="00DE164D"/>
    <w:rsid w:val="00E17610"/>
    <w:rsid w:val="00E21308"/>
    <w:rsid w:val="00E3635D"/>
    <w:rsid w:val="00E52757"/>
    <w:rsid w:val="00E550B8"/>
    <w:rsid w:val="00E615DE"/>
    <w:rsid w:val="00E624B1"/>
    <w:rsid w:val="00E704F2"/>
    <w:rsid w:val="00E93C65"/>
    <w:rsid w:val="00EA46EA"/>
    <w:rsid w:val="00EC5CD1"/>
    <w:rsid w:val="00EC7169"/>
    <w:rsid w:val="00EC72FC"/>
    <w:rsid w:val="00EE284B"/>
    <w:rsid w:val="00EE32C2"/>
    <w:rsid w:val="00EE582C"/>
    <w:rsid w:val="00EF729B"/>
    <w:rsid w:val="00F009B2"/>
    <w:rsid w:val="00F17A72"/>
    <w:rsid w:val="00F54ACE"/>
    <w:rsid w:val="00F54DC9"/>
    <w:rsid w:val="00F72B7D"/>
    <w:rsid w:val="00F732D4"/>
    <w:rsid w:val="00F94C00"/>
    <w:rsid w:val="00FE61F6"/>
    <w:rsid w:val="00FE75E4"/>
    <w:rsid w:val="00FF34DB"/>
    <w:rsid w:val="09DB5731"/>
    <w:rsid w:val="13658E15"/>
    <w:rsid w:val="13F9C3DA"/>
    <w:rsid w:val="15F86695"/>
    <w:rsid w:val="19AEC8B9"/>
    <w:rsid w:val="1F9F86B4"/>
    <w:rsid w:val="2283198B"/>
    <w:rsid w:val="26BC8CDB"/>
    <w:rsid w:val="2B3D9BB6"/>
    <w:rsid w:val="2C892400"/>
    <w:rsid w:val="2E2DAE8C"/>
    <w:rsid w:val="306D51FA"/>
    <w:rsid w:val="340F3912"/>
    <w:rsid w:val="362CD988"/>
    <w:rsid w:val="3702CCB2"/>
    <w:rsid w:val="3D3BB506"/>
    <w:rsid w:val="3EE41CA2"/>
    <w:rsid w:val="41A80DA4"/>
    <w:rsid w:val="45E66AB2"/>
    <w:rsid w:val="472B79BB"/>
    <w:rsid w:val="48028D78"/>
    <w:rsid w:val="51162400"/>
    <w:rsid w:val="5370CDA1"/>
    <w:rsid w:val="59187766"/>
    <w:rsid w:val="5E85172F"/>
    <w:rsid w:val="60B50713"/>
    <w:rsid w:val="64B29708"/>
    <w:rsid w:val="72181E8B"/>
    <w:rsid w:val="725064A7"/>
    <w:rsid w:val="73F019E1"/>
    <w:rsid w:val="76578EE1"/>
    <w:rsid w:val="7CD25666"/>
    <w:rsid w:val="7DE1CB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5DA4AA2"/>
  <w15:chartTrackingRefBased/>
  <w15:docId w15:val="{1B36E7AD-524C-42BE-A1F0-11931F7A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C47"/>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2C47"/>
    <w:rPr>
      <w:color w:val="0000FF"/>
      <w:u w:val="single"/>
    </w:rPr>
  </w:style>
  <w:style w:type="character" w:styleId="Strong">
    <w:name w:val="Strong"/>
    <w:basedOn w:val="DefaultParagraphFont"/>
    <w:uiPriority w:val="22"/>
    <w:qFormat/>
    <w:rsid w:val="00CB2C47"/>
    <w:rPr>
      <w:b/>
      <w:bCs/>
    </w:rPr>
  </w:style>
  <w:style w:type="paragraph" w:styleId="HTMLPreformatted">
    <w:name w:val="HTML Preformatted"/>
    <w:basedOn w:val="Normal"/>
    <w:link w:val="HTMLPreformattedChar"/>
    <w:uiPriority w:val="99"/>
    <w:semiHidden/>
    <w:unhideWhenUsed/>
    <w:rsid w:val="00CB2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B2C47"/>
    <w:rPr>
      <w:rFonts w:ascii="Courier New" w:eastAsia="Times New Roman" w:hAnsi="Courier New" w:cs="Courier New"/>
      <w:kern w:val="0"/>
      <w:sz w:val="20"/>
      <w:szCs w:val="20"/>
      <w14:ligatures w14:val="none"/>
    </w:rPr>
  </w:style>
  <w:style w:type="character" w:customStyle="1" w:styleId="y2iqfc">
    <w:name w:val="y2iqfc"/>
    <w:basedOn w:val="DefaultParagraphFont"/>
    <w:rsid w:val="00CB2C47"/>
  </w:style>
  <w:style w:type="character" w:customStyle="1" w:styleId="normaltextrun">
    <w:name w:val="normaltextrun"/>
    <w:basedOn w:val="DefaultParagraphFont"/>
    <w:rsid w:val="00347C47"/>
  </w:style>
  <w:style w:type="character" w:customStyle="1" w:styleId="eop">
    <w:name w:val="eop"/>
    <w:basedOn w:val="DefaultParagraphFont"/>
    <w:rsid w:val="00347C47"/>
  </w:style>
  <w:style w:type="paragraph" w:styleId="Revision">
    <w:name w:val="Revision"/>
    <w:hidden/>
    <w:uiPriority w:val="99"/>
    <w:semiHidden/>
    <w:rsid w:val="00426D2F"/>
    <w:pPr>
      <w:spacing w:after="0"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6A2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fcc.gov/leadership/anna-gomez"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