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6B40" w:rsidRPr="00E60042" w:rsidP="00D66B40" w14:paraId="35B694A5" w14:textId="77777777">
      <w:pPr>
        <w:jc w:val="center"/>
        <w:rPr>
          <w:rFonts w:ascii="Times New Roman" w:hAnsi="Times New Roman" w:cs="Times New Roman"/>
          <w:b/>
          <w:bCs/>
        </w:rPr>
      </w:pPr>
      <w:r w:rsidRPr="00E60042">
        <w:rPr>
          <w:rFonts w:ascii="Times New Roman" w:hAnsi="Times New Roman" w:cs="Times New Roman"/>
          <w:b/>
          <w:bCs/>
        </w:rPr>
        <w:t xml:space="preserve">STATEMENT OF </w:t>
      </w:r>
    </w:p>
    <w:p w:rsidR="00180189" w:rsidRPr="00B70B85" w:rsidP="00B70B85" w14:paraId="706F37BF" w14:textId="0D1850E1">
      <w:pPr>
        <w:jc w:val="center"/>
        <w:rPr>
          <w:rFonts w:ascii="Times New Roman" w:hAnsi="Times New Roman" w:cs="Times New Roman"/>
          <w:b/>
          <w:bCs/>
        </w:rPr>
      </w:pPr>
      <w:r w:rsidRPr="00E60042">
        <w:rPr>
          <w:rFonts w:ascii="Times New Roman" w:hAnsi="Times New Roman" w:cs="Times New Roman"/>
          <w:b/>
          <w:bCs/>
        </w:rPr>
        <w:t>COMMISSIONER GEOFFREY STARKS</w:t>
      </w:r>
    </w:p>
    <w:p w:rsidR="00DE3E94" w:rsidRPr="00637254" w:rsidP="00DE3E94" w14:paraId="2AB61C30" w14:textId="15DACA47">
      <w:pPr>
        <w:pStyle w:val="paragraph"/>
        <w:spacing w:before="240" w:beforeAutospacing="0" w:after="0" w:afterAutospacing="0"/>
        <w:ind w:left="720" w:hanging="72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E60042">
        <w:rPr>
          <w:iCs/>
        </w:rPr>
        <w:t>Re:</w:t>
      </w:r>
      <w:r w:rsidRPr="00E60042">
        <w:t xml:space="preserve"> </w:t>
      </w:r>
      <w:r w:rsidRPr="00E60042">
        <w:tab/>
      </w:r>
      <w:r w:rsidRPr="00637254">
        <w:rPr>
          <w:i/>
          <w:iCs/>
          <w:spacing w:val="-2"/>
          <w:sz w:val="22"/>
          <w:szCs w:val="22"/>
        </w:rPr>
        <w:t>Resilient Networks</w:t>
      </w:r>
      <w:r w:rsidRPr="00637254">
        <w:rPr>
          <w:rStyle w:val="normaltextrun"/>
          <w:color w:val="000000" w:themeColor="text1"/>
          <w:sz w:val="22"/>
          <w:szCs w:val="22"/>
        </w:rPr>
        <w:t xml:space="preserve">, PS Docket No 21-346; </w:t>
      </w:r>
      <w:r w:rsidRPr="00637254">
        <w:rPr>
          <w:rStyle w:val="normaltextrun"/>
          <w:i/>
          <w:iCs/>
          <w:color w:val="000000" w:themeColor="text1"/>
          <w:sz w:val="22"/>
          <w:szCs w:val="22"/>
        </w:rPr>
        <w:t>Amendments to Part 4 of the Commission’s Rules</w:t>
      </w:r>
      <w:r>
        <w:rPr>
          <w:rStyle w:val="normaltextrun"/>
          <w:i/>
          <w:iCs/>
          <w:color w:val="000000" w:themeColor="text1"/>
          <w:sz w:val="22"/>
          <w:szCs w:val="22"/>
        </w:rPr>
        <w:t xml:space="preserve"> </w:t>
      </w:r>
      <w:r w:rsidRPr="00637254">
        <w:rPr>
          <w:rStyle w:val="normaltextrun"/>
          <w:i/>
          <w:iCs/>
          <w:color w:val="000000" w:themeColor="text1"/>
          <w:sz w:val="22"/>
          <w:szCs w:val="22"/>
        </w:rPr>
        <w:t>Concerning Disruptions to Communications</w:t>
      </w:r>
      <w:r w:rsidRPr="00637254">
        <w:rPr>
          <w:rStyle w:val="normaltextrun"/>
          <w:color w:val="000000" w:themeColor="text1"/>
          <w:sz w:val="22"/>
          <w:szCs w:val="22"/>
        </w:rPr>
        <w:t xml:space="preserve">, PS Docket No. 15-80; </w:t>
      </w:r>
      <w:r w:rsidRPr="00637254">
        <w:rPr>
          <w:i/>
          <w:iCs/>
          <w:spacing w:val="-2"/>
          <w:sz w:val="22"/>
          <w:szCs w:val="22"/>
        </w:rPr>
        <w:t>New Part 4 of the Commission’s Rules Concerning Disruptions to Communications</w:t>
      </w:r>
      <w:r w:rsidRPr="00637254">
        <w:rPr>
          <w:spacing w:val="-2"/>
          <w:sz w:val="22"/>
          <w:szCs w:val="22"/>
        </w:rPr>
        <w:t>, ET Docket No. 04-35</w:t>
      </w:r>
      <w:r w:rsidRPr="00637254">
        <w:rPr>
          <w:rStyle w:val="normaltextrun"/>
          <w:color w:val="000000" w:themeColor="text1"/>
          <w:sz w:val="22"/>
          <w:szCs w:val="22"/>
        </w:rPr>
        <w:t>, Second Report and Order and Second Further Notice of Proposed Rulemaking</w:t>
      </w:r>
    </w:p>
    <w:p w:rsidR="00D66B40" w:rsidRPr="00E60042" w:rsidP="00DE3E94" w14:paraId="111D17F3" w14:textId="77777777">
      <w:pPr>
        <w:rPr>
          <w:rFonts w:ascii="Times New Roman" w:hAnsi="Times New Roman" w:cs="Times New Roman"/>
        </w:rPr>
      </w:pPr>
    </w:p>
    <w:p w:rsidR="00DE3E94" w:rsidRPr="00637254" w:rsidP="00DE3E94" w14:paraId="7C6A5967" w14:textId="0735FE57">
      <w:pPr>
        <w:pStyle w:val="paragraph"/>
        <w:spacing w:before="120" w:beforeAutospacing="0" w:after="0" w:afterAutospacing="0"/>
        <w:ind w:firstLine="720"/>
        <w:textAlignment w:val="baseline"/>
        <w:rPr>
          <w:sz w:val="22"/>
          <w:szCs w:val="22"/>
        </w:rPr>
      </w:pPr>
      <w:r w:rsidRPr="00637254">
        <w:rPr>
          <w:sz w:val="22"/>
          <w:szCs w:val="22"/>
        </w:rPr>
        <w:t xml:space="preserve">When the Commission created the Disaster Information Reporting System in 2007, more commonly known as DIRS, the nation was dealing with the aftermath of Hurricane Katrina.  We watched, </w:t>
      </w:r>
      <w:r w:rsidR="00A732DD">
        <w:rPr>
          <w:sz w:val="22"/>
          <w:szCs w:val="22"/>
        </w:rPr>
        <w:t xml:space="preserve">shocked and terrified, at what we saw </w:t>
      </w:r>
      <w:r w:rsidRPr="00637254">
        <w:rPr>
          <w:sz w:val="22"/>
          <w:szCs w:val="22"/>
        </w:rPr>
        <w:t xml:space="preserve">in New Orleans, Louisiana, and the surrounding communities.  </w:t>
      </w:r>
      <w:r w:rsidR="00A732DD">
        <w:rPr>
          <w:sz w:val="22"/>
          <w:szCs w:val="22"/>
        </w:rPr>
        <w:t xml:space="preserve">And then we got to work.  </w:t>
      </w:r>
      <w:r w:rsidRPr="00637254">
        <w:rPr>
          <w:sz w:val="22"/>
          <w:szCs w:val="22"/>
        </w:rPr>
        <w:t>We realized that the lack of information about network</w:t>
      </w:r>
      <w:r>
        <w:rPr>
          <w:sz w:val="22"/>
          <w:szCs w:val="22"/>
        </w:rPr>
        <w:t xml:space="preserve"> operation and repair</w:t>
      </w:r>
      <w:r w:rsidRPr="00637254">
        <w:rPr>
          <w:sz w:val="22"/>
          <w:szCs w:val="22"/>
        </w:rPr>
        <w:t xml:space="preserve"> status was hampering recovery efforts and that </w:t>
      </w:r>
      <w:r w:rsidR="00A732DD">
        <w:rPr>
          <w:sz w:val="22"/>
          <w:szCs w:val="22"/>
        </w:rPr>
        <w:t xml:space="preserve">by </w:t>
      </w:r>
      <w:r w:rsidRPr="00637254">
        <w:rPr>
          <w:sz w:val="22"/>
          <w:szCs w:val="22"/>
        </w:rPr>
        <w:t>working together the Commission and network providers could do more.  Carriers could report</w:t>
      </w:r>
      <w:r w:rsidR="00A732DD">
        <w:rPr>
          <w:sz w:val="22"/>
          <w:szCs w:val="22"/>
        </w:rPr>
        <w:t>—voluntarily—</w:t>
      </w:r>
      <w:r w:rsidRPr="00637254">
        <w:rPr>
          <w:sz w:val="22"/>
          <w:szCs w:val="22"/>
        </w:rPr>
        <w:t xml:space="preserve">their operational status and restoration information during </w:t>
      </w:r>
      <w:r>
        <w:rPr>
          <w:sz w:val="22"/>
          <w:szCs w:val="22"/>
        </w:rPr>
        <w:t xml:space="preserve">and after </w:t>
      </w:r>
      <w:r w:rsidRPr="00637254">
        <w:rPr>
          <w:sz w:val="22"/>
          <w:szCs w:val="22"/>
        </w:rPr>
        <w:t>major disasters which the Commission could use and share with relevant authorities</w:t>
      </w:r>
      <w:r>
        <w:rPr>
          <w:sz w:val="22"/>
          <w:szCs w:val="22"/>
        </w:rPr>
        <w:t xml:space="preserve"> to benefit </w:t>
      </w:r>
      <w:r w:rsidR="009C7FF2">
        <w:rPr>
          <w:sz w:val="22"/>
          <w:szCs w:val="22"/>
        </w:rPr>
        <w:t>Americans</w:t>
      </w:r>
      <w:r>
        <w:rPr>
          <w:sz w:val="22"/>
          <w:szCs w:val="22"/>
        </w:rPr>
        <w:t>.</w:t>
      </w:r>
      <w:r w:rsidRPr="00637254">
        <w:rPr>
          <w:sz w:val="22"/>
          <w:szCs w:val="22"/>
        </w:rPr>
        <w:t xml:space="preserve"> </w:t>
      </w:r>
    </w:p>
    <w:p w:rsidR="00DE3E94" w:rsidRPr="00637254" w:rsidP="00DE3E94" w14:paraId="16F4B869" w14:textId="2830D4C4">
      <w:pPr>
        <w:pStyle w:val="paragraph"/>
        <w:spacing w:before="120" w:beforeAutospacing="0" w:after="0" w:afterAutospacing="0"/>
        <w:ind w:firstLine="720"/>
        <w:textAlignment w:val="baseline"/>
        <w:rPr>
          <w:sz w:val="22"/>
          <w:szCs w:val="22"/>
        </w:rPr>
      </w:pPr>
      <w:r w:rsidRPr="00637254">
        <w:rPr>
          <w:sz w:val="22"/>
          <w:szCs w:val="22"/>
        </w:rPr>
        <w:t xml:space="preserve">DIRS was a good start, but it </w:t>
      </w:r>
      <w:r w:rsidR="0071616F">
        <w:rPr>
          <w:sz w:val="22"/>
          <w:szCs w:val="22"/>
        </w:rPr>
        <w:t>wasn’</w:t>
      </w:r>
      <w:r w:rsidR="00E26954">
        <w:rPr>
          <w:sz w:val="22"/>
          <w:szCs w:val="22"/>
        </w:rPr>
        <w:t>t</w:t>
      </w:r>
      <w:r w:rsidRPr="00637254" w:rsidR="0071616F">
        <w:rPr>
          <w:sz w:val="22"/>
          <w:szCs w:val="22"/>
        </w:rPr>
        <w:t xml:space="preserve"> </w:t>
      </w:r>
      <w:r w:rsidRPr="00637254">
        <w:rPr>
          <w:sz w:val="22"/>
          <w:szCs w:val="22"/>
        </w:rPr>
        <w:t xml:space="preserve">perfect.  </w:t>
      </w:r>
      <w:r w:rsidR="009C7FF2">
        <w:rPr>
          <w:sz w:val="22"/>
          <w:szCs w:val="22"/>
        </w:rPr>
        <w:t xml:space="preserve">Even now, quite </w:t>
      </w:r>
      <w:r w:rsidR="00B92C9C">
        <w:rPr>
          <w:sz w:val="22"/>
          <w:szCs w:val="22"/>
        </w:rPr>
        <w:t>simply</w:t>
      </w:r>
      <w:r w:rsidRPr="00637254">
        <w:rPr>
          <w:sz w:val="22"/>
          <w:szCs w:val="22"/>
        </w:rPr>
        <w:t>, too many providers decline to participate</w:t>
      </w:r>
      <w:r w:rsidR="00C342B9">
        <w:rPr>
          <w:sz w:val="22"/>
          <w:szCs w:val="22"/>
        </w:rPr>
        <w:t>, blunting its effectiveness</w:t>
      </w:r>
      <w:r w:rsidR="002E4292">
        <w:rPr>
          <w:sz w:val="22"/>
          <w:szCs w:val="22"/>
        </w:rPr>
        <w:t xml:space="preserve"> and restricting </w:t>
      </w:r>
      <w:r w:rsidRPr="00637254">
        <w:rPr>
          <w:sz w:val="22"/>
          <w:szCs w:val="22"/>
        </w:rPr>
        <w:t xml:space="preserve">the availability of information necessary to determine the status of the repair, replacement, and restoration of communications infrastructure. </w:t>
      </w:r>
      <w:r>
        <w:rPr>
          <w:sz w:val="22"/>
          <w:szCs w:val="22"/>
        </w:rPr>
        <w:t xml:space="preserve"> And, </w:t>
      </w:r>
      <w:r w:rsidR="00000B38">
        <w:rPr>
          <w:sz w:val="22"/>
          <w:szCs w:val="22"/>
        </w:rPr>
        <w:t xml:space="preserve">as </w:t>
      </w:r>
      <w:r>
        <w:rPr>
          <w:sz w:val="22"/>
          <w:szCs w:val="22"/>
        </w:rPr>
        <w:t>i</w:t>
      </w:r>
      <w:r w:rsidRPr="00637254">
        <w:rPr>
          <w:sz w:val="22"/>
          <w:szCs w:val="22"/>
        </w:rPr>
        <w:t>t turns out</w:t>
      </w:r>
      <w:r w:rsidR="00000B38"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these gaps in knowledge during disasters and recovery can lead to big problems.  Our federal partners, such as FEMA, and state and local governments and authorities</w:t>
      </w:r>
      <w:r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rely on the FCC to help inform their decisions on how to best serve their communities.  Without the full picture of communications network status in affected communities, authorities are </w:t>
      </w:r>
      <w:r w:rsidR="00DF132C">
        <w:rPr>
          <w:sz w:val="22"/>
          <w:szCs w:val="22"/>
        </w:rPr>
        <w:t>limited</w:t>
      </w:r>
      <w:r w:rsidRPr="00637254" w:rsidR="00DF132C">
        <w:rPr>
          <w:sz w:val="22"/>
          <w:szCs w:val="22"/>
        </w:rPr>
        <w:t xml:space="preserve"> </w:t>
      </w:r>
      <w:r w:rsidRPr="00637254">
        <w:rPr>
          <w:sz w:val="22"/>
          <w:szCs w:val="22"/>
        </w:rPr>
        <w:t xml:space="preserve">in their efforts to help impacted Americans.  </w:t>
      </w:r>
      <w:r w:rsidR="00BD245F">
        <w:rPr>
          <w:sz w:val="22"/>
          <w:szCs w:val="22"/>
        </w:rPr>
        <w:t>S</w:t>
      </w:r>
      <w:r w:rsidRPr="00637254">
        <w:rPr>
          <w:sz w:val="22"/>
          <w:szCs w:val="22"/>
        </w:rPr>
        <w:t>evere weather events that harm communications networks and cause outages</w:t>
      </w:r>
      <w:r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like the wildfires in Hawaii or Hurricane Ian</w:t>
      </w:r>
      <w:r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</w:t>
      </w:r>
      <w:r w:rsidR="00BD245F">
        <w:rPr>
          <w:sz w:val="22"/>
          <w:szCs w:val="22"/>
        </w:rPr>
        <w:t xml:space="preserve">are </w:t>
      </w:r>
      <w:r w:rsidRPr="00637254">
        <w:rPr>
          <w:sz w:val="22"/>
          <w:szCs w:val="22"/>
        </w:rPr>
        <w:t>becoming more common</w:t>
      </w:r>
      <w:r w:rsidR="00BD245F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="00BD245F">
        <w:rPr>
          <w:sz w:val="22"/>
          <w:szCs w:val="22"/>
        </w:rPr>
        <w:t xml:space="preserve"> It </w:t>
      </w:r>
      <w:r>
        <w:rPr>
          <w:sz w:val="22"/>
          <w:szCs w:val="22"/>
        </w:rPr>
        <w:t xml:space="preserve">is time to act. </w:t>
      </w:r>
    </w:p>
    <w:p w:rsidR="00DE3E94" w:rsidP="00BE6D0A" w14:paraId="27F7E48A" w14:textId="183E46DA">
      <w:pPr>
        <w:pStyle w:val="paragraph"/>
        <w:spacing w:before="12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637254">
        <w:rPr>
          <w:sz w:val="22"/>
          <w:szCs w:val="22"/>
        </w:rPr>
        <w:t xml:space="preserve">ur decision </w:t>
      </w:r>
      <w:r w:rsidR="008C59D1">
        <w:rPr>
          <w:sz w:val="22"/>
          <w:szCs w:val="22"/>
        </w:rPr>
        <w:t xml:space="preserve">today </w:t>
      </w:r>
      <w:r w:rsidRPr="00637254">
        <w:rPr>
          <w:sz w:val="22"/>
          <w:szCs w:val="22"/>
        </w:rPr>
        <w:t xml:space="preserve">to require cable, wireline, wireless, and interconnected VoIP providers to report their infrastructure status information in DIRS when the Commission activates </w:t>
      </w:r>
      <w:r w:rsidR="000F200A">
        <w:rPr>
          <w:sz w:val="22"/>
          <w:szCs w:val="22"/>
        </w:rPr>
        <w:t xml:space="preserve">it </w:t>
      </w:r>
      <w:r w:rsidRPr="00637254">
        <w:rPr>
          <w:sz w:val="22"/>
          <w:szCs w:val="22"/>
        </w:rPr>
        <w:t xml:space="preserve">is timely and will </w:t>
      </w:r>
      <w:r>
        <w:rPr>
          <w:sz w:val="22"/>
          <w:szCs w:val="22"/>
        </w:rPr>
        <w:t>support</w:t>
      </w:r>
      <w:r w:rsidRPr="00637254">
        <w:rPr>
          <w:sz w:val="22"/>
          <w:szCs w:val="22"/>
        </w:rPr>
        <w:t xml:space="preserve"> consumers.</w:t>
      </w:r>
      <w:r w:rsidR="00BC4B76">
        <w:rPr>
          <w:sz w:val="22"/>
          <w:szCs w:val="22"/>
        </w:rPr>
        <w:t xml:space="preserve">  </w:t>
      </w:r>
      <w:r w:rsidRPr="00637254">
        <w:rPr>
          <w:sz w:val="22"/>
          <w:szCs w:val="22"/>
        </w:rPr>
        <w:t xml:space="preserve">I also support seeking comment on expanding our DIRS filing obligations to other communications networks, including TV and radio broadcasters, satellite providers, and broadband Internet access service providers.  These communications providers </w:t>
      </w:r>
      <w:r>
        <w:rPr>
          <w:sz w:val="22"/>
          <w:szCs w:val="22"/>
        </w:rPr>
        <w:t>play</w:t>
      </w:r>
      <w:r w:rsidRPr="00637254">
        <w:rPr>
          <w:sz w:val="22"/>
          <w:szCs w:val="22"/>
        </w:rPr>
        <w:t xml:space="preserve"> integral </w:t>
      </w:r>
      <w:r>
        <w:rPr>
          <w:sz w:val="22"/>
          <w:szCs w:val="22"/>
        </w:rPr>
        <w:t xml:space="preserve">roles in providing access to information for local communities.  It </w:t>
      </w:r>
      <w:r w:rsidRPr="00637254">
        <w:rPr>
          <w:sz w:val="22"/>
          <w:szCs w:val="22"/>
        </w:rPr>
        <w:t xml:space="preserve">makes sense to consider including them in DIRS, while at the same time seeking comment on what </w:t>
      </w:r>
      <w:r>
        <w:rPr>
          <w:sz w:val="22"/>
          <w:szCs w:val="22"/>
        </w:rPr>
        <w:t>modifications</w:t>
      </w:r>
      <w:r w:rsidRPr="00637254">
        <w:rPr>
          <w:sz w:val="22"/>
          <w:szCs w:val="22"/>
        </w:rPr>
        <w:t xml:space="preserve"> may be necessary to ensure that their participation is consistent with the unique challenges inherent in their transmission technolog</w:t>
      </w:r>
      <w:r>
        <w:rPr>
          <w:sz w:val="22"/>
          <w:szCs w:val="22"/>
        </w:rPr>
        <w:t>ies</w:t>
      </w:r>
      <w:r w:rsidRPr="00637254">
        <w:rPr>
          <w:sz w:val="22"/>
          <w:szCs w:val="22"/>
        </w:rPr>
        <w:t xml:space="preserve">.  </w:t>
      </w:r>
    </w:p>
    <w:p w:rsidR="00DE3E94" w:rsidRPr="00637254" w:rsidP="00DE3E94" w14:paraId="6C0739A7" w14:textId="335E0843">
      <w:pPr>
        <w:pStyle w:val="paragraph"/>
        <w:spacing w:before="12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I thank the FCC staff for their hard work. </w:t>
      </w:r>
      <w:r w:rsidR="006421A5">
        <w:rPr>
          <w:sz w:val="22"/>
          <w:szCs w:val="22"/>
        </w:rPr>
        <w:t xml:space="preserve"> </w:t>
      </w:r>
      <w:r>
        <w:rPr>
          <w:sz w:val="22"/>
          <w:szCs w:val="22"/>
        </w:rPr>
        <w:t>I approve.</w:t>
      </w:r>
    </w:p>
    <w:p w:rsidR="00D66B40" w:rsidRPr="00E60042" w:rsidP="00F90276" w14:paraId="20E39278" w14:textId="6C3BAC5C">
      <w:pPr>
        <w:ind w:left="1440" w:hanging="720"/>
        <w:rPr>
          <w:rFonts w:ascii="Times New Roman" w:hAnsi="Times New Roman" w:cs="Times New Roman"/>
        </w:rPr>
      </w:pPr>
    </w:p>
    <w:sectPr w:rsidSect="000A747D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B07D1F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4C0621">
      <w:fldChar w:fldCharType="separate"/>
    </w:r>
    <w:r>
      <w:fldChar w:fldCharType="end"/>
    </w:r>
  </w:p>
  <w:p w:rsidR="00D25FB5" w14:paraId="360EDE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3CC256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9C2A1E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F46B5A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A747D" w14:paraId="26CC35EF" w14:textId="77777777">
      <w:r>
        <w:separator/>
      </w:r>
    </w:p>
  </w:footnote>
  <w:footnote w:type="continuationSeparator" w:id="1">
    <w:p w:rsidR="000A747D" w14:paraId="75FA534B" w14:textId="77777777">
      <w:r>
        <w:continuationSeparator/>
      </w:r>
    </w:p>
  </w:footnote>
  <w:footnote w:id="2">
    <w:p w:rsidR="00D31B21" w:rsidRPr="00954538" w:rsidP="00D31B21" w14:paraId="2A7FFC24" w14:textId="77777777">
      <w:pPr>
        <w:pStyle w:val="FootnoteText"/>
      </w:pPr>
      <w:r w:rsidRPr="00954538">
        <w:rPr>
          <w:rStyle w:val="FootnoteReference"/>
        </w:rPr>
        <w:footnoteRef/>
      </w:r>
      <w:r w:rsidRPr="00954538">
        <w:t xml:space="preserve"> U.S. Struck with Historic Number of Billion-dollar Disasters in 2023, National Oceanic and Atmospheric Administration, Jan. 9, 2024, </w:t>
      </w:r>
      <w:hyperlink r:id="rId1" w:history="1">
        <w:r w:rsidRPr="00954538">
          <w:rPr>
            <w:rStyle w:val="Hyperlink"/>
          </w:rPr>
          <w:t>https://www.noaa.gov/news/us-struck-with-historic-number-of-billion-dollar-disasters-in-2023</w:t>
        </w:r>
      </w:hyperlink>
      <w:r w:rsidRPr="0095453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616135A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D827A0">
      <w:t xml:space="preserve">FCC </w:t>
    </w:r>
    <w:r w:rsidR="00711AEF">
      <w:t>2</w:t>
    </w:r>
    <w:r w:rsidR="00265C43">
      <w:t>2</w:t>
    </w:r>
    <w:r w:rsidR="00711AEF">
      <w:t>-</w:t>
    </w:r>
    <w:r w:rsidR="00265C43">
      <w:t>50</w:t>
    </w:r>
  </w:p>
  <w:p w:rsidR="00D25FB5" w14:paraId="07F12FC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AC19A3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902B1D5" w14:textId="481D30B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3D3C9B">
      <w:tab/>
      <w:t>Federal Communications Commission</w:t>
    </w:r>
    <w:r w:rsidR="003D3C9B">
      <w:tab/>
    </w:r>
    <w:r w:rsidR="00D827A0">
      <w:rPr>
        <w:spacing w:val="-2"/>
      </w:rPr>
      <w:t xml:space="preserve">FCC </w:t>
    </w:r>
    <w:r w:rsidR="000360F0">
      <w:rPr>
        <w:spacing w:val="-2"/>
      </w:rPr>
      <w:t>24-5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A0"/>
    <w:rsid w:val="00000B38"/>
    <w:rsid w:val="00036039"/>
    <w:rsid w:val="000360F0"/>
    <w:rsid w:val="00037F90"/>
    <w:rsid w:val="00040DBA"/>
    <w:rsid w:val="00054EEE"/>
    <w:rsid w:val="000875BF"/>
    <w:rsid w:val="00096D8C"/>
    <w:rsid w:val="000A747D"/>
    <w:rsid w:val="000C0B65"/>
    <w:rsid w:val="000E05FE"/>
    <w:rsid w:val="000E3D42"/>
    <w:rsid w:val="000F200A"/>
    <w:rsid w:val="00122BD5"/>
    <w:rsid w:val="00133F79"/>
    <w:rsid w:val="001364F8"/>
    <w:rsid w:val="00180189"/>
    <w:rsid w:val="00194A66"/>
    <w:rsid w:val="00195F1B"/>
    <w:rsid w:val="001D2924"/>
    <w:rsid w:val="001D6BCF"/>
    <w:rsid w:val="001E01CA"/>
    <w:rsid w:val="0026210C"/>
    <w:rsid w:val="00265C43"/>
    <w:rsid w:val="00270573"/>
    <w:rsid w:val="00275CF5"/>
    <w:rsid w:val="0028301F"/>
    <w:rsid w:val="00285017"/>
    <w:rsid w:val="00290FB6"/>
    <w:rsid w:val="002A1603"/>
    <w:rsid w:val="002A2D2E"/>
    <w:rsid w:val="002B7EDD"/>
    <w:rsid w:val="002C00E8"/>
    <w:rsid w:val="002E4292"/>
    <w:rsid w:val="002F1C88"/>
    <w:rsid w:val="003056A3"/>
    <w:rsid w:val="00317F4D"/>
    <w:rsid w:val="00343749"/>
    <w:rsid w:val="00364A55"/>
    <w:rsid w:val="003660ED"/>
    <w:rsid w:val="00386050"/>
    <w:rsid w:val="003918B7"/>
    <w:rsid w:val="003B0550"/>
    <w:rsid w:val="003B694F"/>
    <w:rsid w:val="003D3C9B"/>
    <w:rsid w:val="003F171C"/>
    <w:rsid w:val="00412FC5"/>
    <w:rsid w:val="004178CB"/>
    <w:rsid w:val="00422276"/>
    <w:rsid w:val="004242F1"/>
    <w:rsid w:val="00445A00"/>
    <w:rsid w:val="00451B0F"/>
    <w:rsid w:val="004550E6"/>
    <w:rsid w:val="00484826"/>
    <w:rsid w:val="004A478F"/>
    <w:rsid w:val="004C0621"/>
    <w:rsid w:val="004C113A"/>
    <w:rsid w:val="004C2EE3"/>
    <w:rsid w:val="004E4A22"/>
    <w:rsid w:val="00511968"/>
    <w:rsid w:val="005123F2"/>
    <w:rsid w:val="0055614C"/>
    <w:rsid w:val="005577AD"/>
    <w:rsid w:val="00584EB7"/>
    <w:rsid w:val="00592588"/>
    <w:rsid w:val="005C3B05"/>
    <w:rsid w:val="005E14C2"/>
    <w:rsid w:val="005F5962"/>
    <w:rsid w:val="006005F8"/>
    <w:rsid w:val="00607BA5"/>
    <w:rsid w:val="0061180A"/>
    <w:rsid w:val="00626EB6"/>
    <w:rsid w:val="00637254"/>
    <w:rsid w:val="006421A5"/>
    <w:rsid w:val="006503D6"/>
    <w:rsid w:val="00655D03"/>
    <w:rsid w:val="00683388"/>
    <w:rsid w:val="00683F84"/>
    <w:rsid w:val="006A3162"/>
    <w:rsid w:val="006A6A81"/>
    <w:rsid w:val="006C2CDF"/>
    <w:rsid w:val="006D5CF7"/>
    <w:rsid w:val="006E221A"/>
    <w:rsid w:val="006E3798"/>
    <w:rsid w:val="006F7393"/>
    <w:rsid w:val="0070224F"/>
    <w:rsid w:val="007115F7"/>
    <w:rsid w:val="00711AEF"/>
    <w:rsid w:val="0071616F"/>
    <w:rsid w:val="00723811"/>
    <w:rsid w:val="00785689"/>
    <w:rsid w:val="0079754B"/>
    <w:rsid w:val="007A1E6D"/>
    <w:rsid w:val="007B0EB2"/>
    <w:rsid w:val="007F12D0"/>
    <w:rsid w:val="007F230C"/>
    <w:rsid w:val="00810B6F"/>
    <w:rsid w:val="00822CE0"/>
    <w:rsid w:val="00833CC7"/>
    <w:rsid w:val="00841AB1"/>
    <w:rsid w:val="00853AF0"/>
    <w:rsid w:val="00890600"/>
    <w:rsid w:val="008C59D1"/>
    <w:rsid w:val="008C68F1"/>
    <w:rsid w:val="008C74CD"/>
    <w:rsid w:val="008D7ED5"/>
    <w:rsid w:val="00921803"/>
    <w:rsid w:val="00926503"/>
    <w:rsid w:val="00934012"/>
    <w:rsid w:val="009344E8"/>
    <w:rsid w:val="00954538"/>
    <w:rsid w:val="009726D8"/>
    <w:rsid w:val="009C7FF2"/>
    <w:rsid w:val="009F76DB"/>
    <w:rsid w:val="00A04835"/>
    <w:rsid w:val="00A21257"/>
    <w:rsid w:val="00A32C3B"/>
    <w:rsid w:val="00A45F4F"/>
    <w:rsid w:val="00A600A9"/>
    <w:rsid w:val="00A67F51"/>
    <w:rsid w:val="00A70029"/>
    <w:rsid w:val="00A706B8"/>
    <w:rsid w:val="00A732DD"/>
    <w:rsid w:val="00A737EC"/>
    <w:rsid w:val="00AA55B7"/>
    <w:rsid w:val="00AA5B9E"/>
    <w:rsid w:val="00AB2407"/>
    <w:rsid w:val="00AB53DF"/>
    <w:rsid w:val="00AD09AC"/>
    <w:rsid w:val="00B07E5C"/>
    <w:rsid w:val="00B12936"/>
    <w:rsid w:val="00B2265D"/>
    <w:rsid w:val="00B34DB5"/>
    <w:rsid w:val="00B64EDD"/>
    <w:rsid w:val="00B70B85"/>
    <w:rsid w:val="00B71336"/>
    <w:rsid w:val="00B811F7"/>
    <w:rsid w:val="00B92C9C"/>
    <w:rsid w:val="00BA5DC6"/>
    <w:rsid w:val="00BA6196"/>
    <w:rsid w:val="00BC4B76"/>
    <w:rsid w:val="00BC6D8C"/>
    <w:rsid w:val="00BD245F"/>
    <w:rsid w:val="00BD354A"/>
    <w:rsid w:val="00BE10B1"/>
    <w:rsid w:val="00BE6D0A"/>
    <w:rsid w:val="00C34006"/>
    <w:rsid w:val="00C342B9"/>
    <w:rsid w:val="00C35190"/>
    <w:rsid w:val="00C426B1"/>
    <w:rsid w:val="00C66160"/>
    <w:rsid w:val="00C721AC"/>
    <w:rsid w:val="00C831B3"/>
    <w:rsid w:val="00C90D6A"/>
    <w:rsid w:val="00C96830"/>
    <w:rsid w:val="00CA247E"/>
    <w:rsid w:val="00CA5C18"/>
    <w:rsid w:val="00CC72B6"/>
    <w:rsid w:val="00CE6783"/>
    <w:rsid w:val="00D0218D"/>
    <w:rsid w:val="00D25FB5"/>
    <w:rsid w:val="00D31B21"/>
    <w:rsid w:val="00D44223"/>
    <w:rsid w:val="00D55288"/>
    <w:rsid w:val="00D66B40"/>
    <w:rsid w:val="00D66E1E"/>
    <w:rsid w:val="00D827A0"/>
    <w:rsid w:val="00DA2529"/>
    <w:rsid w:val="00DA4FBF"/>
    <w:rsid w:val="00DB130A"/>
    <w:rsid w:val="00DB2EBB"/>
    <w:rsid w:val="00DC10A1"/>
    <w:rsid w:val="00DC655F"/>
    <w:rsid w:val="00DD0B59"/>
    <w:rsid w:val="00DD45A9"/>
    <w:rsid w:val="00DD7EBD"/>
    <w:rsid w:val="00DE3E94"/>
    <w:rsid w:val="00DE5595"/>
    <w:rsid w:val="00DE72D3"/>
    <w:rsid w:val="00DF132C"/>
    <w:rsid w:val="00DF62B6"/>
    <w:rsid w:val="00E0057A"/>
    <w:rsid w:val="00E07225"/>
    <w:rsid w:val="00E26954"/>
    <w:rsid w:val="00E5409F"/>
    <w:rsid w:val="00E60042"/>
    <w:rsid w:val="00E66584"/>
    <w:rsid w:val="00EE6488"/>
    <w:rsid w:val="00F021FA"/>
    <w:rsid w:val="00F24506"/>
    <w:rsid w:val="00F62E97"/>
    <w:rsid w:val="00F64209"/>
    <w:rsid w:val="00F90276"/>
    <w:rsid w:val="00F93BF5"/>
    <w:rsid w:val="00FE1624"/>
    <w:rsid w:val="00FF36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5FEFCA"/>
  <w15:chartTrackingRefBased/>
  <w15:docId w15:val="{AA0FB3BC-F524-4343-9D2C-3B69C1A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8018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E3E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E94"/>
  </w:style>
  <w:style w:type="character" w:customStyle="1" w:styleId="FootnoteTextChar">
    <w:name w:val="Footnote Text Char"/>
    <w:basedOn w:val="DefaultParagraphFont"/>
    <w:link w:val="FootnoteText"/>
    <w:uiPriority w:val="99"/>
    <w:rsid w:val="00DE3E94"/>
  </w:style>
  <w:style w:type="paragraph" w:styleId="Revision">
    <w:name w:val="Revision"/>
    <w:hidden/>
    <w:uiPriority w:val="99"/>
    <w:semiHidden/>
    <w:rsid w:val="00A732DD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B71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oaa.gov/news/us-struck-with-historic-number-of-billion-dollar-disasters-in-202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