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01ED5" w14:paraId="5AA51A1D" w14:textId="415D439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F7510">
        <w:rPr>
          <w:b/>
          <w:sz w:val="24"/>
        </w:rPr>
        <w:t>February 7</w:t>
      </w:r>
      <w:r w:rsidR="000C35E5">
        <w:rPr>
          <w:b/>
          <w:sz w:val="24"/>
        </w:rPr>
        <w:t>, 202</w:t>
      </w:r>
      <w:r w:rsidR="009F7510">
        <w:rPr>
          <w:b/>
          <w:sz w:val="24"/>
        </w:rPr>
        <w:t>4</w:t>
      </w:r>
    </w:p>
    <w:p w:rsidR="00501ED5" w14:paraId="0AE7BD41" w14:textId="77777777">
      <w:pPr>
        <w:jc w:val="right"/>
        <w:rPr>
          <w:sz w:val="24"/>
        </w:rPr>
      </w:pPr>
    </w:p>
    <w:p w:rsidR="00501ED5" w14:paraId="77541D9C" w14:textId="5BA66D1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Space Bureau Announces Open House Event on February 29"/>
            </w:textInput>
          </w:ffData>
        </w:fldChar>
      </w:r>
      <w:bookmarkStart w:id="0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Space Bureau Announces Open House Event on February 29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0"/>
    </w:p>
    <w:p w:rsidR="00501ED5" w:rsidP="11B67341" w14:paraId="7100CFF2" w14:textId="59777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pace Bureau ‘20 Years of Orbital Debris Mitigation’ Open House"/>
            </w:textInput>
          </w:ffData>
        </w:fldChar>
      </w:r>
      <w:bookmarkStart w:id="1" w:name="Text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Space Bureau ‘20 Years of Orbital Debris Mitigation’ Open House</w:t>
      </w:r>
      <w:r>
        <w:rPr>
          <w:b/>
          <w:bCs/>
          <w:sz w:val="24"/>
          <w:szCs w:val="24"/>
        </w:rPr>
        <w:fldChar w:fldCharType="end"/>
      </w:r>
      <w:bookmarkEnd w:id="1"/>
    </w:p>
    <w:p w:rsidR="00501ED5" w:rsidP="11B67341" w14:paraId="473674DE" w14:textId="341E1289">
      <w:pPr>
        <w:jc w:val="center"/>
        <w:rPr>
          <w:b/>
          <w:bCs/>
          <w:sz w:val="24"/>
          <w:szCs w:val="24"/>
        </w:rPr>
      </w:pPr>
    </w:p>
    <w:p w:rsidR="00501ED5" w14:paraId="0F2E4F87" w14:textId="05996CCE">
      <w:bookmarkStart w:id="2" w:name="TOChere"/>
    </w:p>
    <w:p w:rsidR="00C570F3" w:rsidRPr="000439B8" w:rsidP="00DC5BAD" w14:paraId="603D88CA" w14:textId="7C8761A9">
      <w:r>
        <w:t xml:space="preserve">The FCC’s Space Bureau today announced the </w:t>
      </w:r>
      <w:r w:rsidR="00B535FD">
        <w:t xml:space="preserve">next </w:t>
      </w:r>
      <w:r>
        <w:t xml:space="preserve">steps in its </w:t>
      </w:r>
      <w:r w:rsidR="0ACA5A06">
        <w:t>T</w:t>
      </w:r>
      <w:r>
        <w:t xml:space="preserve">ransparency </w:t>
      </w:r>
      <w:r w:rsidR="23993522">
        <w:t>I</w:t>
      </w:r>
      <w:r>
        <w:t xml:space="preserve">nitiative for </w:t>
      </w:r>
      <w:r w:rsidR="004D2035">
        <w:t xml:space="preserve">orbital debris </w:t>
      </w:r>
      <w:r w:rsidR="0038788D">
        <w:t>mitigation rules</w:t>
      </w:r>
      <w:r>
        <w:t xml:space="preserve">.  The </w:t>
      </w:r>
      <w:r w:rsidR="681F9E76">
        <w:t>T</w:t>
      </w:r>
      <w:r>
        <w:t xml:space="preserve">ransparency </w:t>
      </w:r>
      <w:r w:rsidR="437AC8A6">
        <w:t>I</w:t>
      </w:r>
      <w:r>
        <w:t>nitiative provide</w:t>
      </w:r>
      <w:r w:rsidR="47B17ADE">
        <w:t>s</w:t>
      </w:r>
      <w:r>
        <w:t xml:space="preserve"> user-friendly information and guidance to interested parties about the Commission’s procedures and what is needed to obtain authorization for </w:t>
      </w:r>
      <w:r w:rsidR="4C023776">
        <w:t xml:space="preserve">space station and </w:t>
      </w:r>
      <w:r>
        <w:t>earth station operations.</w:t>
      </w:r>
    </w:p>
    <w:p w:rsidR="00C570F3" w:rsidRPr="000439B8" w:rsidP="00C570F3" w14:paraId="33B5A917" w14:textId="77777777">
      <w:pPr>
        <w:rPr>
          <w:szCs w:val="22"/>
        </w:rPr>
      </w:pPr>
    </w:p>
    <w:p w:rsidR="00C570F3" w:rsidRPr="000439B8" w:rsidP="00DC5BAD" w14:paraId="1D16035E" w14:textId="6C28C9C4">
      <w:r>
        <w:t xml:space="preserve">The Space Bureau’s </w:t>
      </w:r>
      <w:r w:rsidR="1C62BACD">
        <w:t>T</w:t>
      </w:r>
      <w:r>
        <w:t xml:space="preserve">ransparency </w:t>
      </w:r>
      <w:r w:rsidR="5C8F8901">
        <w:t>I</w:t>
      </w:r>
      <w:r>
        <w:t xml:space="preserve">nitiative aims to provide resources to support industry engagement with the Commission.  </w:t>
      </w:r>
      <w:r w:rsidR="00721D87">
        <w:t xml:space="preserve">The </w:t>
      </w:r>
      <w:r w:rsidR="00EB63B6">
        <w:t>February 29</w:t>
      </w:r>
      <w:r w:rsidR="64DFE999">
        <w:t>, 2024</w:t>
      </w:r>
      <w:r w:rsidR="00696649">
        <w:t>,</w:t>
      </w:r>
      <w:r>
        <w:t xml:space="preserve"> </w:t>
      </w:r>
      <w:r w:rsidR="00721D87">
        <w:t xml:space="preserve">event </w:t>
      </w:r>
      <w:r>
        <w:t xml:space="preserve">will </w:t>
      </w:r>
      <w:r w:rsidR="000159CD">
        <w:t xml:space="preserve">celebrate </w:t>
      </w:r>
      <w:r w:rsidR="00C20C1C">
        <w:t>20 years of FCC engagement in space sustainability, begi</w:t>
      </w:r>
      <w:r w:rsidR="001C0127">
        <w:t>n</w:t>
      </w:r>
      <w:r w:rsidR="00573A6F">
        <w:t>n</w:t>
      </w:r>
      <w:r w:rsidR="001C0127">
        <w:t>i</w:t>
      </w:r>
      <w:r w:rsidR="00C20C1C">
        <w:t xml:space="preserve">ng with </w:t>
      </w:r>
      <w:r w:rsidR="001107CE">
        <w:t xml:space="preserve">a retrospective </w:t>
      </w:r>
      <w:r w:rsidR="00F05B04">
        <w:t>of</w:t>
      </w:r>
      <w:r w:rsidR="001107CE">
        <w:t xml:space="preserve"> the Commission</w:t>
      </w:r>
      <w:r w:rsidR="005E5963">
        <w:t xml:space="preserve">’s first </w:t>
      </w:r>
      <w:r w:rsidR="00802C8E">
        <w:t>orbital debris rules</w:t>
      </w:r>
      <w:r w:rsidR="00D82A37">
        <w:t xml:space="preserve"> adopted in 2004. </w:t>
      </w:r>
      <w:r w:rsidR="00E62F10">
        <w:t xml:space="preserve"> </w:t>
      </w:r>
      <w:r w:rsidR="001C0127">
        <w:t>Next, t</w:t>
      </w:r>
      <w:r w:rsidR="00C81F74">
        <w:t xml:space="preserve">here will </w:t>
      </w:r>
      <w:r w:rsidR="00B904CC">
        <w:t xml:space="preserve">be </w:t>
      </w:r>
      <w:r w:rsidR="00C81F74">
        <w:t xml:space="preserve">a panel of speakers </w:t>
      </w:r>
      <w:r w:rsidR="00B904CC">
        <w:t xml:space="preserve">on current rules at the Commission, followed by a </w:t>
      </w:r>
      <w:r w:rsidR="00A7146A">
        <w:t xml:space="preserve">closing </w:t>
      </w:r>
      <w:r w:rsidR="00B904CC">
        <w:t xml:space="preserve">panel discussion on </w:t>
      </w:r>
      <w:r w:rsidR="00614FE8">
        <w:t xml:space="preserve">the future of orbital debris mitigation.  On </w:t>
      </w:r>
      <w:r w:rsidR="007A61A7">
        <w:t>the</w:t>
      </w:r>
      <w:r w:rsidR="00A10180">
        <w:t xml:space="preserve"> Space Bureau’s</w:t>
      </w:r>
      <w:r w:rsidR="009547A1">
        <w:t xml:space="preserve"> </w:t>
      </w:r>
      <w:r w:rsidR="007A61A7">
        <w:t>Transparency Initiative web</w:t>
      </w:r>
      <w:r w:rsidR="009547A1">
        <w:t>page</w:t>
      </w:r>
      <w:r w:rsidR="007A61A7">
        <w:t>,</w:t>
      </w:r>
      <w:r>
        <w:t xml:space="preserve"> available at </w:t>
      </w:r>
      <w:hyperlink r:id="rId4">
        <w:r w:rsidRPr="6F5E6CDF">
          <w:rPr>
            <w:rStyle w:val="Hyperlink"/>
          </w:rPr>
          <w:t>https://www.fcc.gov/space/transparency-initiative</w:t>
        </w:r>
      </w:hyperlink>
      <w:r w:rsidR="006C7765">
        <w:t xml:space="preserve">, </w:t>
      </w:r>
      <w:r w:rsidR="00802C8E">
        <w:t xml:space="preserve">guidance </w:t>
      </w:r>
      <w:r w:rsidR="006C7765">
        <w:t xml:space="preserve">documents </w:t>
      </w:r>
      <w:r w:rsidR="005A0D01">
        <w:t xml:space="preserve">on </w:t>
      </w:r>
      <w:r w:rsidR="006C7765">
        <w:t xml:space="preserve">orbital debris rules, sample templates, and </w:t>
      </w:r>
      <w:r w:rsidR="007A61A7">
        <w:t xml:space="preserve">other </w:t>
      </w:r>
      <w:r>
        <w:t>document</w:t>
      </w:r>
      <w:r w:rsidR="007A61A7">
        <w:t>s</w:t>
      </w:r>
      <w:r w:rsidR="00BA6FCD">
        <w:t xml:space="preserve"> </w:t>
      </w:r>
      <w:r w:rsidR="006C7765">
        <w:t>related to completing satellite licensing</w:t>
      </w:r>
      <w:r w:rsidR="000A4B86">
        <w:t xml:space="preserve"> </w:t>
      </w:r>
      <w:r w:rsidR="005A0D01">
        <w:t xml:space="preserve">will be posted </w:t>
      </w:r>
      <w:r w:rsidR="000A4B86">
        <w:t>prior to the event</w:t>
      </w:r>
      <w:r>
        <w:t>.</w:t>
      </w:r>
    </w:p>
    <w:p w:rsidR="00C570F3" w:rsidRPr="000439B8" w:rsidP="00C570F3" w14:paraId="708BE604" w14:textId="77777777">
      <w:pPr>
        <w:rPr>
          <w:szCs w:val="22"/>
        </w:rPr>
      </w:pPr>
    </w:p>
    <w:p w:rsidR="00501ED5" w:rsidP="00DC5BAD" w14:paraId="7EADB093" w14:textId="607B803A">
      <w:r>
        <w:t>T</w:t>
      </w:r>
      <w:r w:rsidR="00C570F3">
        <w:t xml:space="preserve">he </w:t>
      </w:r>
      <w:r w:rsidRPr="00975BAE" w:rsidR="00C570F3">
        <w:rPr>
          <w:bCs/>
        </w:rPr>
        <w:t xml:space="preserve">Space Bureau is seeking questions for it to address in its </w:t>
      </w:r>
      <w:r w:rsidR="00A253AA">
        <w:rPr>
          <w:bCs/>
        </w:rPr>
        <w:t xml:space="preserve">February 29 </w:t>
      </w:r>
      <w:r w:rsidRPr="00975BAE" w:rsidR="00C570F3">
        <w:rPr>
          <w:bCs/>
        </w:rPr>
        <w:t>Open House.</w:t>
      </w:r>
      <w:r w:rsidRPr="071C2FE4" w:rsidR="00C570F3">
        <w:rPr>
          <w:b/>
        </w:rPr>
        <w:t xml:space="preserve">  </w:t>
      </w:r>
      <w:r w:rsidR="00C570F3">
        <w:t xml:space="preserve">The Open House will start at 10:30 am ET as an in-person and online event. To foster a productive Open House, the Bureau staff respectfully asks interested parties to register and submit questions in advance by sending them to: </w:t>
      </w:r>
      <w:hyperlink r:id="rId5">
        <w:r w:rsidRPr="071C2FE4" w:rsidR="00C570F3">
          <w:rPr>
            <w:rStyle w:val="Hyperlink"/>
          </w:rPr>
          <w:t>satinfo@fcc.gov</w:t>
        </w:r>
      </w:hyperlink>
      <w:r w:rsidRPr="071C2FE4" w:rsidR="00C570F3">
        <w:rPr>
          <w:b/>
        </w:rPr>
        <w:t xml:space="preserve">.  </w:t>
      </w:r>
      <w:r w:rsidR="00C570F3">
        <w:t>Registration information for the Open House will be available a</w:t>
      </w:r>
      <w:r>
        <w:t>t</w:t>
      </w:r>
      <w:r w:rsidR="00EA44ED">
        <w:t xml:space="preserve"> </w:t>
      </w:r>
      <w:hyperlink r:id="rId6" w:history="1">
        <w:r w:rsidRPr="00BB43C8" w:rsidR="00EA44ED">
          <w:rPr>
            <w:rStyle w:val="Hyperlink"/>
          </w:rPr>
          <w:t>https://www.fcc.gov/news-events/events/2024/02/space-bureau-20-years-orbital-debris-mitigation-open-house</w:t>
        </w:r>
      </w:hyperlink>
      <w:r w:rsidRPr="00DC5BAD">
        <w:t>.</w:t>
      </w:r>
      <w:r w:rsidR="00EA44ED">
        <w:t xml:space="preserve"> </w:t>
      </w:r>
    </w:p>
    <w:p w:rsidR="00501ED5" w14:paraId="685C02FE" w14:textId="77777777"/>
    <w:bookmarkEnd w:id="2"/>
    <w:p w:rsidR="00501ED5" w14:paraId="2CEBB366" w14:textId="77777777"/>
    <w:p w:rsidR="0019441C" w14:paraId="7E0B855D" w14:textId="77777777"/>
    <w:p w:rsidR="0019441C" w14:paraId="03F7CA63" w14:textId="77777777"/>
    <w:p w:rsidR="0019441C" w14:paraId="453FF1A3" w14:textId="77777777"/>
    <w:p w:rsidR="0019441C" w14:paraId="56FEB556" w14:textId="77777777"/>
    <w:p w:rsidR="0019441C" w14:paraId="4056BD7D" w14:textId="77777777"/>
    <w:p w:rsidR="0019441C" w14:paraId="39FB04DE" w14:textId="77777777"/>
    <w:p w:rsidR="00501ED5" w:rsidRPr="00DC5BAD" w:rsidP="0034145B" w14:paraId="5E80BC62" w14:textId="14AF558B">
      <w:pPr>
        <w:rPr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1BEE4F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01ED5" w14:paraId="13626D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3152DAE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43CAF96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8B968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A4F963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501ED5" w14:paraId="2A4235D7" w14:textId="235001A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01ED5" w14:paraId="491830A1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9ED46EA" w14:textId="491EDE7E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D5"/>
    <w:rsid w:val="000159CD"/>
    <w:rsid w:val="000439B8"/>
    <w:rsid w:val="000A4B86"/>
    <w:rsid w:val="000C35E5"/>
    <w:rsid w:val="001107CE"/>
    <w:rsid w:val="00155F3F"/>
    <w:rsid w:val="0018230C"/>
    <w:rsid w:val="00184647"/>
    <w:rsid w:val="001912C8"/>
    <w:rsid w:val="0019441C"/>
    <w:rsid w:val="001C0127"/>
    <w:rsid w:val="001C042E"/>
    <w:rsid w:val="001C6CCF"/>
    <w:rsid w:val="0027506F"/>
    <w:rsid w:val="002830AC"/>
    <w:rsid w:val="00284CEE"/>
    <w:rsid w:val="002A345A"/>
    <w:rsid w:val="00301F1D"/>
    <w:rsid w:val="0034145B"/>
    <w:rsid w:val="003419E4"/>
    <w:rsid w:val="003802E6"/>
    <w:rsid w:val="003831FB"/>
    <w:rsid w:val="0038788D"/>
    <w:rsid w:val="003E72ED"/>
    <w:rsid w:val="003F2818"/>
    <w:rsid w:val="00466995"/>
    <w:rsid w:val="00467CEE"/>
    <w:rsid w:val="004C51E1"/>
    <w:rsid w:val="004D2035"/>
    <w:rsid w:val="004D4BDF"/>
    <w:rsid w:val="004F63DD"/>
    <w:rsid w:val="005004A2"/>
    <w:rsid w:val="00501ED5"/>
    <w:rsid w:val="00573A6F"/>
    <w:rsid w:val="005A0D01"/>
    <w:rsid w:val="005A254B"/>
    <w:rsid w:val="005B10AB"/>
    <w:rsid w:val="005C21E3"/>
    <w:rsid w:val="005D6072"/>
    <w:rsid w:val="005E5963"/>
    <w:rsid w:val="00614FE8"/>
    <w:rsid w:val="00665696"/>
    <w:rsid w:val="00696649"/>
    <w:rsid w:val="006A6140"/>
    <w:rsid w:val="006C7765"/>
    <w:rsid w:val="006F72E0"/>
    <w:rsid w:val="006F772C"/>
    <w:rsid w:val="00721D87"/>
    <w:rsid w:val="00727D5F"/>
    <w:rsid w:val="00754A0D"/>
    <w:rsid w:val="00763209"/>
    <w:rsid w:val="007A61A7"/>
    <w:rsid w:val="007C0265"/>
    <w:rsid w:val="007F2B66"/>
    <w:rsid w:val="00802C8E"/>
    <w:rsid w:val="008E0DA3"/>
    <w:rsid w:val="009547A1"/>
    <w:rsid w:val="00975BAE"/>
    <w:rsid w:val="009B7BA3"/>
    <w:rsid w:val="009E731A"/>
    <w:rsid w:val="009F7510"/>
    <w:rsid w:val="00A10180"/>
    <w:rsid w:val="00A253AA"/>
    <w:rsid w:val="00A3155E"/>
    <w:rsid w:val="00A7146A"/>
    <w:rsid w:val="00A9775F"/>
    <w:rsid w:val="00AE1E7B"/>
    <w:rsid w:val="00AE336A"/>
    <w:rsid w:val="00AF25F5"/>
    <w:rsid w:val="00B01DF9"/>
    <w:rsid w:val="00B13946"/>
    <w:rsid w:val="00B535FD"/>
    <w:rsid w:val="00B904CC"/>
    <w:rsid w:val="00B90868"/>
    <w:rsid w:val="00B95FE1"/>
    <w:rsid w:val="00BA6FCD"/>
    <w:rsid w:val="00BB43C8"/>
    <w:rsid w:val="00BE26E2"/>
    <w:rsid w:val="00BF6F36"/>
    <w:rsid w:val="00C17976"/>
    <w:rsid w:val="00C20C1C"/>
    <w:rsid w:val="00C54C62"/>
    <w:rsid w:val="00C570F3"/>
    <w:rsid w:val="00C81F74"/>
    <w:rsid w:val="00C92F5B"/>
    <w:rsid w:val="00CA7BDB"/>
    <w:rsid w:val="00CE6903"/>
    <w:rsid w:val="00CE6F4F"/>
    <w:rsid w:val="00D07D36"/>
    <w:rsid w:val="00D30FFB"/>
    <w:rsid w:val="00D4139E"/>
    <w:rsid w:val="00D82A37"/>
    <w:rsid w:val="00DC235F"/>
    <w:rsid w:val="00DC5BAD"/>
    <w:rsid w:val="00E33BA1"/>
    <w:rsid w:val="00E34573"/>
    <w:rsid w:val="00E461CB"/>
    <w:rsid w:val="00E62F10"/>
    <w:rsid w:val="00E77C64"/>
    <w:rsid w:val="00E80105"/>
    <w:rsid w:val="00EA44ED"/>
    <w:rsid w:val="00EB63B6"/>
    <w:rsid w:val="00F05B04"/>
    <w:rsid w:val="00F70B7B"/>
    <w:rsid w:val="00FE5546"/>
    <w:rsid w:val="071C2FE4"/>
    <w:rsid w:val="0ACA5A06"/>
    <w:rsid w:val="10AAB679"/>
    <w:rsid w:val="11B67341"/>
    <w:rsid w:val="1C62BACD"/>
    <w:rsid w:val="23993522"/>
    <w:rsid w:val="264131A5"/>
    <w:rsid w:val="3C701DA2"/>
    <w:rsid w:val="3EB035D7"/>
    <w:rsid w:val="437AC8A6"/>
    <w:rsid w:val="47B17ADE"/>
    <w:rsid w:val="4825C31A"/>
    <w:rsid w:val="4C023776"/>
    <w:rsid w:val="52455C34"/>
    <w:rsid w:val="5C8F8901"/>
    <w:rsid w:val="64DFE999"/>
    <w:rsid w:val="681F9E76"/>
    <w:rsid w:val="6A7DBAD7"/>
    <w:rsid w:val="6AC87B18"/>
    <w:rsid w:val="6F5E6CD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1296A3"/>
  <w15:chartTrackingRefBased/>
  <w15:docId w15:val="{F6371040-E26F-42EC-90A7-B3FCC8F7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140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7A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A1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space/transparency-initiative" TargetMode="External" /><Relationship Id="rId5" Type="http://schemas.openxmlformats.org/officeDocument/2006/relationships/hyperlink" Target="mailto:satinfo@fcc.gov" TargetMode="External" /><Relationship Id="rId6" Type="http://schemas.openxmlformats.org/officeDocument/2006/relationships/hyperlink" Target="https://www.fcc.gov/news-events/events/2024/02/space-bureau-20-years-orbital-debris-mitigation-open-house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