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2BF15741">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CC5E08" w:rsidRPr="00926377" w:rsidP="00971723" w14:paraId="0B797F63" w14:textId="4FBF331E">
            <w:pPr>
              <w:tabs>
                <w:tab w:val="left" w:pos="8625"/>
              </w:tabs>
              <w:jc w:val="center"/>
              <w:rPr>
                <w:iCs/>
              </w:rPr>
            </w:pPr>
            <w:r w:rsidRPr="000E049E">
              <w:rPr>
                <w:b/>
                <w:bCs/>
                <w:sz w:val="26"/>
                <w:szCs w:val="26"/>
              </w:rPr>
              <w:t>FCC</w:t>
            </w:r>
            <w:r w:rsidRPr="000E049E" w:rsidR="00926377">
              <w:rPr>
                <w:b/>
                <w:bCs/>
                <w:sz w:val="26"/>
                <w:szCs w:val="26"/>
              </w:rPr>
              <w:t xml:space="preserve"> </w:t>
            </w:r>
            <w:r w:rsidR="00926377">
              <w:rPr>
                <w:b/>
                <w:bCs/>
                <w:sz w:val="26"/>
                <w:szCs w:val="26"/>
              </w:rPr>
              <w:t>APPROVES Wi-Fi MANAGEMENT SYSTEMS TO OPERATE IN 6 GHz BAND</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04EA038" w14:textId="26CA0ADE">
            <w:pPr>
              <w:rPr>
                <w:sz w:val="22"/>
                <w:szCs w:val="22"/>
              </w:rPr>
            </w:pPr>
            <w:r w:rsidRPr="2BF15741">
              <w:rPr>
                <w:sz w:val="22"/>
                <w:szCs w:val="22"/>
              </w:rPr>
              <w:t xml:space="preserve">WASHINGTON, </w:t>
            </w:r>
            <w:r w:rsidRPr="2BF15741" w:rsidR="00926377">
              <w:rPr>
                <w:sz w:val="22"/>
                <w:szCs w:val="22"/>
              </w:rPr>
              <w:t>February 23</w:t>
            </w:r>
            <w:r w:rsidRPr="2BF15741" w:rsidR="00065E2D">
              <w:rPr>
                <w:sz w:val="22"/>
                <w:szCs w:val="22"/>
              </w:rPr>
              <w:t>, 20</w:t>
            </w:r>
            <w:r w:rsidRPr="2BF15741" w:rsidR="006D16EF">
              <w:rPr>
                <w:sz w:val="22"/>
                <w:szCs w:val="22"/>
              </w:rPr>
              <w:t>2</w:t>
            </w:r>
            <w:r w:rsidRPr="2BF15741" w:rsidR="00BA409D">
              <w:rPr>
                <w:sz w:val="22"/>
                <w:szCs w:val="22"/>
              </w:rPr>
              <w:t>4</w:t>
            </w:r>
            <w:r w:rsidRPr="2BF15741" w:rsidR="00D861EE">
              <w:rPr>
                <w:sz w:val="22"/>
                <w:szCs w:val="22"/>
              </w:rPr>
              <w:t>—</w:t>
            </w:r>
            <w:r w:rsidRPr="2BF15741" w:rsidR="000E049E">
              <w:rPr>
                <w:sz w:val="22"/>
                <w:szCs w:val="22"/>
              </w:rPr>
              <w:t xml:space="preserve">The </w:t>
            </w:r>
            <w:r w:rsidRPr="2BF15741" w:rsidR="00AC22C6">
              <w:rPr>
                <w:sz w:val="22"/>
                <w:szCs w:val="22"/>
              </w:rPr>
              <w:t xml:space="preserve">FCC’s Office of Engineering and Technology today </w:t>
            </w:r>
            <w:r w:rsidRPr="2BF15741" w:rsidR="00031E5E">
              <w:rPr>
                <w:sz w:val="22"/>
                <w:szCs w:val="22"/>
              </w:rPr>
              <w:t xml:space="preserve">approved </w:t>
            </w:r>
            <w:r w:rsidRPr="2BF15741" w:rsidR="00B67200">
              <w:rPr>
                <w:sz w:val="22"/>
                <w:szCs w:val="22"/>
              </w:rPr>
              <w:t xml:space="preserve">seven applications for automated frequency coordination systems to operate in the 6 GHz </w:t>
            </w:r>
            <w:r w:rsidRPr="2BF15741" w:rsidR="00457B42">
              <w:rPr>
                <w:sz w:val="22"/>
                <w:szCs w:val="22"/>
              </w:rPr>
              <w:t>band under the FCC’s rules for unlicensed operations.</w:t>
            </w:r>
            <w:r w:rsidRPr="2BF15741" w:rsidR="00E9784D">
              <w:rPr>
                <w:sz w:val="22"/>
                <w:szCs w:val="22"/>
              </w:rPr>
              <w:t xml:space="preserve">  </w:t>
            </w:r>
            <w:r w:rsidRPr="004C16D8" w:rsidR="003F0CFA">
              <w:rPr>
                <w:sz w:val="22"/>
                <w:szCs w:val="22"/>
              </w:rPr>
              <w:t>With today’s action, the FCC is approving these companies to operate spectrum management services in the band which is critical to allowing standard power Wi-Fi to begin operating in 6 GHz band.</w:t>
            </w:r>
          </w:p>
          <w:p w:rsidR="00040127" w:rsidRPr="002E165B" w:rsidP="002E165B" w14:paraId="6365338C" w14:textId="77777777">
            <w:pPr>
              <w:rPr>
                <w:sz w:val="22"/>
                <w:szCs w:val="22"/>
              </w:rPr>
            </w:pPr>
          </w:p>
          <w:p w:rsidR="00850E26" w:rsidP="004463E2" w14:paraId="3C776C56" w14:textId="401DE865">
            <w:pPr>
              <w:rPr>
                <w:sz w:val="22"/>
                <w:szCs w:val="22"/>
              </w:rPr>
            </w:pPr>
            <w:r w:rsidRPr="002E165B">
              <w:rPr>
                <w:sz w:val="22"/>
                <w:szCs w:val="22"/>
              </w:rPr>
              <w:t>“</w:t>
            </w:r>
            <w:r w:rsidRPr="004463E2" w:rsidR="004463E2">
              <w:rPr>
                <w:sz w:val="22"/>
                <w:szCs w:val="22"/>
              </w:rPr>
              <w:t>Automatic Frequency Coordination system operational approvals mark a major milestone for widespread deployment of unlicensed operations in the 6 GHz spectrum band and for the unlicensed ecosystem overal</w:t>
            </w:r>
            <w:r w:rsidR="004463E2">
              <w:rPr>
                <w:sz w:val="22"/>
                <w:szCs w:val="22"/>
              </w:rPr>
              <w:t xml:space="preserve">l,” </w:t>
            </w:r>
            <w:r w:rsidRPr="006E32B2" w:rsidR="004463E2">
              <w:rPr>
                <w:b/>
                <w:bCs/>
                <w:sz w:val="22"/>
                <w:szCs w:val="22"/>
              </w:rPr>
              <w:t>said FCC Chief Engineer Ron R</w:t>
            </w:r>
            <w:r w:rsidRPr="006E32B2" w:rsidR="006E32B2">
              <w:rPr>
                <w:b/>
                <w:bCs/>
                <w:sz w:val="22"/>
                <w:szCs w:val="22"/>
              </w:rPr>
              <w:t>e</w:t>
            </w:r>
            <w:r w:rsidRPr="006E32B2" w:rsidR="004463E2">
              <w:rPr>
                <w:b/>
                <w:bCs/>
                <w:sz w:val="22"/>
                <w:szCs w:val="22"/>
              </w:rPr>
              <w:t>pa</w:t>
            </w:r>
            <w:r w:rsidR="00971723">
              <w:rPr>
                <w:b/>
                <w:bCs/>
                <w:sz w:val="22"/>
                <w:szCs w:val="22"/>
              </w:rPr>
              <w:t>s</w:t>
            </w:r>
            <w:r w:rsidRPr="006E32B2" w:rsidR="004463E2">
              <w:rPr>
                <w:b/>
                <w:bCs/>
                <w:sz w:val="22"/>
                <w:szCs w:val="22"/>
              </w:rPr>
              <w:t>i</w:t>
            </w:r>
            <w:r w:rsidRPr="004463E2" w:rsidR="004463E2">
              <w:rPr>
                <w:sz w:val="22"/>
                <w:szCs w:val="22"/>
              </w:rPr>
              <w:t xml:space="preserve">.  </w:t>
            </w:r>
            <w:r w:rsidR="004463E2">
              <w:rPr>
                <w:sz w:val="22"/>
                <w:szCs w:val="22"/>
              </w:rPr>
              <w:t>“</w:t>
            </w:r>
            <w:r w:rsidRPr="004463E2" w:rsidR="004463E2">
              <w:rPr>
                <w:sz w:val="22"/>
                <w:szCs w:val="22"/>
              </w:rPr>
              <w:t>6 GHz standard power and fixed client device deployments under AFC control will expand access to new technology, applications and services.  This is an exciting time for the industry, and for American consumers and business.</w:t>
            </w:r>
            <w:r w:rsidR="004463E2">
              <w:rPr>
                <w:sz w:val="22"/>
                <w:szCs w:val="22"/>
              </w:rPr>
              <w:t>”</w:t>
            </w:r>
          </w:p>
          <w:p w:rsidR="003B7F1A" w:rsidP="004463E2" w14:paraId="7B6AC99A" w14:textId="77777777">
            <w:pPr>
              <w:rPr>
                <w:sz w:val="22"/>
                <w:szCs w:val="22"/>
              </w:rPr>
            </w:pPr>
          </w:p>
          <w:p w:rsidR="003B7F1A" w:rsidRPr="002E165B" w:rsidP="00926377" w14:paraId="03FE542D" w14:textId="7EC1EEA7">
            <w:pPr>
              <w:rPr>
                <w:sz w:val="22"/>
                <w:szCs w:val="22"/>
              </w:rPr>
            </w:pPr>
            <w:r w:rsidRPr="00BE4B71">
              <w:rPr>
                <w:sz w:val="22"/>
                <w:szCs w:val="22"/>
              </w:rPr>
              <w:t xml:space="preserve">The </w:t>
            </w:r>
            <w:hyperlink r:id="rId5" w:history="1">
              <w:r w:rsidRPr="00BE4B71">
                <w:rPr>
                  <w:rStyle w:val="Hyperlink"/>
                  <w:sz w:val="22"/>
                  <w:szCs w:val="22"/>
                </w:rPr>
                <w:t>Public Notice</w:t>
              </w:r>
            </w:hyperlink>
            <w:r w:rsidRPr="00BE4B71">
              <w:rPr>
                <w:sz w:val="22"/>
                <w:szCs w:val="22"/>
              </w:rPr>
              <w:t xml:space="preserve"> released</w:t>
            </w:r>
            <w:r>
              <w:rPr>
                <w:sz w:val="22"/>
                <w:szCs w:val="22"/>
              </w:rPr>
              <w:t xml:space="preserve"> today approves the applications of</w:t>
            </w:r>
            <w:r w:rsidRPr="003B7F1A">
              <w:rPr>
                <w:sz w:val="22"/>
                <w:szCs w:val="22"/>
              </w:rPr>
              <w:t xml:space="preserve"> Qualcomm</w:t>
            </w:r>
            <w:r>
              <w:rPr>
                <w:sz w:val="22"/>
                <w:szCs w:val="22"/>
              </w:rPr>
              <w:t xml:space="preserve">, </w:t>
            </w:r>
            <w:r w:rsidRPr="003B7F1A">
              <w:rPr>
                <w:sz w:val="22"/>
                <w:szCs w:val="22"/>
              </w:rPr>
              <w:t>Federated Wireless</w:t>
            </w:r>
            <w:r>
              <w:rPr>
                <w:sz w:val="22"/>
                <w:szCs w:val="22"/>
              </w:rPr>
              <w:t xml:space="preserve">, </w:t>
            </w:r>
            <w:r w:rsidRPr="003B7F1A">
              <w:rPr>
                <w:sz w:val="22"/>
                <w:szCs w:val="22"/>
              </w:rPr>
              <w:t>Sony, Comsearch, the Wi-Fi Alliance, the Wireless Broadband Alliance, and Broadcom</w:t>
            </w:r>
            <w:r w:rsidR="00402F33">
              <w:rPr>
                <w:sz w:val="22"/>
                <w:szCs w:val="22"/>
              </w:rPr>
              <w:t>.</w:t>
            </w:r>
            <w:r w:rsidR="00490073">
              <w:rPr>
                <w:sz w:val="22"/>
                <w:szCs w:val="22"/>
              </w:rPr>
              <w:t xml:space="preserve">  </w:t>
            </w:r>
            <w:r w:rsidRPr="2BF15741" w:rsidR="00490073">
              <w:rPr>
                <w:sz w:val="22"/>
                <w:szCs w:val="22"/>
              </w:rPr>
              <w:t>These systems can now move forward in managing access to this spectrum by Wi-Fi devices.</w:t>
            </w:r>
            <w:r w:rsidR="00490073">
              <w:rPr>
                <w:sz w:val="22"/>
                <w:szCs w:val="22"/>
              </w:rPr>
              <w:t xml:space="preserve"> </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31E5E"/>
    <w:rsid w:val="00040127"/>
    <w:rsid w:val="00065E2D"/>
    <w:rsid w:val="00081232"/>
    <w:rsid w:val="00091E65"/>
    <w:rsid w:val="00096D4A"/>
    <w:rsid w:val="000A38EA"/>
    <w:rsid w:val="000C1E47"/>
    <w:rsid w:val="000C26F3"/>
    <w:rsid w:val="000E049E"/>
    <w:rsid w:val="0010799B"/>
    <w:rsid w:val="00117DB2"/>
    <w:rsid w:val="00121CB0"/>
    <w:rsid w:val="00123ED2"/>
    <w:rsid w:val="00125BE0"/>
    <w:rsid w:val="00142C13"/>
    <w:rsid w:val="00152776"/>
    <w:rsid w:val="00153222"/>
    <w:rsid w:val="001577D3"/>
    <w:rsid w:val="001733A6"/>
    <w:rsid w:val="001865A9"/>
    <w:rsid w:val="00187DB2"/>
    <w:rsid w:val="001B20BB"/>
    <w:rsid w:val="001C4370"/>
    <w:rsid w:val="001D3779"/>
    <w:rsid w:val="001F0469"/>
    <w:rsid w:val="001F6B95"/>
    <w:rsid w:val="00203A98"/>
    <w:rsid w:val="00206EDD"/>
    <w:rsid w:val="0021247E"/>
    <w:rsid w:val="002146F6"/>
    <w:rsid w:val="00231C32"/>
    <w:rsid w:val="00240345"/>
    <w:rsid w:val="00240F5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93B09"/>
    <w:rsid w:val="003B7F1A"/>
    <w:rsid w:val="003D7499"/>
    <w:rsid w:val="003E42FC"/>
    <w:rsid w:val="003E5991"/>
    <w:rsid w:val="003F0CFA"/>
    <w:rsid w:val="003F344A"/>
    <w:rsid w:val="00402F33"/>
    <w:rsid w:val="00403FF0"/>
    <w:rsid w:val="0042046D"/>
    <w:rsid w:val="0042116E"/>
    <w:rsid w:val="00425AEF"/>
    <w:rsid w:val="00426518"/>
    <w:rsid w:val="00427B06"/>
    <w:rsid w:val="00441F59"/>
    <w:rsid w:val="00444E07"/>
    <w:rsid w:val="00444FA9"/>
    <w:rsid w:val="004463E2"/>
    <w:rsid w:val="00457B42"/>
    <w:rsid w:val="00473E9C"/>
    <w:rsid w:val="00480099"/>
    <w:rsid w:val="00490073"/>
    <w:rsid w:val="004941A2"/>
    <w:rsid w:val="00497858"/>
    <w:rsid w:val="004A729A"/>
    <w:rsid w:val="004B4FEA"/>
    <w:rsid w:val="004C0ADA"/>
    <w:rsid w:val="004C16D8"/>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32B2"/>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029B"/>
    <w:rsid w:val="007D21BF"/>
    <w:rsid w:val="007F3C12"/>
    <w:rsid w:val="007F5205"/>
    <w:rsid w:val="0080486B"/>
    <w:rsid w:val="00807263"/>
    <w:rsid w:val="008215E7"/>
    <w:rsid w:val="00830FC6"/>
    <w:rsid w:val="00850E26"/>
    <w:rsid w:val="00854742"/>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6377"/>
    <w:rsid w:val="0093373C"/>
    <w:rsid w:val="009474E9"/>
    <w:rsid w:val="00961620"/>
    <w:rsid w:val="00971723"/>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97BB1"/>
    <w:rsid w:val="00AA5C35"/>
    <w:rsid w:val="00AA5ED9"/>
    <w:rsid w:val="00AB72EE"/>
    <w:rsid w:val="00AC0A38"/>
    <w:rsid w:val="00AC22C6"/>
    <w:rsid w:val="00AC4E0E"/>
    <w:rsid w:val="00AC517B"/>
    <w:rsid w:val="00AD0D19"/>
    <w:rsid w:val="00AD4184"/>
    <w:rsid w:val="00AF051B"/>
    <w:rsid w:val="00B037A2"/>
    <w:rsid w:val="00B31870"/>
    <w:rsid w:val="00B320B8"/>
    <w:rsid w:val="00B35EE2"/>
    <w:rsid w:val="00B36DEF"/>
    <w:rsid w:val="00B57131"/>
    <w:rsid w:val="00B62F2C"/>
    <w:rsid w:val="00B6576C"/>
    <w:rsid w:val="00B67200"/>
    <w:rsid w:val="00B727C9"/>
    <w:rsid w:val="00B735C8"/>
    <w:rsid w:val="00B76A63"/>
    <w:rsid w:val="00BA409D"/>
    <w:rsid w:val="00BA6350"/>
    <w:rsid w:val="00BB4E29"/>
    <w:rsid w:val="00BB74C9"/>
    <w:rsid w:val="00BC0715"/>
    <w:rsid w:val="00BC3AB6"/>
    <w:rsid w:val="00BD19E8"/>
    <w:rsid w:val="00BD4273"/>
    <w:rsid w:val="00BE4B71"/>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9784D"/>
    <w:rsid w:val="00EA1A76"/>
    <w:rsid w:val="00EA290B"/>
    <w:rsid w:val="00EB2820"/>
    <w:rsid w:val="00EE0E90"/>
    <w:rsid w:val="00EE4FB1"/>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 w:val="2BF15741"/>
    <w:rsid w:val="6A81C14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19D5CFA8-719F-4158-9464-21E3FBC4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oet-announces-approval-seven-6-ghz-band-afc-system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