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7A6233D9">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FF232D" w:rsidP="00BB4E29" w14:paraId="00241585" w14:textId="3A242CBE">
            <w:pPr>
              <w:rPr>
                <w:bCs/>
                <w:sz w:val="22"/>
                <w:szCs w:val="22"/>
              </w:rPr>
            </w:pPr>
            <w:r>
              <w:rPr>
                <w:bCs/>
                <w:sz w:val="22"/>
                <w:szCs w:val="22"/>
              </w:rPr>
              <w:t>Office of Media Relations</w:t>
            </w:r>
          </w:p>
          <w:p w:rsidR="00E032BB" w:rsidRPr="008A3940" w:rsidP="00BB4E29" w14:paraId="47FD96F4" w14:textId="66674361">
            <w:pPr>
              <w:rPr>
                <w:bCs/>
                <w:sz w:val="22"/>
                <w:szCs w:val="22"/>
              </w:rPr>
            </w:pPr>
            <w:r>
              <w:rPr>
                <w:bCs/>
                <w:sz w:val="22"/>
                <w:szCs w:val="22"/>
              </w:rPr>
              <w:t>MediaRelations@fcc.gov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RPr="00D3275E" w:rsidP="00D861EE" w14:paraId="367D9993" w14:textId="25675F60">
            <w:pPr>
              <w:tabs>
                <w:tab w:val="left" w:pos="8625"/>
              </w:tabs>
              <w:spacing w:after="120"/>
              <w:jc w:val="center"/>
              <w:rPr>
                <w:b/>
                <w:bCs/>
                <w:sz w:val="26"/>
                <w:szCs w:val="26"/>
              </w:rPr>
            </w:pPr>
            <w:r w:rsidRPr="7A6233D9">
              <w:rPr>
                <w:b/>
                <w:bCs/>
                <w:sz w:val="26"/>
                <w:szCs w:val="26"/>
              </w:rPr>
              <w:t xml:space="preserve">FCC </w:t>
            </w:r>
            <w:r w:rsidRPr="7A6233D9" w:rsidR="00E032BB">
              <w:rPr>
                <w:b/>
                <w:bCs/>
                <w:sz w:val="26"/>
                <w:szCs w:val="26"/>
              </w:rPr>
              <w:t>WINS AN EMMY</w:t>
            </w:r>
            <w:r w:rsidRPr="7A6233D9" w:rsidR="00386426">
              <w:rPr>
                <w:b/>
                <w:bCs/>
                <w:sz w:val="26"/>
                <w:szCs w:val="26"/>
                <w:vertAlign w:val="superscript"/>
              </w:rPr>
              <w:t>®</w:t>
            </w:r>
            <w:r w:rsidRPr="7A6233D9" w:rsidR="00D3275E">
              <w:rPr>
                <w:b/>
                <w:bCs/>
                <w:sz w:val="26"/>
                <w:szCs w:val="26"/>
                <w:vertAlign w:val="superscript"/>
              </w:rPr>
              <w:t xml:space="preserve"> </w:t>
            </w:r>
            <w:r w:rsidRPr="7A6233D9" w:rsidR="00D3275E">
              <w:rPr>
                <w:b/>
                <w:bCs/>
                <w:sz w:val="26"/>
                <w:szCs w:val="26"/>
              </w:rPr>
              <w:t>AWARD</w:t>
            </w:r>
          </w:p>
          <w:p w:rsidR="00CC5E08" w:rsidRPr="008A3940" w:rsidP="00040127" w14:paraId="0B797F63" w14:textId="29C06BEA">
            <w:pPr>
              <w:tabs>
                <w:tab w:val="left" w:pos="8625"/>
              </w:tabs>
              <w:jc w:val="center"/>
              <w:rPr>
                <w:i/>
              </w:rPr>
            </w:pPr>
            <w:r>
              <w:rPr>
                <w:b/>
                <w:bCs/>
                <w:i/>
              </w:rPr>
              <w:t xml:space="preserve">Innovative </w:t>
            </w:r>
            <w:r w:rsidR="006126CC">
              <w:rPr>
                <w:b/>
                <w:bCs/>
                <w:i/>
              </w:rPr>
              <w:t>Design of the FCC’s Historic Broadcast Incentive Auction Brought</w:t>
            </w:r>
            <w:r w:rsidR="00192A6D">
              <w:rPr>
                <w:b/>
                <w:bCs/>
                <w:i/>
              </w:rPr>
              <w:t xml:space="preserve"> Benefits to</w:t>
            </w:r>
            <w:r w:rsidR="006126CC">
              <w:rPr>
                <w:b/>
                <w:bCs/>
                <w:i/>
              </w:rPr>
              <w:t xml:space="preserve"> Broadcasters, </w:t>
            </w:r>
            <w:r w:rsidR="005B6EE9">
              <w:rPr>
                <w:b/>
                <w:bCs/>
                <w:i/>
              </w:rPr>
              <w:t>Wireless Carriers</w:t>
            </w:r>
            <w:r w:rsidR="006126CC">
              <w:rPr>
                <w:b/>
                <w:bCs/>
                <w:i/>
              </w:rPr>
              <w:t xml:space="preserve">, </w:t>
            </w:r>
            <w:r w:rsidR="00152498">
              <w:rPr>
                <w:b/>
                <w:bCs/>
                <w:i/>
              </w:rPr>
              <w:t xml:space="preserve">Consumers, </w:t>
            </w:r>
            <w:r w:rsidR="00192A6D">
              <w:rPr>
                <w:b/>
                <w:bCs/>
                <w:i/>
              </w:rPr>
              <w:t>a</w:t>
            </w:r>
            <w:r w:rsidR="006126CC">
              <w:rPr>
                <w:b/>
                <w:bCs/>
                <w:i/>
              </w:rPr>
              <w:t>nd Taxpayers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94241" w:rsidP="002E165B" w14:paraId="7A626D3C" w14:textId="515E6BE1">
            <w:pPr>
              <w:rPr>
                <w:sz w:val="22"/>
                <w:szCs w:val="22"/>
              </w:rPr>
            </w:pPr>
            <w:r w:rsidRPr="002E165B">
              <w:rPr>
                <w:sz w:val="22"/>
                <w:szCs w:val="22"/>
              </w:rPr>
              <w:t xml:space="preserve">WASHINGTON, </w:t>
            </w:r>
            <w:r w:rsidR="00D633BC">
              <w:rPr>
                <w:sz w:val="22"/>
                <w:szCs w:val="22"/>
              </w:rPr>
              <w:t>February 26</w:t>
            </w:r>
            <w:r w:rsidRPr="002E165B" w:rsidR="00065E2D">
              <w:rPr>
                <w:sz w:val="22"/>
                <w:szCs w:val="22"/>
              </w:rPr>
              <w:t>, 20</w:t>
            </w:r>
            <w:r w:rsidR="006D16EF">
              <w:rPr>
                <w:sz w:val="22"/>
                <w:szCs w:val="22"/>
              </w:rPr>
              <w:t>2</w:t>
            </w:r>
            <w:r w:rsidR="00BA409D">
              <w:rPr>
                <w:sz w:val="22"/>
                <w:szCs w:val="22"/>
              </w:rPr>
              <w:t>4</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192A6D">
              <w:rPr>
                <w:sz w:val="22"/>
                <w:szCs w:val="22"/>
              </w:rPr>
              <w:t>announced that it</w:t>
            </w:r>
            <w:r w:rsidR="003D7813">
              <w:rPr>
                <w:sz w:val="22"/>
                <w:szCs w:val="22"/>
              </w:rPr>
              <w:t xml:space="preserve"> has</w:t>
            </w:r>
            <w:r w:rsidR="00DB4723">
              <w:rPr>
                <w:sz w:val="22"/>
                <w:szCs w:val="22"/>
              </w:rPr>
              <w:t xml:space="preserve"> been awarded </w:t>
            </w:r>
            <w:r w:rsidR="00144676">
              <w:rPr>
                <w:sz w:val="22"/>
                <w:szCs w:val="22"/>
              </w:rPr>
              <w:t xml:space="preserve">a </w:t>
            </w:r>
            <w:r w:rsidRPr="00144676" w:rsidR="00144676">
              <w:rPr>
                <w:sz w:val="22"/>
                <w:szCs w:val="22"/>
              </w:rPr>
              <w:t>Technology &amp; Engineering Emmy</w:t>
            </w:r>
            <w:r w:rsidRPr="00D00ED6" w:rsidR="00144676">
              <w:rPr>
                <w:sz w:val="22"/>
                <w:szCs w:val="22"/>
                <w:vertAlign w:val="superscript"/>
              </w:rPr>
              <w:t>®</w:t>
            </w:r>
            <w:r w:rsidRPr="00144676" w:rsidR="00144676">
              <w:rPr>
                <w:sz w:val="22"/>
                <w:szCs w:val="22"/>
              </w:rPr>
              <w:t xml:space="preserve"> Award</w:t>
            </w:r>
            <w:r w:rsidR="00A55282">
              <w:rPr>
                <w:sz w:val="22"/>
                <w:szCs w:val="22"/>
              </w:rPr>
              <w:t xml:space="preserve"> by the </w:t>
            </w:r>
            <w:r w:rsidRPr="004B71F1" w:rsidR="004B71F1">
              <w:rPr>
                <w:sz w:val="22"/>
                <w:szCs w:val="22"/>
              </w:rPr>
              <w:t>National Academy of Television Arts &amp; Sciences</w:t>
            </w:r>
            <w:r w:rsidR="00A55282">
              <w:rPr>
                <w:sz w:val="22"/>
                <w:szCs w:val="22"/>
              </w:rPr>
              <w:t>.  The Academy</w:t>
            </w:r>
            <w:r w:rsidR="004B71F1">
              <w:rPr>
                <w:sz w:val="22"/>
                <w:szCs w:val="22"/>
              </w:rPr>
              <w:t xml:space="preserve"> </w:t>
            </w:r>
            <w:hyperlink r:id="rId5" w:history="1">
              <w:r w:rsidRPr="00CD75AD" w:rsidR="004B71F1">
                <w:rPr>
                  <w:rStyle w:val="Hyperlink"/>
                  <w:sz w:val="22"/>
                  <w:szCs w:val="22"/>
                </w:rPr>
                <w:t>announced</w:t>
              </w:r>
            </w:hyperlink>
            <w:r w:rsidR="004B71F1">
              <w:rPr>
                <w:sz w:val="22"/>
                <w:szCs w:val="22"/>
              </w:rPr>
              <w:t xml:space="preserve"> that </w:t>
            </w:r>
            <w:r w:rsidR="00A67323">
              <w:rPr>
                <w:sz w:val="22"/>
                <w:szCs w:val="22"/>
              </w:rPr>
              <w:t xml:space="preserve">it has bestowed </w:t>
            </w:r>
            <w:r w:rsidR="00144676">
              <w:rPr>
                <w:sz w:val="22"/>
                <w:szCs w:val="22"/>
              </w:rPr>
              <w:t xml:space="preserve">the award for the </w:t>
            </w:r>
            <w:r w:rsidR="00694A5A">
              <w:rPr>
                <w:sz w:val="22"/>
                <w:szCs w:val="22"/>
              </w:rPr>
              <w:t xml:space="preserve">creativity and </w:t>
            </w:r>
            <w:r w:rsidR="00585005">
              <w:rPr>
                <w:sz w:val="22"/>
                <w:szCs w:val="22"/>
              </w:rPr>
              <w:t xml:space="preserve">engineering </w:t>
            </w:r>
            <w:r w:rsidR="00144676">
              <w:rPr>
                <w:sz w:val="22"/>
                <w:szCs w:val="22"/>
              </w:rPr>
              <w:t xml:space="preserve">design of </w:t>
            </w:r>
            <w:r w:rsidR="00A67323">
              <w:rPr>
                <w:sz w:val="22"/>
                <w:szCs w:val="22"/>
              </w:rPr>
              <w:t xml:space="preserve">the FCC’s </w:t>
            </w:r>
            <w:r w:rsidR="00144676">
              <w:rPr>
                <w:sz w:val="22"/>
                <w:szCs w:val="22"/>
              </w:rPr>
              <w:t>Broadcast Incentive Auction.</w:t>
            </w:r>
            <w:r>
              <w:rPr>
                <w:sz w:val="22"/>
                <w:szCs w:val="22"/>
              </w:rPr>
              <w:t xml:space="preserve">  </w:t>
            </w:r>
            <w:r w:rsidR="00386426">
              <w:rPr>
                <w:sz w:val="22"/>
                <w:szCs w:val="22"/>
              </w:rPr>
              <w:t xml:space="preserve"> </w:t>
            </w:r>
          </w:p>
          <w:p w:rsidR="00994241" w:rsidP="002E165B" w14:paraId="47E0EAF4" w14:textId="77777777">
            <w:pPr>
              <w:rPr>
                <w:sz w:val="22"/>
                <w:szCs w:val="22"/>
              </w:rPr>
            </w:pPr>
          </w:p>
          <w:p w:rsidR="00BD19E8" w:rsidRPr="002E165B" w:rsidP="002E165B" w14:paraId="004EA038" w14:textId="174B5C6A">
            <w:pPr>
              <w:rPr>
                <w:sz w:val="22"/>
                <w:szCs w:val="22"/>
              </w:rPr>
            </w:pPr>
            <w:r>
              <w:rPr>
                <w:sz w:val="22"/>
                <w:szCs w:val="22"/>
              </w:rPr>
              <w:t xml:space="preserve">The Broadcast Incentive Auction was a years-long </w:t>
            </w:r>
            <w:r w:rsidR="00BE16D0">
              <w:rPr>
                <w:sz w:val="22"/>
                <w:szCs w:val="22"/>
              </w:rPr>
              <w:t>project</w:t>
            </w:r>
            <w:r w:rsidR="00547B07">
              <w:rPr>
                <w:sz w:val="22"/>
                <w:szCs w:val="22"/>
              </w:rPr>
              <w:t xml:space="preserve"> </w:t>
            </w:r>
            <w:r w:rsidR="00D31099">
              <w:rPr>
                <w:sz w:val="22"/>
                <w:szCs w:val="22"/>
              </w:rPr>
              <w:t xml:space="preserve">that </w:t>
            </w:r>
            <w:r w:rsidR="004F3ADF">
              <w:rPr>
                <w:sz w:val="22"/>
                <w:szCs w:val="22"/>
              </w:rPr>
              <w:t xml:space="preserve">allowed over-the-air TV stations to </w:t>
            </w:r>
            <w:r w:rsidR="007B4AF7">
              <w:rPr>
                <w:sz w:val="22"/>
                <w:szCs w:val="22"/>
              </w:rPr>
              <w:t>return under</w:t>
            </w:r>
            <w:r w:rsidR="00044102">
              <w:rPr>
                <w:sz w:val="22"/>
                <w:szCs w:val="22"/>
              </w:rPr>
              <w:t xml:space="preserve">utilized </w:t>
            </w:r>
            <w:r w:rsidR="00F639FC">
              <w:rPr>
                <w:sz w:val="22"/>
                <w:szCs w:val="22"/>
              </w:rPr>
              <w:t xml:space="preserve">broadcast </w:t>
            </w:r>
            <w:r w:rsidR="003F427D">
              <w:rPr>
                <w:sz w:val="22"/>
                <w:szCs w:val="22"/>
              </w:rPr>
              <w:t xml:space="preserve">spectrum </w:t>
            </w:r>
            <w:r w:rsidR="00C708A1">
              <w:rPr>
                <w:sz w:val="22"/>
                <w:szCs w:val="22"/>
              </w:rPr>
              <w:t>in return for incentive payments</w:t>
            </w:r>
            <w:r w:rsidR="00421829">
              <w:rPr>
                <w:sz w:val="22"/>
                <w:szCs w:val="22"/>
              </w:rPr>
              <w:t xml:space="preserve">.  The innovative auction design included </w:t>
            </w:r>
            <w:r w:rsidR="000A2372">
              <w:rPr>
                <w:sz w:val="22"/>
                <w:szCs w:val="22"/>
              </w:rPr>
              <w:t xml:space="preserve">channel sharing options that meant that over 80 percent of the stations that </w:t>
            </w:r>
            <w:r w:rsidR="007B010A">
              <w:rPr>
                <w:sz w:val="22"/>
                <w:szCs w:val="22"/>
              </w:rPr>
              <w:t>relinquished their spectrum were able to remain on the air</w:t>
            </w:r>
            <w:r w:rsidR="00FD174D">
              <w:rPr>
                <w:sz w:val="22"/>
                <w:szCs w:val="22"/>
              </w:rPr>
              <w:t xml:space="preserve"> while at the same time </w:t>
            </w:r>
            <w:r w:rsidR="004E02E5">
              <w:rPr>
                <w:sz w:val="22"/>
                <w:szCs w:val="22"/>
              </w:rPr>
              <w:t xml:space="preserve">receiving </w:t>
            </w:r>
            <w:r w:rsidR="005948B0">
              <w:rPr>
                <w:sz w:val="22"/>
                <w:szCs w:val="22"/>
              </w:rPr>
              <w:t xml:space="preserve">once-in-a-lifetime </w:t>
            </w:r>
            <w:r w:rsidR="004E02E5">
              <w:rPr>
                <w:sz w:val="22"/>
                <w:szCs w:val="22"/>
              </w:rPr>
              <w:t xml:space="preserve">capital for </w:t>
            </w:r>
            <w:r w:rsidR="005948B0">
              <w:rPr>
                <w:sz w:val="22"/>
                <w:szCs w:val="22"/>
              </w:rPr>
              <w:t xml:space="preserve">investment in </w:t>
            </w:r>
            <w:r w:rsidR="004E02E5">
              <w:rPr>
                <w:sz w:val="22"/>
                <w:szCs w:val="22"/>
              </w:rPr>
              <w:t xml:space="preserve">their </w:t>
            </w:r>
            <w:r w:rsidR="0008670E">
              <w:rPr>
                <w:sz w:val="22"/>
                <w:szCs w:val="22"/>
              </w:rPr>
              <w:t xml:space="preserve">local stations.  The </w:t>
            </w:r>
            <w:r w:rsidR="00BE5FFC">
              <w:rPr>
                <w:sz w:val="22"/>
                <w:szCs w:val="22"/>
              </w:rPr>
              <w:t>freed-up</w:t>
            </w:r>
            <w:r w:rsidR="0008670E">
              <w:rPr>
                <w:sz w:val="22"/>
                <w:szCs w:val="22"/>
              </w:rPr>
              <w:t xml:space="preserve"> spectrum was </w:t>
            </w:r>
            <w:r w:rsidR="00024DA1">
              <w:rPr>
                <w:sz w:val="22"/>
                <w:szCs w:val="22"/>
              </w:rPr>
              <w:t xml:space="preserve">simultaneously </w:t>
            </w:r>
            <w:r w:rsidR="0008670E">
              <w:rPr>
                <w:sz w:val="22"/>
                <w:szCs w:val="22"/>
              </w:rPr>
              <w:t>auctioned to wireless carrier</w:t>
            </w:r>
            <w:r w:rsidR="00BE5FFC">
              <w:rPr>
                <w:sz w:val="22"/>
                <w:szCs w:val="22"/>
              </w:rPr>
              <w:t>s</w:t>
            </w:r>
            <w:r w:rsidR="00C77850">
              <w:rPr>
                <w:sz w:val="22"/>
                <w:szCs w:val="22"/>
              </w:rPr>
              <w:t>,</w:t>
            </w:r>
            <w:r w:rsidR="0008670E">
              <w:rPr>
                <w:sz w:val="22"/>
                <w:szCs w:val="22"/>
              </w:rPr>
              <w:t xml:space="preserve"> </w:t>
            </w:r>
            <w:r w:rsidR="00BB4C08">
              <w:rPr>
                <w:sz w:val="22"/>
                <w:szCs w:val="22"/>
              </w:rPr>
              <w:t>resulting in</w:t>
            </w:r>
            <w:r w:rsidR="00996614">
              <w:rPr>
                <w:sz w:val="22"/>
                <w:szCs w:val="22"/>
              </w:rPr>
              <w:t xml:space="preserve"> new capacity</w:t>
            </w:r>
            <w:r w:rsidR="00BB4C08">
              <w:rPr>
                <w:sz w:val="22"/>
                <w:szCs w:val="22"/>
              </w:rPr>
              <w:t xml:space="preserve"> </w:t>
            </w:r>
            <w:r w:rsidR="002B1AF1">
              <w:rPr>
                <w:sz w:val="22"/>
                <w:szCs w:val="22"/>
              </w:rPr>
              <w:t xml:space="preserve">to bring consumers </w:t>
            </w:r>
            <w:r w:rsidR="00BB4C08">
              <w:rPr>
                <w:sz w:val="22"/>
                <w:szCs w:val="22"/>
              </w:rPr>
              <w:t xml:space="preserve">5G </w:t>
            </w:r>
            <w:r w:rsidRPr="314BF6CC" w:rsidR="00BB4C08">
              <w:rPr>
                <w:sz w:val="22"/>
                <w:szCs w:val="22"/>
              </w:rPr>
              <w:t>and</w:t>
            </w:r>
            <w:r w:rsidR="00BB4C08">
              <w:rPr>
                <w:sz w:val="22"/>
                <w:szCs w:val="22"/>
              </w:rPr>
              <w:t xml:space="preserve"> </w:t>
            </w:r>
            <w:r w:rsidR="005E292E">
              <w:rPr>
                <w:sz w:val="22"/>
                <w:szCs w:val="22"/>
              </w:rPr>
              <w:t xml:space="preserve">other </w:t>
            </w:r>
            <w:r w:rsidRPr="3C12CF3E" w:rsidR="6F6FCD00">
              <w:rPr>
                <w:sz w:val="22"/>
                <w:szCs w:val="22"/>
              </w:rPr>
              <w:t xml:space="preserve">broadband </w:t>
            </w:r>
            <w:r w:rsidR="005E292E">
              <w:rPr>
                <w:sz w:val="22"/>
                <w:szCs w:val="22"/>
              </w:rPr>
              <w:t>services</w:t>
            </w:r>
            <w:r w:rsidR="00BB4C08">
              <w:rPr>
                <w:sz w:val="22"/>
                <w:szCs w:val="22"/>
              </w:rPr>
              <w:t>.</w:t>
            </w:r>
          </w:p>
          <w:p w:rsidR="00040127" w:rsidRPr="002E165B" w:rsidP="002E165B" w14:paraId="6365338C" w14:textId="77777777">
            <w:pPr>
              <w:rPr>
                <w:sz w:val="22"/>
                <w:szCs w:val="22"/>
              </w:rPr>
            </w:pPr>
          </w:p>
          <w:p w:rsidR="00850E26" w:rsidRPr="002E165B" w:rsidP="002E165B" w14:paraId="3C776C56" w14:textId="3D4C34A8">
            <w:pPr>
              <w:rPr>
                <w:sz w:val="22"/>
                <w:szCs w:val="22"/>
              </w:rPr>
            </w:pPr>
            <w:r w:rsidRPr="002E165B">
              <w:rPr>
                <w:sz w:val="22"/>
                <w:szCs w:val="22"/>
              </w:rPr>
              <w:t>“</w:t>
            </w:r>
            <w:r w:rsidR="0097250B">
              <w:rPr>
                <w:sz w:val="22"/>
                <w:szCs w:val="22"/>
              </w:rPr>
              <w:t xml:space="preserve">The Incentive Auction </w:t>
            </w:r>
            <w:r w:rsidR="00550AC3">
              <w:rPr>
                <w:sz w:val="22"/>
                <w:szCs w:val="22"/>
              </w:rPr>
              <w:t>provided significant benefits to broadcasters, wirel</w:t>
            </w:r>
            <w:r w:rsidR="00596DFA">
              <w:rPr>
                <w:sz w:val="22"/>
                <w:szCs w:val="22"/>
              </w:rPr>
              <w:t>e</w:t>
            </w:r>
            <w:r w:rsidR="00550AC3">
              <w:rPr>
                <w:sz w:val="22"/>
                <w:szCs w:val="22"/>
              </w:rPr>
              <w:t>ss carriers, consumers and American taxpayers</w:t>
            </w:r>
            <w:r w:rsidR="00D21AD7">
              <w:rPr>
                <w:sz w:val="22"/>
                <w:szCs w:val="22"/>
              </w:rPr>
              <w:t xml:space="preserve">, and </w:t>
            </w:r>
            <w:r w:rsidR="00527AAF">
              <w:rPr>
                <w:sz w:val="22"/>
                <w:szCs w:val="22"/>
              </w:rPr>
              <w:t xml:space="preserve">it is very gratifying that the Academy has </w:t>
            </w:r>
            <w:r w:rsidR="005F24D5">
              <w:rPr>
                <w:sz w:val="22"/>
                <w:szCs w:val="22"/>
              </w:rPr>
              <w:t xml:space="preserve">acknowledged </w:t>
            </w:r>
            <w:r w:rsidR="00EE5A16">
              <w:rPr>
                <w:sz w:val="22"/>
                <w:szCs w:val="22"/>
              </w:rPr>
              <w:t xml:space="preserve">the creativity and </w:t>
            </w:r>
            <w:r w:rsidR="00E11117">
              <w:rPr>
                <w:sz w:val="22"/>
                <w:szCs w:val="22"/>
              </w:rPr>
              <w:t xml:space="preserve">success of the </w:t>
            </w:r>
            <w:r w:rsidR="00EC55A0">
              <w:rPr>
                <w:sz w:val="22"/>
                <w:szCs w:val="22"/>
              </w:rPr>
              <w:t xml:space="preserve">FCC’s </w:t>
            </w:r>
            <w:r w:rsidR="00983990">
              <w:rPr>
                <w:sz w:val="22"/>
                <w:szCs w:val="22"/>
              </w:rPr>
              <w:t xml:space="preserve">effort </w:t>
            </w:r>
            <w:r w:rsidR="002619CE">
              <w:rPr>
                <w:sz w:val="22"/>
                <w:szCs w:val="22"/>
              </w:rPr>
              <w:t>by conveying this award</w:t>
            </w:r>
            <w:r w:rsidR="00D54441">
              <w:rPr>
                <w:sz w:val="22"/>
                <w:szCs w:val="22"/>
              </w:rPr>
              <w:t>,” said Jean Kiddoo, Chair of the Incentive Auction Task Force.  “</w:t>
            </w:r>
            <w:r w:rsidR="003005CE">
              <w:rPr>
                <w:sz w:val="22"/>
                <w:szCs w:val="22"/>
              </w:rPr>
              <w:t xml:space="preserve">It is a real tribute to </w:t>
            </w:r>
            <w:r w:rsidR="00786BF2">
              <w:rPr>
                <w:sz w:val="22"/>
                <w:szCs w:val="22"/>
              </w:rPr>
              <w:t xml:space="preserve">all of the dedicated public servants throughout the FCC </w:t>
            </w:r>
            <w:r w:rsidR="00526FB6">
              <w:rPr>
                <w:sz w:val="22"/>
                <w:szCs w:val="22"/>
              </w:rPr>
              <w:t xml:space="preserve">who </w:t>
            </w:r>
            <w:r w:rsidRPr="00D54441" w:rsidR="00D54441">
              <w:rPr>
                <w:sz w:val="22"/>
                <w:szCs w:val="22"/>
              </w:rPr>
              <w:t>design</w:t>
            </w:r>
            <w:r w:rsidR="00724E80">
              <w:rPr>
                <w:sz w:val="22"/>
                <w:szCs w:val="22"/>
              </w:rPr>
              <w:t>ed</w:t>
            </w:r>
            <w:r w:rsidRPr="00D54441" w:rsidR="00D54441">
              <w:rPr>
                <w:sz w:val="22"/>
                <w:szCs w:val="22"/>
              </w:rPr>
              <w:t xml:space="preserve"> and implement</w:t>
            </w:r>
            <w:r w:rsidR="00724E80">
              <w:rPr>
                <w:sz w:val="22"/>
                <w:szCs w:val="22"/>
              </w:rPr>
              <w:t>ed</w:t>
            </w:r>
            <w:r w:rsidRPr="00D54441" w:rsidR="00D54441">
              <w:rPr>
                <w:sz w:val="22"/>
                <w:szCs w:val="22"/>
              </w:rPr>
              <w:t xml:space="preserve"> the first-of-its-kind, two-sided Incentive Auction</w:t>
            </w:r>
            <w:r w:rsidR="00724E80">
              <w:rPr>
                <w:sz w:val="22"/>
                <w:szCs w:val="22"/>
              </w:rPr>
              <w:t xml:space="preserve">.  </w:t>
            </w:r>
            <w:r w:rsidR="00090627">
              <w:rPr>
                <w:sz w:val="22"/>
                <w:szCs w:val="22"/>
              </w:rPr>
              <w:t>W</w:t>
            </w:r>
            <w:r w:rsidR="00F501C4">
              <w:rPr>
                <w:sz w:val="22"/>
                <w:szCs w:val="22"/>
              </w:rPr>
              <w:t xml:space="preserve">e greatly appreciate </w:t>
            </w:r>
            <w:r w:rsidR="007A0265">
              <w:rPr>
                <w:sz w:val="22"/>
                <w:szCs w:val="22"/>
              </w:rPr>
              <w:t>that this Emmy</w:t>
            </w:r>
            <w:r w:rsidR="00443B56">
              <w:rPr>
                <w:sz w:val="22"/>
                <w:szCs w:val="22"/>
                <w:vertAlign w:val="superscript"/>
              </w:rPr>
              <w:t>®</w:t>
            </w:r>
            <w:r w:rsidR="007A0265">
              <w:rPr>
                <w:sz w:val="22"/>
                <w:szCs w:val="22"/>
              </w:rPr>
              <w:t xml:space="preserve"> recognizes </w:t>
            </w:r>
            <w:r w:rsidR="003A0EFD">
              <w:rPr>
                <w:sz w:val="22"/>
                <w:szCs w:val="22"/>
              </w:rPr>
              <w:t>the</w:t>
            </w:r>
            <w:r w:rsidR="0022269B">
              <w:rPr>
                <w:sz w:val="22"/>
                <w:szCs w:val="22"/>
              </w:rPr>
              <w:t xml:space="preserve"> lasting value of</w:t>
            </w:r>
            <w:r w:rsidR="00415A54">
              <w:rPr>
                <w:sz w:val="22"/>
                <w:szCs w:val="22"/>
              </w:rPr>
              <w:t xml:space="preserve"> </w:t>
            </w:r>
            <w:r w:rsidR="0022269B">
              <w:rPr>
                <w:sz w:val="22"/>
                <w:szCs w:val="22"/>
              </w:rPr>
              <w:t xml:space="preserve">their </w:t>
            </w:r>
            <w:r w:rsidR="00415A54">
              <w:rPr>
                <w:sz w:val="22"/>
                <w:szCs w:val="22"/>
              </w:rPr>
              <w:t>effort</w:t>
            </w:r>
            <w:r w:rsidR="00A96A7E">
              <w:rPr>
                <w:sz w:val="22"/>
                <w:szCs w:val="22"/>
              </w:rPr>
              <w:t>.”</w:t>
            </w:r>
            <w:r w:rsidRPr="00D54441" w:rsidR="00D54441">
              <w:rPr>
                <w:sz w:val="22"/>
                <w:szCs w:val="22"/>
              </w:rPr>
              <w:t xml:space="preserve">  </w:t>
            </w:r>
          </w:p>
          <w:p w:rsidR="00340F03" w:rsidP="00340F03" w14:paraId="3802ABD1" w14:textId="77777777">
            <w:pPr>
              <w:rPr>
                <w:sz w:val="22"/>
                <w:szCs w:val="22"/>
              </w:rPr>
            </w:pPr>
          </w:p>
          <w:p w:rsidR="00850E26" w:rsidP="00340F03" w14:paraId="4C83E560" w14:textId="03131473">
            <w:pPr>
              <w:rPr>
                <w:sz w:val="22"/>
                <w:szCs w:val="22"/>
              </w:rPr>
            </w:pPr>
            <w:r>
              <w:rPr>
                <w:sz w:val="22"/>
                <w:szCs w:val="22"/>
              </w:rPr>
              <w:t>The Broadcast Incentive Auction</w:t>
            </w:r>
            <w:r w:rsidRPr="08737C77" w:rsidR="623772A8">
              <w:rPr>
                <w:sz w:val="22"/>
                <w:szCs w:val="22"/>
              </w:rPr>
              <w:t>,</w:t>
            </w:r>
            <w:r w:rsidRPr="08737C77">
              <w:rPr>
                <w:sz w:val="22"/>
                <w:szCs w:val="22"/>
              </w:rPr>
              <w:t xml:space="preserve"> </w:t>
            </w:r>
            <w:r w:rsidRPr="08737C77" w:rsidR="263A89FA">
              <w:rPr>
                <w:sz w:val="22"/>
                <w:szCs w:val="22"/>
              </w:rPr>
              <w:t>which</w:t>
            </w:r>
            <w:r>
              <w:rPr>
                <w:sz w:val="22"/>
                <w:szCs w:val="22"/>
              </w:rPr>
              <w:t xml:space="preserve"> cleared </w:t>
            </w:r>
            <w:r w:rsidRPr="002B4C90">
              <w:rPr>
                <w:sz w:val="22"/>
                <w:szCs w:val="22"/>
              </w:rPr>
              <w:t>84 MHz of spectrum</w:t>
            </w:r>
            <w:r w:rsidR="00536EF0">
              <w:rPr>
                <w:sz w:val="22"/>
                <w:szCs w:val="22"/>
              </w:rPr>
              <w:t xml:space="preserve">, </w:t>
            </w:r>
            <w:r>
              <w:rPr>
                <w:sz w:val="22"/>
                <w:szCs w:val="22"/>
              </w:rPr>
              <w:t xml:space="preserve">resulted in </w:t>
            </w:r>
            <w:r w:rsidRPr="002B4C90">
              <w:rPr>
                <w:sz w:val="22"/>
                <w:szCs w:val="22"/>
              </w:rPr>
              <w:t>$19.8</w:t>
            </w:r>
            <w:r>
              <w:rPr>
                <w:sz w:val="22"/>
                <w:szCs w:val="22"/>
              </w:rPr>
              <w:t xml:space="preserve"> billion</w:t>
            </w:r>
            <w:r w:rsidRPr="002B4C90">
              <w:rPr>
                <w:sz w:val="22"/>
                <w:szCs w:val="22"/>
              </w:rPr>
              <w:t xml:space="preserve"> in </w:t>
            </w:r>
            <w:r>
              <w:rPr>
                <w:sz w:val="22"/>
                <w:szCs w:val="22"/>
              </w:rPr>
              <w:t xml:space="preserve">gross auction </w:t>
            </w:r>
            <w:r w:rsidRPr="002B4C90">
              <w:rPr>
                <w:sz w:val="22"/>
                <w:szCs w:val="22"/>
              </w:rPr>
              <w:t>revenues</w:t>
            </w:r>
            <w:r>
              <w:rPr>
                <w:sz w:val="22"/>
                <w:szCs w:val="22"/>
              </w:rPr>
              <w:t xml:space="preserve"> </w:t>
            </w:r>
            <w:r w:rsidR="002C6B05">
              <w:rPr>
                <w:sz w:val="22"/>
                <w:szCs w:val="22"/>
              </w:rPr>
              <w:t xml:space="preserve">and provided </w:t>
            </w:r>
            <w:r w:rsidRPr="002B4C90" w:rsidR="002C6B05">
              <w:rPr>
                <w:sz w:val="22"/>
                <w:szCs w:val="22"/>
              </w:rPr>
              <w:t>$10.05</w:t>
            </w:r>
            <w:r w:rsidR="002C6B05">
              <w:rPr>
                <w:sz w:val="22"/>
                <w:szCs w:val="22"/>
              </w:rPr>
              <w:t xml:space="preserve"> billion</w:t>
            </w:r>
            <w:r w:rsidRPr="002B4C90" w:rsidR="002C6B05">
              <w:rPr>
                <w:sz w:val="22"/>
                <w:szCs w:val="22"/>
              </w:rPr>
              <w:t xml:space="preserve"> </w:t>
            </w:r>
            <w:r w:rsidR="002C6B05">
              <w:rPr>
                <w:sz w:val="22"/>
                <w:szCs w:val="22"/>
              </w:rPr>
              <w:t>in</w:t>
            </w:r>
            <w:r w:rsidR="006252E0">
              <w:rPr>
                <w:sz w:val="22"/>
                <w:szCs w:val="22"/>
              </w:rPr>
              <w:t xml:space="preserve"> </w:t>
            </w:r>
            <w:r w:rsidR="002C6B05">
              <w:rPr>
                <w:sz w:val="22"/>
                <w:szCs w:val="22"/>
              </w:rPr>
              <w:t>payments to</w:t>
            </w:r>
            <w:r w:rsidRPr="002B4C90" w:rsidR="002C6B05">
              <w:rPr>
                <w:sz w:val="22"/>
                <w:szCs w:val="22"/>
              </w:rPr>
              <w:t xml:space="preserve"> 50 winning broadcasters</w:t>
            </w:r>
            <w:r w:rsidR="0020550F">
              <w:rPr>
                <w:sz w:val="22"/>
                <w:szCs w:val="22"/>
              </w:rPr>
              <w:t>,</w:t>
            </w:r>
            <w:r w:rsidR="002C6B05">
              <w:rPr>
                <w:sz w:val="22"/>
                <w:szCs w:val="22"/>
              </w:rPr>
              <w:t xml:space="preserve"> </w:t>
            </w:r>
            <w:r w:rsidR="009565C2">
              <w:rPr>
                <w:sz w:val="22"/>
                <w:szCs w:val="22"/>
              </w:rPr>
              <w:t xml:space="preserve">while at the same time </w:t>
            </w:r>
            <w:r w:rsidR="004E54EA">
              <w:rPr>
                <w:sz w:val="22"/>
                <w:szCs w:val="22"/>
              </w:rPr>
              <w:t xml:space="preserve">sending </w:t>
            </w:r>
            <w:r w:rsidRPr="002B4C90">
              <w:rPr>
                <w:sz w:val="22"/>
                <w:szCs w:val="22"/>
              </w:rPr>
              <w:t>$7.3</w:t>
            </w:r>
            <w:r>
              <w:rPr>
                <w:sz w:val="22"/>
                <w:szCs w:val="22"/>
              </w:rPr>
              <w:t xml:space="preserve"> billion</w:t>
            </w:r>
            <w:r w:rsidRPr="002B4C90">
              <w:rPr>
                <w:sz w:val="22"/>
                <w:szCs w:val="22"/>
              </w:rPr>
              <w:t xml:space="preserve"> </w:t>
            </w:r>
            <w:r w:rsidR="004E54EA">
              <w:rPr>
                <w:sz w:val="22"/>
                <w:szCs w:val="22"/>
              </w:rPr>
              <w:t xml:space="preserve">to the U.S. Treasury </w:t>
            </w:r>
            <w:r w:rsidR="00EA096C">
              <w:rPr>
                <w:sz w:val="22"/>
                <w:szCs w:val="22"/>
              </w:rPr>
              <w:t xml:space="preserve">to reduce the </w:t>
            </w:r>
            <w:r w:rsidRPr="002B4C90">
              <w:rPr>
                <w:sz w:val="22"/>
                <w:szCs w:val="22"/>
              </w:rPr>
              <w:t xml:space="preserve">federal deficit. </w:t>
            </w:r>
            <w:r>
              <w:rPr>
                <w:sz w:val="22"/>
                <w:szCs w:val="22"/>
              </w:rPr>
              <w:t xml:space="preserve"> </w:t>
            </w:r>
            <w:r w:rsidRPr="002B4C90">
              <w:rPr>
                <w:sz w:val="22"/>
                <w:szCs w:val="22"/>
              </w:rPr>
              <w:t xml:space="preserve">In addition, the highly complex and carefully coordinated transition </w:t>
            </w:r>
            <w:r w:rsidR="00911406">
              <w:rPr>
                <w:sz w:val="22"/>
                <w:szCs w:val="22"/>
              </w:rPr>
              <w:t xml:space="preserve">post-auction </w:t>
            </w:r>
            <w:r w:rsidRPr="002B4C90">
              <w:rPr>
                <w:sz w:val="22"/>
                <w:szCs w:val="22"/>
              </w:rPr>
              <w:t xml:space="preserve">plan developed by the FCC enabled the broadcast spectrum to be cleared for winning mobile carriers in </w:t>
            </w:r>
            <w:r w:rsidR="00911406">
              <w:rPr>
                <w:sz w:val="22"/>
                <w:szCs w:val="22"/>
              </w:rPr>
              <w:t xml:space="preserve">just </w:t>
            </w:r>
            <w:r w:rsidRPr="002B4C90">
              <w:rPr>
                <w:sz w:val="22"/>
                <w:szCs w:val="22"/>
              </w:rPr>
              <w:t xml:space="preserve">3 years, and for </w:t>
            </w:r>
            <w:r w:rsidR="002439D2">
              <w:rPr>
                <w:sz w:val="22"/>
                <w:szCs w:val="22"/>
              </w:rPr>
              <w:t xml:space="preserve">the over </w:t>
            </w:r>
            <w:r w:rsidR="00DC5D3F">
              <w:rPr>
                <w:sz w:val="22"/>
                <w:szCs w:val="22"/>
              </w:rPr>
              <w:t xml:space="preserve">1000 </w:t>
            </w:r>
            <w:r w:rsidRPr="002B4C90">
              <w:rPr>
                <w:sz w:val="22"/>
                <w:szCs w:val="22"/>
              </w:rPr>
              <w:t xml:space="preserve">stations who needed to change their over-the-air channels </w:t>
            </w:r>
            <w:r w:rsidR="00B67E83">
              <w:rPr>
                <w:sz w:val="22"/>
                <w:szCs w:val="22"/>
              </w:rPr>
              <w:t xml:space="preserve">as part of the rearrangement </w:t>
            </w:r>
            <w:r w:rsidRPr="002B4C90">
              <w:rPr>
                <w:sz w:val="22"/>
                <w:szCs w:val="22"/>
              </w:rPr>
              <w:t xml:space="preserve">to be fully compensated for their costs to do so. </w:t>
            </w:r>
            <w:r>
              <w:rPr>
                <w:sz w:val="22"/>
                <w:szCs w:val="22"/>
              </w:rPr>
              <w:t xml:space="preserve"> </w:t>
            </w:r>
            <w:r w:rsidRPr="002B4C90">
              <w:rPr>
                <w:sz w:val="22"/>
                <w:szCs w:val="22"/>
              </w:rPr>
              <w:t xml:space="preserve">The new wireless competition that was enabled by the auction included valuable low-band spectrum </w:t>
            </w:r>
            <w:r>
              <w:rPr>
                <w:sz w:val="22"/>
                <w:szCs w:val="22"/>
              </w:rPr>
              <w:t xml:space="preserve">to be used to </w:t>
            </w:r>
            <w:r w:rsidRPr="002B4C90">
              <w:rPr>
                <w:sz w:val="22"/>
                <w:szCs w:val="22"/>
              </w:rPr>
              <w:t xml:space="preserve">expand geographic coverage and broadband capacity and enable deployment of new 5G services. </w:t>
            </w:r>
            <w:r>
              <w:rPr>
                <w:sz w:val="22"/>
                <w:szCs w:val="22"/>
              </w:rPr>
              <w:t xml:space="preserve"> For more information, see the </w:t>
            </w:r>
            <w:r w:rsidRPr="002B4C90">
              <w:rPr>
                <w:sz w:val="22"/>
                <w:szCs w:val="22"/>
              </w:rPr>
              <w:t xml:space="preserve">Incentive Auction “By the Numbers” </w:t>
            </w:r>
            <w:hyperlink r:id="rId6">
              <w:r w:rsidRPr="08737C77">
                <w:rPr>
                  <w:rStyle w:val="Hyperlink"/>
                  <w:sz w:val="22"/>
                  <w:szCs w:val="22"/>
                </w:rPr>
                <w:t>Public Notice</w:t>
              </w:r>
            </w:hyperlink>
            <w:r w:rsidRPr="08737C77">
              <w:rPr>
                <w:sz w:val="22"/>
                <w:szCs w:val="22"/>
              </w:rPr>
              <w:t xml:space="preserve"> on the impact of the auction</w:t>
            </w:r>
            <w:r w:rsidRPr="08737C77" w:rsidR="00D633BC">
              <w:rPr>
                <w:sz w:val="22"/>
                <w:szCs w:val="22"/>
              </w:rPr>
              <w:t>.</w:t>
            </w:r>
          </w:p>
          <w:p w:rsidR="00340F03" w:rsidP="00340F03" w14:paraId="679C54C6" w14:textId="77777777">
            <w:pPr>
              <w:rPr>
                <w:sz w:val="22"/>
                <w:szCs w:val="22"/>
              </w:rPr>
            </w:pPr>
          </w:p>
          <w:p w:rsidR="005E7390" w:rsidP="006E48B1" w14:paraId="62409D40" w14:textId="19EDC810">
            <w:pPr>
              <w:rPr>
                <w:sz w:val="22"/>
                <w:szCs w:val="22"/>
              </w:rPr>
            </w:pPr>
            <w:r>
              <w:rPr>
                <w:sz w:val="22"/>
                <w:szCs w:val="22"/>
              </w:rPr>
              <w:t xml:space="preserve">The Incentive Auction Task Force and its public and private partners have won a number of awards for this groundbreaking work.  </w:t>
            </w:r>
            <w:r w:rsidR="0047358F">
              <w:rPr>
                <w:sz w:val="22"/>
                <w:szCs w:val="22"/>
              </w:rPr>
              <w:t xml:space="preserve">The </w:t>
            </w:r>
            <w:r w:rsidR="006E48B1">
              <w:rPr>
                <w:sz w:val="22"/>
                <w:szCs w:val="22"/>
              </w:rPr>
              <w:t xml:space="preserve">team was awarded the </w:t>
            </w:r>
            <w:r w:rsidR="00B67E83">
              <w:rPr>
                <w:sz w:val="22"/>
                <w:szCs w:val="22"/>
              </w:rPr>
              <w:t xml:space="preserve">2018 </w:t>
            </w:r>
            <w:r w:rsidRPr="006E48B1" w:rsidR="006E48B1">
              <w:rPr>
                <w:sz w:val="22"/>
                <w:szCs w:val="22"/>
              </w:rPr>
              <w:t>Edelman Award</w:t>
            </w:r>
            <w:r w:rsidR="006E48B1">
              <w:rPr>
                <w:sz w:val="22"/>
                <w:szCs w:val="22"/>
              </w:rPr>
              <w:t xml:space="preserve"> </w:t>
            </w:r>
            <w:r w:rsidRPr="006E48B1" w:rsidR="006E48B1">
              <w:rPr>
                <w:sz w:val="22"/>
                <w:szCs w:val="22"/>
              </w:rPr>
              <w:t>for Outstanding Use of Operations Research and Data Analytics</w:t>
            </w:r>
            <w:r w:rsidR="006E48B1">
              <w:rPr>
                <w:sz w:val="22"/>
                <w:szCs w:val="22"/>
              </w:rPr>
              <w:t xml:space="preserve"> by</w:t>
            </w:r>
            <w:r w:rsidRPr="006E48B1" w:rsidR="006E48B1">
              <w:rPr>
                <w:sz w:val="22"/>
                <w:szCs w:val="22"/>
              </w:rPr>
              <w:t xml:space="preserve"> </w:t>
            </w:r>
            <w:r w:rsidR="002A54EB">
              <w:rPr>
                <w:sz w:val="22"/>
                <w:szCs w:val="22"/>
              </w:rPr>
              <w:t xml:space="preserve">the </w:t>
            </w:r>
            <w:r w:rsidRPr="006E48B1" w:rsidR="006E48B1">
              <w:rPr>
                <w:sz w:val="22"/>
                <w:szCs w:val="22"/>
              </w:rPr>
              <w:t>Institute for Operations Research and the Management Sciences (INFORMS)</w:t>
            </w:r>
            <w:r w:rsidR="006E48B1">
              <w:rPr>
                <w:sz w:val="22"/>
                <w:szCs w:val="22"/>
              </w:rPr>
              <w:t>.  In addition, FCC</w:t>
            </w:r>
            <w:r w:rsidR="00340F03">
              <w:rPr>
                <w:sz w:val="22"/>
                <w:szCs w:val="22"/>
              </w:rPr>
              <w:t xml:space="preserve"> </w:t>
            </w:r>
            <w:r w:rsidRPr="00340F03" w:rsidR="00340F03">
              <w:rPr>
                <w:sz w:val="22"/>
                <w:szCs w:val="22"/>
              </w:rPr>
              <w:t xml:space="preserve">senior economic </w:t>
            </w:r>
            <w:r w:rsidRPr="00340F03" w:rsidR="00340F03">
              <w:rPr>
                <w:sz w:val="22"/>
                <w:szCs w:val="22"/>
              </w:rPr>
              <w:t>advisor</w:t>
            </w:r>
            <w:r w:rsidR="00340F03">
              <w:rPr>
                <w:sz w:val="22"/>
                <w:szCs w:val="22"/>
              </w:rPr>
              <w:t xml:space="preserve"> </w:t>
            </w:r>
            <w:r w:rsidRPr="00340F03" w:rsidR="00340F03">
              <w:rPr>
                <w:sz w:val="22"/>
                <w:szCs w:val="22"/>
              </w:rPr>
              <w:t xml:space="preserve">Evan Kwerel, Ph.D., </w:t>
            </w:r>
            <w:r w:rsidR="00340F03">
              <w:rPr>
                <w:sz w:val="22"/>
                <w:szCs w:val="22"/>
              </w:rPr>
              <w:t>received</w:t>
            </w:r>
            <w:r w:rsidRPr="00340F03" w:rsidR="00340F03">
              <w:rPr>
                <w:sz w:val="22"/>
                <w:szCs w:val="22"/>
              </w:rPr>
              <w:t xml:space="preserve"> the prestigious Paul A. Volcker Career Achievement Medal</w:t>
            </w:r>
            <w:r w:rsidR="00340F03">
              <w:rPr>
                <w:sz w:val="22"/>
                <w:szCs w:val="22"/>
              </w:rPr>
              <w:t xml:space="preserve"> from </w:t>
            </w:r>
            <w:r w:rsidRPr="00340F03" w:rsidR="00340F03">
              <w:rPr>
                <w:sz w:val="22"/>
                <w:szCs w:val="22"/>
              </w:rPr>
              <w:t>the Partnership for Public Service</w:t>
            </w:r>
            <w:r w:rsidR="00340F03">
              <w:rPr>
                <w:sz w:val="22"/>
                <w:szCs w:val="22"/>
              </w:rPr>
              <w:t xml:space="preserve"> for his auction work.  </w:t>
            </w:r>
          </w:p>
          <w:p w:rsidR="00E711D7" w:rsidP="002E165B" w14:paraId="30F79884" w14:textId="77777777">
            <w:pPr>
              <w:rPr>
                <w:sz w:val="22"/>
                <w:szCs w:val="22"/>
              </w:rPr>
            </w:pPr>
          </w:p>
          <w:p w:rsidR="002B4C90" w:rsidRPr="002B4C90" w:rsidP="002B4C90" w14:paraId="40E59174" w14:textId="166ABE8D">
            <w:pPr>
              <w:rPr>
                <w:sz w:val="22"/>
                <w:szCs w:val="22"/>
              </w:rPr>
            </w:pPr>
            <w:r w:rsidRPr="7A6233D9">
              <w:rPr>
                <w:sz w:val="22"/>
                <w:szCs w:val="22"/>
              </w:rPr>
              <w:t>FCC auctions more generally were</w:t>
            </w:r>
            <w:r w:rsidRPr="7A6233D9" w:rsidR="007930C6">
              <w:rPr>
                <w:sz w:val="22"/>
                <w:szCs w:val="22"/>
              </w:rPr>
              <w:t xml:space="preserve"> central to the</w:t>
            </w:r>
            <w:r w:rsidRPr="7A6233D9">
              <w:rPr>
                <w:sz w:val="22"/>
                <w:szCs w:val="22"/>
              </w:rPr>
              <w:t xml:space="preserve"> </w:t>
            </w:r>
            <w:r w:rsidRPr="7A6233D9" w:rsidR="007930C6">
              <w:rPr>
                <w:sz w:val="22"/>
                <w:szCs w:val="22"/>
              </w:rPr>
              <w:t>2020 Nobel Prize in Economic Sciences won by Paul Milgrom and Robert Wilson</w:t>
            </w:r>
            <w:r w:rsidRPr="7A6233D9" w:rsidR="009D0103">
              <w:rPr>
                <w:sz w:val="22"/>
                <w:szCs w:val="22"/>
              </w:rPr>
              <w:t xml:space="preserve"> for their fundamental advances in auction theory and design including “new and better auction formats for complex situations in which existing formats cannot be used.” </w:t>
            </w:r>
            <w:r w:rsidR="00942884">
              <w:rPr>
                <w:sz w:val="22"/>
                <w:szCs w:val="22"/>
              </w:rPr>
              <w:t xml:space="preserve"> </w:t>
            </w:r>
            <w:r w:rsidRPr="7A6233D9" w:rsidR="009D0103">
              <w:rPr>
                <w:sz w:val="22"/>
                <w:szCs w:val="22"/>
              </w:rPr>
              <w:t>The committee noted that their “best-known contribution is the auction they designed” for the FCC that enabled bidding in simultaneous multiple rounds, which the FCC began using in 1994 to auction portions of the U.S. spectrum for commercial development.</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5D4C0C">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4DA1"/>
    <w:rsid w:val="0002500C"/>
    <w:rsid w:val="000311FC"/>
    <w:rsid w:val="0003482C"/>
    <w:rsid w:val="00040127"/>
    <w:rsid w:val="00044102"/>
    <w:rsid w:val="00051878"/>
    <w:rsid w:val="00065E2D"/>
    <w:rsid w:val="0007210F"/>
    <w:rsid w:val="00081232"/>
    <w:rsid w:val="0008670E"/>
    <w:rsid w:val="00090627"/>
    <w:rsid w:val="00091E65"/>
    <w:rsid w:val="000943C7"/>
    <w:rsid w:val="00096D4A"/>
    <w:rsid w:val="00096DA1"/>
    <w:rsid w:val="000A2372"/>
    <w:rsid w:val="000A2589"/>
    <w:rsid w:val="000A38EA"/>
    <w:rsid w:val="000C1E47"/>
    <w:rsid w:val="000C26F3"/>
    <w:rsid w:val="000E049E"/>
    <w:rsid w:val="0010799B"/>
    <w:rsid w:val="00117DB2"/>
    <w:rsid w:val="00123ED2"/>
    <w:rsid w:val="00125BE0"/>
    <w:rsid w:val="00142C13"/>
    <w:rsid w:val="00144676"/>
    <w:rsid w:val="001449BE"/>
    <w:rsid w:val="00152498"/>
    <w:rsid w:val="00152776"/>
    <w:rsid w:val="00153222"/>
    <w:rsid w:val="001577D3"/>
    <w:rsid w:val="001733A6"/>
    <w:rsid w:val="00175F27"/>
    <w:rsid w:val="001865A9"/>
    <w:rsid w:val="00187DB2"/>
    <w:rsid w:val="00192A6D"/>
    <w:rsid w:val="001B20BB"/>
    <w:rsid w:val="001C4370"/>
    <w:rsid w:val="001D3779"/>
    <w:rsid w:val="001F0469"/>
    <w:rsid w:val="00203A98"/>
    <w:rsid w:val="0020550F"/>
    <w:rsid w:val="00206EDD"/>
    <w:rsid w:val="0021247E"/>
    <w:rsid w:val="002146F6"/>
    <w:rsid w:val="0022269B"/>
    <w:rsid w:val="00231C32"/>
    <w:rsid w:val="00233B57"/>
    <w:rsid w:val="00240345"/>
    <w:rsid w:val="002421F0"/>
    <w:rsid w:val="002439D2"/>
    <w:rsid w:val="00247274"/>
    <w:rsid w:val="00255756"/>
    <w:rsid w:val="002619CE"/>
    <w:rsid w:val="00266966"/>
    <w:rsid w:val="00276A0A"/>
    <w:rsid w:val="00285C36"/>
    <w:rsid w:val="00286596"/>
    <w:rsid w:val="00294C0C"/>
    <w:rsid w:val="002A0934"/>
    <w:rsid w:val="002A548C"/>
    <w:rsid w:val="002A54EB"/>
    <w:rsid w:val="002B1013"/>
    <w:rsid w:val="002B1AF1"/>
    <w:rsid w:val="002B4C90"/>
    <w:rsid w:val="002C6B05"/>
    <w:rsid w:val="002C7A51"/>
    <w:rsid w:val="002D03E5"/>
    <w:rsid w:val="002E0EF8"/>
    <w:rsid w:val="002E165B"/>
    <w:rsid w:val="002E3F1D"/>
    <w:rsid w:val="002F31D0"/>
    <w:rsid w:val="002F7FC8"/>
    <w:rsid w:val="00300359"/>
    <w:rsid w:val="003005CE"/>
    <w:rsid w:val="0031773E"/>
    <w:rsid w:val="00321768"/>
    <w:rsid w:val="00333871"/>
    <w:rsid w:val="003339FF"/>
    <w:rsid w:val="00340F03"/>
    <w:rsid w:val="00347716"/>
    <w:rsid w:val="003506E1"/>
    <w:rsid w:val="003649B1"/>
    <w:rsid w:val="003727E3"/>
    <w:rsid w:val="00385A93"/>
    <w:rsid w:val="00386426"/>
    <w:rsid w:val="003910F1"/>
    <w:rsid w:val="003A0EFD"/>
    <w:rsid w:val="003D7499"/>
    <w:rsid w:val="003D7813"/>
    <w:rsid w:val="003E42FC"/>
    <w:rsid w:val="003E5991"/>
    <w:rsid w:val="003F344A"/>
    <w:rsid w:val="003F427D"/>
    <w:rsid w:val="00403FF0"/>
    <w:rsid w:val="004060C8"/>
    <w:rsid w:val="00415A54"/>
    <w:rsid w:val="00417B65"/>
    <w:rsid w:val="0042046D"/>
    <w:rsid w:val="0042116E"/>
    <w:rsid w:val="00421829"/>
    <w:rsid w:val="00425AEF"/>
    <w:rsid w:val="00426518"/>
    <w:rsid w:val="00427B06"/>
    <w:rsid w:val="00432D70"/>
    <w:rsid w:val="00441F59"/>
    <w:rsid w:val="00443B56"/>
    <w:rsid w:val="00444E07"/>
    <w:rsid w:val="00444FA9"/>
    <w:rsid w:val="0047358F"/>
    <w:rsid w:val="00473E9C"/>
    <w:rsid w:val="00480099"/>
    <w:rsid w:val="004941A2"/>
    <w:rsid w:val="00497858"/>
    <w:rsid w:val="004A729A"/>
    <w:rsid w:val="004B4FEA"/>
    <w:rsid w:val="004B71F1"/>
    <w:rsid w:val="004C0ADA"/>
    <w:rsid w:val="004C433E"/>
    <w:rsid w:val="004C4512"/>
    <w:rsid w:val="004C4F36"/>
    <w:rsid w:val="004D3D85"/>
    <w:rsid w:val="004E02E5"/>
    <w:rsid w:val="004E2BD8"/>
    <w:rsid w:val="004E54EA"/>
    <w:rsid w:val="004F0F1F"/>
    <w:rsid w:val="004F3ADF"/>
    <w:rsid w:val="005022AA"/>
    <w:rsid w:val="00504845"/>
    <w:rsid w:val="0050757F"/>
    <w:rsid w:val="00516AD2"/>
    <w:rsid w:val="00526FB6"/>
    <w:rsid w:val="00527AAF"/>
    <w:rsid w:val="00536EF0"/>
    <w:rsid w:val="00545DAE"/>
    <w:rsid w:val="00547B07"/>
    <w:rsid w:val="00550AC3"/>
    <w:rsid w:val="00567319"/>
    <w:rsid w:val="00571B83"/>
    <w:rsid w:val="0057380B"/>
    <w:rsid w:val="00575A00"/>
    <w:rsid w:val="00585005"/>
    <w:rsid w:val="00586417"/>
    <w:rsid w:val="0058673C"/>
    <w:rsid w:val="005948B0"/>
    <w:rsid w:val="00596DFA"/>
    <w:rsid w:val="005A2B22"/>
    <w:rsid w:val="005A7972"/>
    <w:rsid w:val="005B17E7"/>
    <w:rsid w:val="005B2643"/>
    <w:rsid w:val="005B6EE9"/>
    <w:rsid w:val="005C786E"/>
    <w:rsid w:val="005D17FD"/>
    <w:rsid w:val="005D4C0C"/>
    <w:rsid w:val="005E292E"/>
    <w:rsid w:val="005E7390"/>
    <w:rsid w:val="005F0D55"/>
    <w:rsid w:val="005F183E"/>
    <w:rsid w:val="005F24D5"/>
    <w:rsid w:val="00600DDA"/>
    <w:rsid w:val="00603A30"/>
    <w:rsid w:val="00604211"/>
    <w:rsid w:val="00607424"/>
    <w:rsid w:val="006126CC"/>
    <w:rsid w:val="00613498"/>
    <w:rsid w:val="00617B94"/>
    <w:rsid w:val="00620BED"/>
    <w:rsid w:val="006252E0"/>
    <w:rsid w:val="006415B4"/>
    <w:rsid w:val="00644E3D"/>
    <w:rsid w:val="00651B9E"/>
    <w:rsid w:val="00652019"/>
    <w:rsid w:val="00657EC9"/>
    <w:rsid w:val="00665633"/>
    <w:rsid w:val="00674C86"/>
    <w:rsid w:val="0068015E"/>
    <w:rsid w:val="006814B3"/>
    <w:rsid w:val="006861AB"/>
    <w:rsid w:val="00686B89"/>
    <w:rsid w:val="0069420F"/>
    <w:rsid w:val="00694A5A"/>
    <w:rsid w:val="006A2FC5"/>
    <w:rsid w:val="006A7D75"/>
    <w:rsid w:val="006B0A70"/>
    <w:rsid w:val="006B1D23"/>
    <w:rsid w:val="006B3881"/>
    <w:rsid w:val="006B606A"/>
    <w:rsid w:val="006C33AF"/>
    <w:rsid w:val="006D16EF"/>
    <w:rsid w:val="006D5D22"/>
    <w:rsid w:val="006E0324"/>
    <w:rsid w:val="006E208A"/>
    <w:rsid w:val="006E48B1"/>
    <w:rsid w:val="006E4A76"/>
    <w:rsid w:val="006F1DBD"/>
    <w:rsid w:val="00700556"/>
    <w:rsid w:val="0070589A"/>
    <w:rsid w:val="007167DD"/>
    <w:rsid w:val="0072478B"/>
    <w:rsid w:val="00724E80"/>
    <w:rsid w:val="0073414D"/>
    <w:rsid w:val="007475A1"/>
    <w:rsid w:val="0075235E"/>
    <w:rsid w:val="007528A5"/>
    <w:rsid w:val="007732CC"/>
    <w:rsid w:val="00774079"/>
    <w:rsid w:val="0077752B"/>
    <w:rsid w:val="00786BF2"/>
    <w:rsid w:val="007930C6"/>
    <w:rsid w:val="00793D6F"/>
    <w:rsid w:val="00794090"/>
    <w:rsid w:val="007A0265"/>
    <w:rsid w:val="007A44F8"/>
    <w:rsid w:val="007B010A"/>
    <w:rsid w:val="007B4AF7"/>
    <w:rsid w:val="007D1A31"/>
    <w:rsid w:val="007D21BF"/>
    <w:rsid w:val="007F3C12"/>
    <w:rsid w:val="007F5205"/>
    <w:rsid w:val="0080486B"/>
    <w:rsid w:val="008215E7"/>
    <w:rsid w:val="0082713A"/>
    <w:rsid w:val="00830FC6"/>
    <w:rsid w:val="00843BA4"/>
    <w:rsid w:val="00850E26"/>
    <w:rsid w:val="00865EAA"/>
    <w:rsid w:val="00866F06"/>
    <w:rsid w:val="008728F5"/>
    <w:rsid w:val="00872F71"/>
    <w:rsid w:val="008824C2"/>
    <w:rsid w:val="008944EF"/>
    <w:rsid w:val="008960E4"/>
    <w:rsid w:val="008A3940"/>
    <w:rsid w:val="008B13C9"/>
    <w:rsid w:val="008C248C"/>
    <w:rsid w:val="008C3BC7"/>
    <w:rsid w:val="008C5432"/>
    <w:rsid w:val="008C7BF1"/>
    <w:rsid w:val="008D00D6"/>
    <w:rsid w:val="008D4D00"/>
    <w:rsid w:val="008D4E5E"/>
    <w:rsid w:val="008D7ABD"/>
    <w:rsid w:val="008E55A2"/>
    <w:rsid w:val="008E5AC1"/>
    <w:rsid w:val="008F1609"/>
    <w:rsid w:val="008F78D8"/>
    <w:rsid w:val="00911406"/>
    <w:rsid w:val="00914E38"/>
    <w:rsid w:val="0093373C"/>
    <w:rsid w:val="00942884"/>
    <w:rsid w:val="009565C2"/>
    <w:rsid w:val="00961620"/>
    <w:rsid w:val="0097250B"/>
    <w:rsid w:val="009734B6"/>
    <w:rsid w:val="009760B7"/>
    <w:rsid w:val="0098096F"/>
    <w:rsid w:val="00983990"/>
    <w:rsid w:val="0098428F"/>
    <w:rsid w:val="0098437A"/>
    <w:rsid w:val="00986C92"/>
    <w:rsid w:val="00993731"/>
    <w:rsid w:val="00993C47"/>
    <w:rsid w:val="00994241"/>
    <w:rsid w:val="00996614"/>
    <w:rsid w:val="009972BC"/>
    <w:rsid w:val="009B0BE3"/>
    <w:rsid w:val="009B4B16"/>
    <w:rsid w:val="009C58FF"/>
    <w:rsid w:val="009D0103"/>
    <w:rsid w:val="009D6211"/>
    <w:rsid w:val="009E1B5F"/>
    <w:rsid w:val="009E54A1"/>
    <w:rsid w:val="009F4E25"/>
    <w:rsid w:val="009F5B1F"/>
    <w:rsid w:val="00A111ED"/>
    <w:rsid w:val="00A17DA6"/>
    <w:rsid w:val="00A225A9"/>
    <w:rsid w:val="00A3308E"/>
    <w:rsid w:val="00A35DFD"/>
    <w:rsid w:val="00A55282"/>
    <w:rsid w:val="00A67323"/>
    <w:rsid w:val="00A702DF"/>
    <w:rsid w:val="00A775A3"/>
    <w:rsid w:val="00A81700"/>
    <w:rsid w:val="00A81B5B"/>
    <w:rsid w:val="00A82FAD"/>
    <w:rsid w:val="00A9673A"/>
    <w:rsid w:val="00A96A7E"/>
    <w:rsid w:val="00A96EF2"/>
    <w:rsid w:val="00AA5C35"/>
    <w:rsid w:val="00AA5ED9"/>
    <w:rsid w:val="00AC0A38"/>
    <w:rsid w:val="00AC4E0E"/>
    <w:rsid w:val="00AC517B"/>
    <w:rsid w:val="00AC6798"/>
    <w:rsid w:val="00AD0D19"/>
    <w:rsid w:val="00AD4184"/>
    <w:rsid w:val="00AE29D6"/>
    <w:rsid w:val="00AF051B"/>
    <w:rsid w:val="00B037A2"/>
    <w:rsid w:val="00B210C5"/>
    <w:rsid w:val="00B31870"/>
    <w:rsid w:val="00B320B8"/>
    <w:rsid w:val="00B35EE2"/>
    <w:rsid w:val="00B36DEF"/>
    <w:rsid w:val="00B57131"/>
    <w:rsid w:val="00B62F2C"/>
    <w:rsid w:val="00B668F2"/>
    <w:rsid w:val="00B67E83"/>
    <w:rsid w:val="00B727C9"/>
    <w:rsid w:val="00B735C8"/>
    <w:rsid w:val="00B76A63"/>
    <w:rsid w:val="00B773BC"/>
    <w:rsid w:val="00B87CEF"/>
    <w:rsid w:val="00B90E03"/>
    <w:rsid w:val="00BA409D"/>
    <w:rsid w:val="00BA6350"/>
    <w:rsid w:val="00BB3952"/>
    <w:rsid w:val="00BB4C08"/>
    <w:rsid w:val="00BB4E29"/>
    <w:rsid w:val="00BB74C9"/>
    <w:rsid w:val="00BC3AB6"/>
    <w:rsid w:val="00BD19E8"/>
    <w:rsid w:val="00BD4273"/>
    <w:rsid w:val="00BE16D0"/>
    <w:rsid w:val="00BE5FFC"/>
    <w:rsid w:val="00BE77D5"/>
    <w:rsid w:val="00C13E8D"/>
    <w:rsid w:val="00C22A2B"/>
    <w:rsid w:val="00C31ED8"/>
    <w:rsid w:val="00C357EC"/>
    <w:rsid w:val="00C432E4"/>
    <w:rsid w:val="00C43714"/>
    <w:rsid w:val="00C708A1"/>
    <w:rsid w:val="00C70C26"/>
    <w:rsid w:val="00C72001"/>
    <w:rsid w:val="00C772B7"/>
    <w:rsid w:val="00C77850"/>
    <w:rsid w:val="00C80347"/>
    <w:rsid w:val="00C841AA"/>
    <w:rsid w:val="00C91A90"/>
    <w:rsid w:val="00CB24D2"/>
    <w:rsid w:val="00CB67E1"/>
    <w:rsid w:val="00CB7C1A"/>
    <w:rsid w:val="00CC5E08"/>
    <w:rsid w:val="00CD75AD"/>
    <w:rsid w:val="00CE14FD"/>
    <w:rsid w:val="00CF020C"/>
    <w:rsid w:val="00CF6860"/>
    <w:rsid w:val="00D00ED6"/>
    <w:rsid w:val="00D02AC6"/>
    <w:rsid w:val="00D03F0C"/>
    <w:rsid w:val="00D04312"/>
    <w:rsid w:val="00D16A7F"/>
    <w:rsid w:val="00D16AD2"/>
    <w:rsid w:val="00D21AD7"/>
    <w:rsid w:val="00D22596"/>
    <w:rsid w:val="00D22691"/>
    <w:rsid w:val="00D24C3D"/>
    <w:rsid w:val="00D31099"/>
    <w:rsid w:val="00D3275E"/>
    <w:rsid w:val="00D459A4"/>
    <w:rsid w:val="00D46CB1"/>
    <w:rsid w:val="00D54441"/>
    <w:rsid w:val="00D55B32"/>
    <w:rsid w:val="00D633BC"/>
    <w:rsid w:val="00D723F0"/>
    <w:rsid w:val="00D8133F"/>
    <w:rsid w:val="00D82813"/>
    <w:rsid w:val="00D861EE"/>
    <w:rsid w:val="00D95B05"/>
    <w:rsid w:val="00D97E2D"/>
    <w:rsid w:val="00DA103D"/>
    <w:rsid w:val="00DA45D3"/>
    <w:rsid w:val="00DA4772"/>
    <w:rsid w:val="00DA6918"/>
    <w:rsid w:val="00DA7B44"/>
    <w:rsid w:val="00DA7D2C"/>
    <w:rsid w:val="00DB2667"/>
    <w:rsid w:val="00DB4723"/>
    <w:rsid w:val="00DB67B7"/>
    <w:rsid w:val="00DC15A9"/>
    <w:rsid w:val="00DC40AA"/>
    <w:rsid w:val="00DC5D3F"/>
    <w:rsid w:val="00DD1750"/>
    <w:rsid w:val="00DD7091"/>
    <w:rsid w:val="00E032BB"/>
    <w:rsid w:val="00E11117"/>
    <w:rsid w:val="00E26009"/>
    <w:rsid w:val="00E27763"/>
    <w:rsid w:val="00E349AA"/>
    <w:rsid w:val="00E41390"/>
    <w:rsid w:val="00E41CA0"/>
    <w:rsid w:val="00E4366B"/>
    <w:rsid w:val="00E50A4A"/>
    <w:rsid w:val="00E606DE"/>
    <w:rsid w:val="00E644FE"/>
    <w:rsid w:val="00E711D7"/>
    <w:rsid w:val="00E72733"/>
    <w:rsid w:val="00E742FA"/>
    <w:rsid w:val="00E76816"/>
    <w:rsid w:val="00E83DBF"/>
    <w:rsid w:val="00E87C13"/>
    <w:rsid w:val="00E94215"/>
    <w:rsid w:val="00E94CD9"/>
    <w:rsid w:val="00EA096C"/>
    <w:rsid w:val="00EA1A76"/>
    <w:rsid w:val="00EA290B"/>
    <w:rsid w:val="00EB2820"/>
    <w:rsid w:val="00EC55A0"/>
    <w:rsid w:val="00EE0E90"/>
    <w:rsid w:val="00EE5A16"/>
    <w:rsid w:val="00EF3BCA"/>
    <w:rsid w:val="00EF729B"/>
    <w:rsid w:val="00F01B0D"/>
    <w:rsid w:val="00F0211A"/>
    <w:rsid w:val="00F1238F"/>
    <w:rsid w:val="00F128DF"/>
    <w:rsid w:val="00F16485"/>
    <w:rsid w:val="00F177E2"/>
    <w:rsid w:val="00F228ED"/>
    <w:rsid w:val="00F26E31"/>
    <w:rsid w:val="00F27C6C"/>
    <w:rsid w:val="00F34A8D"/>
    <w:rsid w:val="00F501C4"/>
    <w:rsid w:val="00F50D25"/>
    <w:rsid w:val="00F50E7F"/>
    <w:rsid w:val="00F535D8"/>
    <w:rsid w:val="00F57285"/>
    <w:rsid w:val="00F61155"/>
    <w:rsid w:val="00F639FC"/>
    <w:rsid w:val="00F708E3"/>
    <w:rsid w:val="00F76561"/>
    <w:rsid w:val="00F84736"/>
    <w:rsid w:val="00FB1686"/>
    <w:rsid w:val="00FC6C29"/>
    <w:rsid w:val="00FD174D"/>
    <w:rsid w:val="00FD330E"/>
    <w:rsid w:val="00FD58E0"/>
    <w:rsid w:val="00FD71AE"/>
    <w:rsid w:val="00FE0198"/>
    <w:rsid w:val="00FE3A7C"/>
    <w:rsid w:val="00FF1C0B"/>
    <w:rsid w:val="00FF232D"/>
    <w:rsid w:val="00FF7F9B"/>
    <w:rsid w:val="08737C77"/>
    <w:rsid w:val="18D09348"/>
    <w:rsid w:val="263A89FA"/>
    <w:rsid w:val="29490443"/>
    <w:rsid w:val="2AFD06A5"/>
    <w:rsid w:val="2CC5047C"/>
    <w:rsid w:val="314BF6CC"/>
    <w:rsid w:val="36C3AEB8"/>
    <w:rsid w:val="3BE7337D"/>
    <w:rsid w:val="3C12CF3E"/>
    <w:rsid w:val="3E3DE4EB"/>
    <w:rsid w:val="623772A8"/>
    <w:rsid w:val="6520CEF7"/>
    <w:rsid w:val="6F6FCD00"/>
    <w:rsid w:val="7A6233D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24F74A"/>
  <w15:docId w15:val="{2127000D-CF64-4275-9959-5B7F969A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914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theemmys.tv/tech-75th-award-recipients/" TargetMode="External" /><Relationship Id="rId6" Type="http://schemas.openxmlformats.org/officeDocument/2006/relationships/hyperlink" Target="https://docs.fcc.gov/public/attachments/DOC-344398A1.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