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300563D9">
      <w:pPr>
        <w:pStyle w:val="Title"/>
        <w:rPr>
          <w:szCs w:val="22"/>
        </w:rPr>
      </w:pPr>
      <w:r>
        <w:rPr>
          <w:szCs w:val="22"/>
        </w:rPr>
        <w:t xml:space="preserve">FILED BY </w:t>
      </w:r>
      <w:r w:rsidR="000A524F">
        <w:rPr>
          <w:szCs w:val="22"/>
        </w:rPr>
        <w:t>TEXAS WINDSTREAM, LLC</w:t>
      </w:r>
      <w:r w:rsidR="00D93075">
        <w:rPr>
          <w:szCs w:val="22"/>
        </w:rPr>
        <w:t xml:space="preserve"> </w:t>
      </w:r>
    </w:p>
    <w:p w:rsidR="008E393B" w14:paraId="7430E978" w14:textId="77777777">
      <w:pPr>
        <w:pStyle w:val="Title"/>
        <w:jc w:val="left"/>
        <w:rPr>
          <w:szCs w:val="22"/>
        </w:rPr>
      </w:pPr>
    </w:p>
    <w:p w:rsidR="008E393B" w14:paraId="13799BA1" w14:textId="1AFCE924">
      <w:pPr>
        <w:pStyle w:val="Title"/>
        <w:jc w:val="left"/>
        <w:rPr>
          <w:szCs w:val="22"/>
        </w:rPr>
      </w:pPr>
      <w:r>
        <w:rPr>
          <w:szCs w:val="22"/>
        </w:rPr>
        <w:t>WC Docket No.</w:t>
      </w:r>
      <w:r w:rsidR="00862519">
        <w:rPr>
          <w:szCs w:val="22"/>
        </w:rPr>
        <w:t xml:space="preserve"> 24-</w:t>
      </w:r>
      <w:r w:rsidR="00332FA5">
        <w:rPr>
          <w:szCs w:val="22"/>
        </w:rPr>
        <w:t>73</w:t>
      </w:r>
      <w:r w:rsidR="00862519">
        <w:rPr>
          <w:szCs w:val="22"/>
        </w:rPr>
        <w:tab/>
      </w:r>
      <w:r w:rsidR="00862519">
        <w:rPr>
          <w:szCs w:val="22"/>
        </w:rPr>
        <w:tab/>
      </w:r>
      <w:r w:rsidR="00862519">
        <w:rPr>
          <w:szCs w:val="22"/>
        </w:rPr>
        <w:tab/>
      </w:r>
      <w:r w:rsidR="00862519">
        <w:rPr>
          <w:szCs w:val="22"/>
        </w:rPr>
        <w:tab/>
      </w:r>
      <w:r w:rsidR="00862519">
        <w:rPr>
          <w:szCs w:val="22"/>
        </w:rPr>
        <w:tab/>
      </w:r>
      <w:r w:rsidR="00862519">
        <w:rPr>
          <w:szCs w:val="22"/>
        </w:rPr>
        <w:tab/>
        <w:t xml:space="preserve"> March 7</w:t>
      </w:r>
      <w:r w:rsidR="00B41023">
        <w:rPr>
          <w:szCs w:val="22"/>
        </w:rPr>
        <w:t>, 202</w:t>
      </w:r>
      <w:r w:rsidR="001736A7">
        <w:rPr>
          <w:szCs w:val="22"/>
        </w:rPr>
        <w:t>4</w:t>
      </w:r>
    </w:p>
    <w:p w:rsidR="00FC6E73" w14:paraId="3B542CDB" w14:textId="03E7836F">
      <w:pPr>
        <w:pStyle w:val="Title"/>
        <w:jc w:val="left"/>
        <w:rPr>
          <w:szCs w:val="22"/>
        </w:rPr>
      </w:pPr>
      <w:r>
        <w:rPr>
          <w:szCs w:val="22"/>
        </w:rPr>
        <w:t>Report No. NCD-</w:t>
      </w:r>
      <w:r w:rsidR="00B25F13">
        <w:rPr>
          <w:szCs w:val="22"/>
        </w:rPr>
        <w:t>3</w:t>
      </w:r>
      <w:r w:rsidR="00D01FF4">
        <w:rPr>
          <w:szCs w:val="22"/>
        </w:rPr>
        <w:t>831</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19ECD3F5">
      <w:pPr>
        <w:tabs>
          <w:tab w:val="left" w:pos="-720"/>
        </w:tabs>
        <w:suppressAutoHyphens/>
        <w:rPr>
          <w:szCs w:val="22"/>
        </w:rPr>
      </w:pPr>
      <w:r>
        <w:rPr>
          <w:szCs w:val="22"/>
        </w:rPr>
        <w:tab/>
      </w:r>
      <w:r w:rsidR="000A524F">
        <w:rPr>
          <w:szCs w:val="22"/>
        </w:rPr>
        <w:t>Texas Windstream, LLC (Texas 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2042A" w:rsidR="003B6CEC">
          <w:rPr>
            <w:rStyle w:val="Hyperlink"/>
          </w:rPr>
          <w:t>https://www.windstream.com/about-windstream/legal/network-change-notifications</w:t>
        </w:r>
      </w:hyperlink>
      <w:r w:rsidR="00063A51">
        <w:rPr>
          <w:szCs w:val="22"/>
        </w:rPr>
        <w:t>.</w:t>
      </w:r>
      <w:r w:rsidR="003B6CEC">
        <w:rPr>
          <w:szCs w:val="22"/>
        </w:rPr>
        <w:t xml:space="preserve"> </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14DA2" w:rsidRPr="00F046EC" w:rsidP="00014DA2" w14:paraId="7823CD6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150"/>
        <w:gridCol w:w="2070"/>
        <w:gridCol w:w="2520"/>
      </w:tblGrid>
      <w:tr w14:paraId="3B8BFC4A" w14:textId="77777777" w:rsidTr="00D0083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620" w:type="dxa"/>
          </w:tcPr>
          <w:p w:rsidR="00014DA2" w:rsidRPr="007E723C" w:rsidP="0048600B" w14:paraId="108CCA62" w14:textId="77777777">
            <w:pPr>
              <w:tabs>
                <w:tab w:val="left" w:pos="0"/>
              </w:tabs>
              <w:suppressAutoHyphens/>
              <w:rPr>
                <w:b/>
                <w:szCs w:val="22"/>
              </w:rPr>
            </w:pPr>
            <w:r>
              <w:rPr>
                <w:b/>
                <w:szCs w:val="22"/>
              </w:rPr>
              <w:t>Notice ID</w:t>
            </w:r>
          </w:p>
        </w:tc>
        <w:tc>
          <w:tcPr>
            <w:tcW w:w="3150" w:type="dxa"/>
            <w:shd w:val="clear" w:color="auto" w:fill="auto"/>
          </w:tcPr>
          <w:p w:rsidR="00014DA2" w:rsidRPr="007E723C" w:rsidP="0048600B" w14:paraId="043CC7C7" w14:textId="77777777">
            <w:pPr>
              <w:tabs>
                <w:tab w:val="left" w:pos="0"/>
              </w:tabs>
              <w:suppressAutoHyphens/>
              <w:rPr>
                <w:b/>
                <w:szCs w:val="22"/>
              </w:rPr>
            </w:pPr>
            <w:r w:rsidRPr="007E723C">
              <w:rPr>
                <w:b/>
                <w:szCs w:val="22"/>
              </w:rPr>
              <w:t>Type of Change(s)</w:t>
            </w:r>
          </w:p>
        </w:tc>
        <w:tc>
          <w:tcPr>
            <w:tcW w:w="2070" w:type="dxa"/>
            <w:shd w:val="clear" w:color="auto" w:fill="auto"/>
          </w:tcPr>
          <w:p w:rsidR="00014DA2" w:rsidRPr="007E723C" w:rsidP="0048600B" w14:paraId="2AC8DD49" w14:textId="77777777">
            <w:pPr>
              <w:tabs>
                <w:tab w:val="left" w:pos="0"/>
              </w:tabs>
              <w:suppressAutoHyphens/>
              <w:rPr>
                <w:b/>
                <w:szCs w:val="22"/>
              </w:rPr>
            </w:pPr>
            <w:r w:rsidRPr="007E723C">
              <w:rPr>
                <w:b/>
                <w:szCs w:val="22"/>
              </w:rPr>
              <w:t>Location of Change(s)</w:t>
            </w:r>
          </w:p>
        </w:tc>
        <w:tc>
          <w:tcPr>
            <w:tcW w:w="2520" w:type="dxa"/>
            <w:shd w:val="clear" w:color="auto" w:fill="auto"/>
          </w:tcPr>
          <w:p w:rsidR="00014DA2" w:rsidRPr="007E723C" w:rsidP="0048600B" w14:paraId="76DDF1A3" w14:textId="77777777">
            <w:pPr>
              <w:tabs>
                <w:tab w:val="left" w:pos="0"/>
              </w:tabs>
              <w:suppressAutoHyphens/>
              <w:rPr>
                <w:b/>
                <w:szCs w:val="22"/>
              </w:rPr>
            </w:pPr>
            <w:r w:rsidRPr="0099214F">
              <w:rPr>
                <w:b/>
                <w:szCs w:val="22"/>
              </w:rPr>
              <w:t>Planned Implementation Date(s)</w:t>
            </w:r>
          </w:p>
        </w:tc>
      </w:tr>
      <w:tr w14:paraId="1A93308F" w14:textId="77777777" w:rsidTr="00D00832">
        <w:tblPrEx>
          <w:tblW w:w="9360" w:type="dxa"/>
          <w:tblInd w:w="-5" w:type="dxa"/>
          <w:tblLayout w:type="fixed"/>
          <w:tblLook w:val="01E0"/>
        </w:tblPrEx>
        <w:trPr>
          <w:trHeight w:val="620"/>
        </w:trPr>
        <w:tc>
          <w:tcPr>
            <w:tcW w:w="1620" w:type="dxa"/>
          </w:tcPr>
          <w:p w:rsidR="00014DA2" w:rsidRPr="0035664A" w:rsidP="0048600B" w14:paraId="045A8950" w14:textId="7DEFFBD8">
            <w:pPr>
              <w:tabs>
                <w:tab w:val="left" w:pos="0"/>
              </w:tabs>
              <w:suppressAutoHyphens/>
              <w:rPr>
                <w:b/>
                <w:bCs/>
                <w:szCs w:val="22"/>
              </w:rPr>
            </w:pPr>
            <w:r w:rsidRPr="006B2188">
              <w:rPr>
                <w:szCs w:val="22"/>
              </w:rPr>
              <w:t xml:space="preserve">Network Change Notice SD </w:t>
            </w:r>
            <w:r>
              <w:rPr>
                <w:szCs w:val="22"/>
              </w:rPr>
              <w:t>Texas</w:t>
            </w:r>
            <w:r w:rsidRPr="006B2188">
              <w:rPr>
                <w:szCs w:val="22"/>
              </w:rPr>
              <w:t xml:space="preserve"> 0</w:t>
            </w:r>
            <w:r>
              <w:rPr>
                <w:szCs w:val="22"/>
              </w:rPr>
              <w:t>10</w:t>
            </w:r>
          </w:p>
        </w:tc>
        <w:tc>
          <w:tcPr>
            <w:tcW w:w="3150" w:type="dxa"/>
            <w:shd w:val="clear" w:color="auto" w:fill="auto"/>
          </w:tcPr>
          <w:p w:rsidR="00014DA2" w:rsidRPr="00225536" w:rsidP="0048600B" w14:paraId="20528128" w14:textId="374F15C8">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Pr="00014DA2">
              <w:rPr>
                <w:szCs w:val="22"/>
              </w:rPr>
              <w:t>Iredell, Texas DMS10</w:t>
            </w:r>
            <w:r>
              <w:rPr>
                <w:szCs w:val="22"/>
              </w:rPr>
              <w:t xml:space="preserve"> </w:t>
            </w:r>
            <w:r w:rsidRPr="00225536">
              <w:rPr>
                <w:szCs w:val="22"/>
              </w:rPr>
              <w:t xml:space="preserve">switch after </w:t>
            </w:r>
            <w:r>
              <w:rPr>
                <w:szCs w:val="22"/>
              </w:rPr>
              <w:t xml:space="preserve">all </w:t>
            </w:r>
            <w:r w:rsidRPr="00225536">
              <w:rPr>
                <w:szCs w:val="22"/>
              </w:rPr>
              <w:t>traffic served by the switch i</w:t>
            </w:r>
            <w:r>
              <w:rPr>
                <w:szCs w:val="22"/>
              </w:rPr>
              <w:t>s</w:t>
            </w:r>
            <w:r w:rsidRPr="00225536">
              <w:rPr>
                <w:szCs w:val="22"/>
              </w:rPr>
              <w:t xml:space="preserve"> migrate</w:t>
            </w:r>
            <w:r>
              <w:rPr>
                <w:szCs w:val="22"/>
              </w:rPr>
              <w:t>d</w:t>
            </w:r>
            <w:r w:rsidRPr="00225536">
              <w:rPr>
                <w:szCs w:val="22"/>
              </w:rPr>
              <w:t xml:space="preserve"> to the</w:t>
            </w:r>
            <w:r>
              <w:rPr>
                <w:szCs w:val="22"/>
              </w:rPr>
              <w:t xml:space="preserve"> </w:t>
            </w:r>
            <w:r w:rsidRPr="00014DA2">
              <w:rPr>
                <w:szCs w:val="22"/>
              </w:rPr>
              <w:t xml:space="preserve">Iredell, Texas </w:t>
            </w:r>
            <w:r w:rsidRPr="00487358">
              <w:rPr>
                <w:szCs w:val="22"/>
              </w:rPr>
              <w:t>Meta</w:t>
            </w:r>
            <w:r>
              <w:rPr>
                <w:szCs w:val="22"/>
              </w:rPr>
              <w:t xml:space="preserve"> </w:t>
            </w:r>
            <w:r w:rsidRPr="00225536">
              <w:rPr>
                <w:szCs w:val="22"/>
              </w:rPr>
              <w:t>switch</w:t>
            </w:r>
            <w:r>
              <w:rPr>
                <w:szCs w:val="22"/>
              </w:rPr>
              <w:t xml:space="preserve">.  </w:t>
            </w:r>
            <w:r w:rsidRPr="008F6415">
              <w:rPr>
                <w:szCs w:val="22"/>
              </w:rPr>
              <w:t xml:space="preserve">Windstream </w:t>
            </w:r>
            <w:r>
              <w:rPr>
                <w:szCs w:val="22"/>
              </w:rPr>
              <w:t>i</w:t>
            </w:r>
            <w:r w:rsidRPr="008F6415">
              <w:rPr>
                <w:szCs w:val="22"/>
              </w:rPr>
              <w:t xml:space="preserve">ntends to move Windstream </w:t>
            </w:r>
            <w:r>
              <w:rPr>
                <w:szCs w:val="22"/>
              </w:rPr>
              <w:t xml:space="preserve">IRDLTXXADS0 A-Block of 254-364 to </w:t>
            </w:r>
            <w:r w:rsidRPr="00014DA2">
              <w:rPr>
                <w:szCs w:val="22"/>
              </w:rPr>
              <w:t>IRDLTXXAPS0</w:t>
            </w:r>
            <w:r>
              <w:rPr>
                <w:szCs w:val="22"/>
              </w:rPr>
              <w:t>.</w:t>
            </w:r>
          </w:p>
        </w:tc>
        <w:tc>
          <w:tcPr>
            <w:tcW w:w="2070" w:type="dxa"/>
            <w:shd w:val="clear" w:color="auto" w:fill="auto"/>
          </w:tcPr>
          <w:p w:rsidR="00D00832" w:rsidP="0048600B" w14:paraId="5094F6AF" w14:textId="009921B1">
            <w:pPr>
              <w:rPr>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014DA2">
              <w:rPr>
                <w:szCs w:val="22"/>
              </w:rPr>
              <w:t>Iredell, Texas DMS10</w:t>
            </w:r>
            <w:r>
              <w:rPr>
                <w:szCs w:val="22"/>
              </w:rPr>
              <w:t xml:space="preserve"> </w:t>
            </w:r>
            <w:r w:rsidRPr="00225536">
              <w:rPr>
                <w:szCs w:val="22"/>
              </w:rPr>
              <w:t>switch</w:t>
            </w:r>
            <w:r>
              <w:rPr>
                <w:szCs w:val="22"/>
              </w:rPr>
              <w:t xml:space="preserve"> (</w:t>
            </w:r>
            <w:r w:rsidRPr="00014DA2">
              <w:rPr>
                <w:szCs w:val="22"/>
              </w:rPr>
              <w:t>IRDLTXXADS0</w:t>
            </w:r>
            <w:r>
              <w:rPr>
                <w:szCs w:val="22"/>
              </w:rPr>
              <w:t xml:space="preserve">) and the </w:t>
            </w:r>
            <w:r w:rsidRPr="00014DA2">
              <w:rPr>
                <w:szCs w:val="22"/>
              </w:rPr>
              <w:t xml:space="preserve">Iredell, Texas </w:t>
            </w:r>
            <w:r>
              <w:rPr>
                <w:szCs w:val="22"/>
              </w:rPr>
              <w:t>Meta switch (</w:t>
            </w:r>
            <w:r w:rsidRPr="00014DA2">
              <w:rPr>
                <w:szCs w:val="22"/>
              </w:rPr>
              <w:t>IRDLTXXAPS0</w:t>
            </w:r>
            <w:r>
              <w:rPr>
                <w:szCs w:val="22"/>
              </w:rPr>
              <w:t xml:space="preserve">), both located </w:t>
            </w:r>
            <w:r w:rsidRPr="00BC1BD3" w:rsidR="00BC1BD3">
              <w:rPr>
                <w:szCs w:val="22"/>
              </w:rPr>
              <w:t xml:space="preserve">in </w:t>
            </w:r>
            <w:r w:rsidR="00BC1BD3">
              <w:rPr>
                <w:szCs w:val="22"/>
              </w:rPr>
              <w:t>Bosque</w:t>
            </w:r>
            <w:r w:rsidRPr="00BC1BD3" w:rsidR="00BC1BD3">
              <w:rPr>
                <w:szCs w:val="22"/>
              </w:rPr>
              <w:t xml:space="preserve"> County </w:t>
            </w:r>
            <w:r>
              <w:rPr>
                <w:szCs w:val="22"/>
              </w:rPr>
              <w:t xml:space="preserve">at </w:t>
            </w:r>
          </w:p>
          <w:p w:rsidR="00014DA2" w:rsidRPr="00D92245" w:rsidP="0048600B" w14:paraId="18318CC3" w14:textId="049B3034">
            <w:pPr>
              <w:rPr>
                <w:b/>
                <w:bCs/>
                <w:color w:val="000000"/>
                <w:szCs w:val="22"/>
              </w:rPr>
            </w:pPr>
            <w:r>
              <w:rPr>
                <w:szCs w:val="22"/>
              </w:rPr>
              <w:t>300 South Eastland, Iredell, TX 76649</w:t>
            </w:r>
            <w:r>
              <w:rPr>
                <w:color w:val="000000"/>
                <w:szCs w:val="22"/>
              </w:rPr>
              <w:t>.</w:t>
            </w:r>
          </w:p>
        </w:tc>
        <w:tc>
          <w:tcPr>
            <w:tcW w:w="2520" w:type="dxa"/>
            <w:shd w:val="clear" w:color="auto" w:fill="auto"/>
          </w:tcPr>
          <w:p w:rsidR="00014DA2" w:rsidP="0048600B" w14:paraId="3FF1D547" w14:textId="77777777">
            <w:pPr>
              <w:tabs>
                <w:tab w:val="left" w:pos="0"/>
              </w:tabs>
              <w:suppressAutoHyphens/>
              <w:rPr>
                <w:szCs w:val="22"/>
              </w:rPr>
            </w:pPr>
            <w:r>
              <w:rPr>
                <w:szCs w:val="22"/>
              </w:rPr>
              <w:t xml:space="preserve">On or after </w:t>
            </w:r>
          </w:p>
          <w:p w:rsidR="00014DA2" w:rsidRPr="00AA6BD2" w:rsidP="0048600B" w14:paraId="3B8FE6BA" w14:textId="0B8BA2C0">
            <w:pPr>
              <w:tabs>
                <w:tab w:val="left" w:pos="0"/>
              </w:tabs>
              <w:suppressAutoHyphens/>
              <w:rPr>
                <w:b/>
                <w:bCs/>
                <w:szCs w:val="22"/>
              </w:rPr>
            </w:pPr>
            <w:r>
              <w:rPr>
                <w:szCs w:val="22"/>
              </w:rPr>
              <w:t>March 7, 2024</w:t>
            </w:r>
          </w:p>
        </w:tc>
      </w:tr>
    </w:tbl>
    <w:p w:rsidR="00014DA2" w:rsidP="00014DA2" w14:paraId="1BBAA0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14DA2" w:rsidRPr="00B15152" w:rsidP="00014DA2" w14:paraId="44771A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14DA2" w:rsidRPr="00272651" w:rsidP="00014DA2" w14:paraId="284C42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014DA2" w:rsidRPr="00272651" w:rsidP="00014DA2" w14:paraId="10AE76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014DA2" w:rsidRPr="00272651" w:rsidP="00014DA2" w14:paraId="100E62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014DA2" w:rsidRPr="00272651" w:rsidP="00014DA2" w14:paraId="12E16A7A" w14:textId="4770658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w:t>
      </w:r>
      <w:r w:rsidR="00D00832">
        <w:rPr>
          <w:szCs w:val="22"/>
        </w:rPr>
        <w:t>5</w:t>
      </w:r>
      <w:r>
        <w:rPr>
          <w:szCs w:val="22"/>
        </w:rPr>
        <w:t xml:space="preserve"> Rodney Parham Road</w:t>
      </w:r>
    </w:p>
    <w:p w:rsidR="00014DA2" w:rsidRPr="00272651" w:rsidP="00014DA2" w14:paraId="6CBE7D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14DA2" w:rsidP="00014DA2" w14:paraId="62D2ED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Phone:  (</w:t>
      </w:r>
      <w:r>
        <w:rPr>
          <w:szCs w:val="22"/>
        </w:rPr>
        <w:t>501</w:t>
      </w:r>
      <w:r w:rsidRPr="00272651">
        <w:rPr>
          <w:szCs w:val="22"/>
        </w:rPr>
        <w:t xml:space="preserve">) </w:t>
      </w:r>
      <w:r>
        <w:rPr>
          <w:szCs w:val="22"/>
        </w:rPr>
        <w:t>748</w:t>
      </w:r>
      <w:r w:rsidRPr="00272651">
        <w:rPr>
          <w:szCs w:val="22"/>
        </w:rPr>
        <w:t>-</w:t>
      </w:r>
      <w:r>
        <w:rPr>
          <w:szCs w:val="22"/>
        </w:rPr>
        <w:t>6313</w:t>
      </w:r>
    </w:p>
    <w:p w:rsidR="00014DA2" w:rsidRPr="00B53315" w:rsidP="00014DA2" w14:paraId="50FF35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187D108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6A690C" w:rsidR="00CD2B3B">
          <w:rPr>
            <w:rStyle w:val="Hyperlink"/>
          </w:rPr>
          <w:t>Michaela.Mastroianni@fcc.gov</w:t>
        </w:r>
      </w:hyperlink>
      <w:r w:rsidR="00CD2B3B">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1F7D64B1">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B352EE">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173029905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6903E78A">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1261824539"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450521648"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4DA2"/>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524F"/>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61D92"/>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5DEC"/>
    <w:rsid w:val="0022177D"/>
    <w:rsid w:val="00225536"/>
    <w:rsid w:val="00225BB4"/>
    <w:rsid w:val="00225C1A"/>
    <w:rsid w:val="00227955"/>
    <w:rsid w:val="002316BA"/>
    <w:rsid w:val="00231754"/>
    <w:rsid w:val="002363C3"/>
    <w:rsid w:val="002425D4"/>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4C17"/>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2FA5"/>
    <w:rsid w:val="0033581E"/>
    <w:rsid w:val="00340E87"/>
    <w:rsid w:val="003425A1"/>
    <w:rsid w:val="003429FC"/>
    <w:rsid w:val="003448FC"/>
    <w:rsid w:val="00352269"/>
    <w:rsid w:val="003542E8"/>
    <w:rsid w:val="0035664A"/>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B6CEC"/>
    <w:rsid w:val="003C23EE"/>
    <w:rsid w:val="003C3878"/>
    <w:rsid w:val="003C63D1"/>
    <w:rsid w:val="003D00E1"/>
    <w:rsid w:val="003E2736"/>
    <w:rsid w:val="003E2DE4"/>
    <w:rsid w:val="003E5405"/>
    <w:rsid w:val="003F240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8600B"/>
    <w:rsid w:val="00487358"/>
    <w:rsid w:val="0049220A"/>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014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C2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1F5D"/>
    <w:rsid w:val="00662541"/>
    <w:rsid w:val="00664030"/>
    <w:rsid w:val="00671CAF"/>
    <w:rsid w:val="00672BCB"/>
    <w:rsid w:val="00677511"/>
    <w:rsid w:val="00680F50"/>
    <w:rsid w:val="00684A2E"/>
    <w:rsid w:val="0068626F"/>
    <w:rsid w:val="00693D67"/>
    <w:rsid w:val="006A32BD"/>
    <w:rsid w:val="006A690C"/>
    <w:rsid w:val="006B2188"/>
    <w:rsid w:val="006B4EA9"/>
    <w:rsid w:val="006B4F84"/>
    <w:rsid w:val="006C49EA"/>
    <w:rsid w:val="006D1EDF"/>
    <w:rsid w:val="006D2300"/>
    <w:rsid w:val="006D6D2C"/>
    <w:rsid w:val="006E5614"/>
    <w:rsid w:val="006F7B1E"/>
    <w:rsid w:val="00701EAA"/>
    <w:rsid w:val="00710FC2"/>
    <w:rsid w:val="0072042A"/>
    <w:rsid w:val="0072301E"/>
    <w:rsid w:val="00727C6A"/>
    <w:rsid w:val="007315A0"/>
    <w:rsid w:val="00731B72"/>
    <w:rsid w:val="00733367"/>
    <w:rsid w:val="0073407F"/>
    <w:rsid w:val="00740459"/>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A9A"/>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2519"/>
    <w:rsid w:val="008656EC"/>
    <w:rsid w:val="0086656E"/>
    <w:rsid w:val="008713B3"/>
    <w:rsid w:val="00875D3A"/>
    <w:rsid w:val="00877C4B"/>
    <w:rsid w:val="00894FEA"/>
    <w:rsid w:val="00896719"/>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6415"/>
    <w:rsid w:val="008F76C5"/>
    <w:rsid w:val="00901136"/>
    <w:rsid w:val="009047B6"/>
    <w:rsid w:val="00907F04"/>
    <w:rsid w:val="00910E3C"/>
    <w:rsid w:val="00911913"/>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214F"/>
    <w:rsid w:val="00997DA6"/>
    <w:rsid w:val="009A1046"/>
    <w:rsid w:val="009A1DB7"/>
    <w:rsid w:val="009A1ECA"/>
    <w:rsid w:val="009A5434"/>
    <w:rsid w:val="009A763D"/>
    <w:rsid w:val="009B251F"/>
    <w:rsid w:val="009B274F"/>
    <w:rsid w:val="009B278B"/>
    <w:rsid w:val="009B3A95"/>
    <w:rsid w:val="009C166E"/>
    <w:rsid w:val="009D0FA5"/>
    <w:rsid w:val="009D140C"/>
    <w:rsid w:val="009D588E"/>
    <w:rsid w:val="009F6501"/>
    <w:rsid w:val="00A075AB"/>
    <w:rsid w:val="00A14564"/>
    <w:rsid w:val="00A16C78"/>
    <w:rsid w:val="00A17857"/>
    <w:rsid w:val="00A314C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A6BD2"/>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352EE"/>
    <w:rsid w:val="00B41023"/>
    <w:rsid w:val="00B41DA1"/>
    <w:rsid w:val="00B47921"/>
    <w:rsid w:val="00B52714"/>
    <w:rsid w:val="00B532E3"/>
    <w:rsid w:val="00B53315"/>
    <w:rsid w:val="00B5595E"/>
    <w:rsid w:val="00B619F4"/>
    <w:rsid w:val="00B67298"/>
    <w:rsid w:val="00B707A2"/>
    <w:rsid w:val="00B7258D"/>
    <w:rsid w:val="00B75FB6"/>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1BD3"/>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2B3B"/>
    <w:rsid w:val="00CD363A"/>
    <w:rsid w:val="00CD3C1A"/>
    <w:rsid w:val="00CE4570"/>
    <w:rsid w:val="00CE6A9E"/>
    <w:rsid w:val="00CF297C"/>
    <w:rsid w:val="00CF538F"/>
    <w:rsid w:val="00CF6713"/>
    <w:rsid w:val="00D00832"/>
    <w:rsid w:val="00D01FF4"/>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2245"/>
    <w:rsid w:val="00D93075"/>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19AD"/>
    <w:rsid w:val="00E05FAE"/>
    <w:rsid w:val="00E11428"/>
    <w:rsid w:val="00E14B10"/>
    <w:rsid w:val="00E208AF"/>
    <w:rsid w:val="00E21AF1"/>
    <w:rsid w:val="00E23957"/>
    <w:rsid w:val="00E24FF0"/>
    <w:rsid w:val="00E25608"/>
    <w:rsid w:val="00E25B9E"/>
    <w:rsid w:val="00E30811"/>
    <w:rsid w:val="00E37820"/>
    <w:rsid w:val="00E41411"/>
    <w:rsid w:val="00E44E06"/>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C777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535D1"/>
    <w:rsid w:val="00F57623"/>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 w:type="character" w:styleId="CommentReference">
    <w:name w:val="annotation reference"/>
    <w:basedOn w:val="DefaultParagraphFont"/>
    <w:semiHidden/>
    <w:unhideWhenUsed/>
    <w:rsid w:val="00661F5D"/>
    <w:rPr>
      <w:sz w:val="16"/>
      <w:szCs w:val="16"/>
    </w:rPr>
  </w:style>
  <w:style w:type="paragraph" w:styleId="CommentText">
    <w:name w:val="annotation text"/>
    <w:basedOn w:val="Normal"/>
    <w:link w:val="CommentTextChar"/>
    <w:unhideWhenUsed/>
    <w:rsid w:val="00661F5D"/>
    <w:rPr>
      <w:sz w:val="20"/>
    </w:rPr>
  </w:style>
  <w:style w:type="character" w:customStyle="1" w:styleId="CommentTextChar">
    <w:name w:val="Comment Text Char"/>
    <w:basedOn w:val="DefaultParagraphFont"/>
    <w:link w:val="CommentText"/>
    <w:rsid w:val="00661F5D"/>
  </w:style>
  <w:style w:type="paragraph" w:styleId="CommentSubject">
    <w:name w:val="annotation subject"/>
    <w:basedOn w:val="CommentText"/>
    <w:next w:val="CommentText"/>
    <w:link w:val="CommentSubjectChar"/>
    <w:semiHidden/>
    <w:unhideWhenUsed/>
    <w:rsid w:val="00661F5D"/>
    <w:rPr>
      <w:b/>
      <w:bCs/>
    </w:rPr>
  </w:style>
  <w:style w:type="character" w:customStyle="1" w:styleId="CommentSubjectChar">
    <w:name w:val="Comment Subject Char"/>
    <w:basedOn w:val="CommentTextChar"/>
    <w:link w:val="CommentSubject"/>
    <w:semiHidden/>
    <w:rsid w:val="00661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windstream/legal/network-change-notification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