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8880" w:type="dxa"/>
        <w:tblLook w:val="0000"/>
      </w:tblPr>
      <w:tblGrid>
        <w:gridCol w:w="8886"/>
      </w:tblGrid>
      <w:tr w14:paraId="32481F17" w14:textId="77777777" w:rsidTr="11B68910">
        <w:tblPrEx>
          <w:tblW w:w="8880" w:type="dxa"/>
          <w:tblLook w:val="0000"/>
        </w:tblPrEx>
        <w:trPr>
          <w:trHeight w:val="2181"/>
        </w:trPr>
        <w:tc>
          <w:tcPr>
            <w:tcW w:w="8880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FF232D" w:rsidRPr="006443ED" w:rsidP="00BB4E29" w14:paraId="00241585" w14:textId="3D742613">
            <w:pPr>
              <w:rPr>
                <w:b/>
                <w:sz w:val="22"/>
                <w:szCs w:val="22"/>
              </w:rPr>
            </w:pPr>
            <w:r w:rsidRPr="006443ED">
              <w:rPr>
                <w:b/>
                <w:sz w:val="22"/>
                <w:szCs w:val="22"/>
              </w:rPr>
              <w:t>Office of Media Relations</w:t>
            </w:r>
            <w:r w:rsidR="006443ED">
              <w:rPr>
                <w:b/>
                <w:sz w:val="22"/>
                <w:szCs w:val="22"/>
              </w:rPr>
              <w:t>:</w:t>
            </w:r>
          </w:p>
          <w:p w:rsidR="001D125F" w:rsidRPr="008A3940" w:rsidP="00BB4E29" w14:paraId="3F20766F" w14:textId="34764E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MediaRelations@fcc.gov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67D9993" w14:textId="0428F86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</w:t>
            </w:r>
            <w:r w:rsidRPr="000E049E" w:rsidR="00FC3A84">
              <w:rPr>
                <w:b/>
                <w:bCs/>
                <w:sz w:val="26"/>
                <w:szCs w:val="26"/>
              </w:rPr>
              <w:t xml:space="preserve">C </w:t>
            </w:r>
            <w:r w:rsidR="00FC3A84">
              <w:rPr>
                <w:b/>
                <w:bCs/>
                <w:sz w:val="26"/>
                <w:szCs w:val="26"/>
              </w:rPr>
              <w:t>INCREASE</w:t>
            </w:r>
            <w:r w:rsidR="003D3B79">
              <w:rPr>
                <w:b/>
                <w:bCs/>
                <w:sz w:val="26"/>
                <w:szCs w:val="26"/>
              </w:rPr>
              <w:t>S</w:t>
            </w:r>
            <w:r w:rsidR="00FC3A84">
              <w:rPr>
                <w:b/>
                <w:bCs/>
                <w:sz w:val="26"/>
                <w:szCs w:val="26"/>
              </w:rPr>
              <w:t xml:space="preserve"> BROADBAND </w:t>
            </w:r>
            <w:r w:rsidR="003D3B79">
              <w:rPr>
                <w:b/>
                <w:bCs/>
                <w:sz w:val="26"/>
                <w:szCs w:val="26"/>
              </w:rPr>
              <w:t xml:space="preserve">SPEED </w:t>
            </w:r>
            <w:r w:rsidR="00FC3A84">
              <w:rPr>
                <w:b/>
                <w:bCs/>
                <w:sz w:val="26"/>
                <w:szCs w:val="26"/>
              </w:rPr>
              <w:t>BENCHMARK</w:t>
            </w:r>
          </w:p>
          <w:p w:rsidR="00CC5E08" w:rsidRPr="008A3940" w:rsidP="00040127" w14:paraId="0B797F63" w14:textId="176951A0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Annual</w:t>
            </w:r>
            <w:r w:rsidR="00474D39">
              <w:rPr>
                <w:b/>
                <w:bCs/>
                <w:i/>
              </w:rPr>
              <w:t xml:space="preserve"> Agency Assessment</w:t>
            </w:r>
            <w:r w:rsidR="00A82BB6">
              <w:rPr>
                <w:b/>
                <w:bCs/>
                <w:i/>
              </w:rPr>
              <w:t xml:space="preserve"> of High-Speed Internet Service Deployment </w:t>
            </w:r>
            <w:r w:rsidR="00C03A42">
              <w:rPr>
                <w:b/>
                <w:bCs/>
                <w:i/>
              </w:rPr>
              <w:t xml:space="preserve">Establishes </w:t>
            </w:r>
            <w:r w:rsidR="00E13B8D">
              <w:rPr>
                <w:b/>
                <w:bCs/>
                <w:i/>
              </w:rPr>
              <w:t>New Standard</w:t>
            </w:r>
            <w:r w:rsidR="00AB3FA6">
              <w:rPr>
                <w:b/>
                <w:bCs/>
                <w:i/>
              </w:rPr>
              <w:t xml:space="preserve"> to </w:t>
            </w:r>
            <w:r w:rsidR="00E84628">
              <w:rPr>
                <w:b/>
                <w:bCs/>
                <w:i/>
              </w:rPr>
              <w:t xml:space="preserve">Better </w:t>
            </w:r>
            <w:r w:rsidR="00AB3FA6">
              <w:rPr>
                <w:b/>
                <w:bCs/>
                <w:i/>
              </w:rPr>
              <w:t>Reflect</w:t>
            </w:r>
            <w:r w:rsidR="00E10E65">
              <w:rPr>
                <w:b/>
                <w:bCs/>
                <w:i/>
              </w:rPr>
              <w:t xml:space="preserve"> </w:t>
            </w:r>
            <w:r w:rsidR="00E84628">
              <w:rPr>
                <w:b/>
                <w:bCs/>
                <w:i/>
              </w:rPr>
              <w:t>the Broadband</w:t>
            </w:r>
            <w:r w:rsidR="00AB3FA6">
              <w:rPr>
                <w:b/>
                <w:bCs/>
                <w:i/>
              </w:rPr>
              <w:t xml:space="preserve"> </w:t>
            </w:r>
            <w:r w:rsidR="00E84628">
              <w:rPr>
                <w:b/>
                <w:bCs/>
                <w:i/>
              </w:rPr>
              <w:t>Needs of American Households</w:t>
            </w:r>
          </w:p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76495099" w14:paraId="004EA038" w14:textId="16C043C8">
            <w:pPr>
              <w:rPr>
                <w:sz w:val="22"/>
                <w:szCs w:val="22"/>
              </w:rPr>
            </w:pPr>
            <w:r w:rsidRPr="11B68910">
              <w:rPr>
                <w:sz w:val="22"/>
                <w:szCs w:val="22"/>
              </w:rPr>
              <w:t xml:space="preserve">WASHINGTON, </w:t>
            </w:r>
            <w:r w:rsidRPr="11B68910" w:rsidR="00FB4DEF">
              <w:rPr>
                <w:sz w:val="22"/>
                <w:szCs w:val="22"/>
              </w:rPr>
              <w:t>March</w:t>
            </w:r>
            <w:r w:rsidRPr="11B68910" w:rsidR="000E049E">
              <w:rPr>
                <w:sz w:val="22"/>
                <w:szCs w:val="22"/>
              </w:rPr>
              <w:t xml:space="preserve"> </w:t>
            </w:r>
            <w:r w:rsidRPr="11B68910" w:rsidR="00973B71">
              <w:rPr>
                <w:sz w:val="22"/>
                <w:szCs w:val="22"/>
              </w:rPr>
              <w:t>14</w:t>
            </w:r>
            <w:r w:rsidRPr="11B68910" w:rsidR="00065E2D">
              <w:rPr>
                <w:sz w:val="22"/>
                <w:szCs w:val="22"/>
              </w:rPr>
              <w:t>, 20</w:t>
            </w:r>
            <w:r w:rsidRPr="11B68910" w:rsidR="006D16EF">
              <w:rPr>
                <w:sz w:val="22"/>
                <w:szCs w:val="22"/>
              </w:rPr>
              <w:t>2</w:t>
            </w:r>
            <w:r w:rsidRPr="11B68910" w:rsidR="00BA409D">
              <w:rPr>
                <w:sz w:val="22"/>
                <w:szCs w:val="22"/>
              </w:rPr>
              <w:t>4</w:t>
            </w:r>
            <w:r w:rsidRPr="11B68910" w:rsidR="00D861EE">
              <w:rPr>
                <w:sz w:val="22"/>
                <w:szCs w:val="22"/>
              </w:rPr>
              <w:t>—</w:t>
            </w:r>
            <w:r w:rsidRPr="11B68910" w:rsidR="000E049E">
              <w:rPr>
                <w:sz w:val="22"/>
                <w:szCs w:val="22"/>
              </w:rPr>
              <w:t>The Federal Communications Commission today</w:t>
            </w:r>
            <w:r w:rsidRPr="11B68910" w:rsidR="00040127">
              <w:rPr>
                <w:sz w:val="22"/>
                <w:szCs w:val="22"/>
              </w:rPr>
              <w:t xml:space="preserve"> </w:t>
            </w:r>
            <w:r w:rsidRPr="11B68910" w:rsidR="005C79DE">
              <w:rPr>
                <w:sz w:val="22"/>
                <w:szCs w:val="22"/>
              </w:rPr>
              <w:t xml:space="preserve">adopted its annual assessment </w:t>
            </w:r>
            <w:r w:rsidRPr="11B68910" w:rsidR="008859BA">
              <w:rPr>
                <w:sz w:val="22"/>
                <w:szCs w:val="22"/>
              </w:rPr>
              <w:t>of</w:t>
            </w:r>
            <w:r w:rsidRPr="11B68910" w:rsidR="005C79DE">
              <w:rPr>
                <w:sz w:val="22"/>
                <w:szCs w:val="22"/>
              </w:rPr>
              <w:t xml:space="preserve"> whether advanced </w:t>
            </w:r>
            <w:r w:rsidRPr="11B68910" w:rsidR="00A469D3">
              <w:rPr>
                <w:sz w:val="22"/>
                <w:szCs w:val="22"/>
              </w:rPr>
              <w:t xml:space="preserve">telecommunications capability </w:t>
            </w:r>
            <w:r w:rsidRPr="11B68910" w:rsidR="005C79DE">
              <w:rPr>
                <w:sz w:val="22"/>
                <w:szCs w:val="22"/>
              </w:rPr>
              <w:t xml:space="preserve">is being deployed in a </w:t>
            </w:r>
            <w:r w:rsidRPr="11B68910" w:rsidR="00A469D3">
              <w:rPr>
                <w:sz w:val="22"/>
                <w:szCs w:val="22"/>
              </w:rPr>
              <w:t xml:space="preserve">reasonable and </w:t>
            </w:r>
            <w:r w:rsidRPr="11B68910" w:rsidR="005C79DE">
              <w:rPr>
                <w:sz w:val="22"/>
                <w:szCs w:val="22"/>
              </w:rPr>
              <w:t xml:space="preserve">timely </w:t>
            </w:r>
            <w:r w:rsidRPr="11B68910" w:rsidR="00795697">
              <w:rPr>
                <w:sz w:val="22"/>
                <w:szCs w:val="22"/>
              </w:rPr>
              <w:t>fashion</w:t>
            </w:r>
            <w:r w:rsidRPr="11B68910" w:rsidR="00385C6A">
              <w:rPr>
                <w:sz w:val="22"/>
                <w:szCs w:val="22"/>
              </w:rPr>
              <w:t xml:space="preserve"> across the U.S</w:t>
            </w:r>
            <w:r w:rsidRPr="11B68910" w:rsidR="005C79DE">
              <w:rPr>
                <w:sz w:val="22"/>
                <w:szCs w:val="22"/>
              </w:rPr>
              <w:t xml:space="preserve">.  </w:t>
            </w:r>
            <w:r w:rsidRPr="11B68910" w:rsidR="20E9239C">
              <w:rPr>
                <w:sz w:val="22"/>
                <w:szCs w:val="22"/>
              </w:rPr>
              <w:t>In addition to deployment, t</w:t>
            </w:r>
            <w:r w:rsidRPr="11B68910" w:rsidR="6F2BB164">
              <w:rPr>
                <w:sz w:val="22"/>
                <w:szCs w:val="22"/>
              </w:rPr>
              <w:t xml:space="preserve">he Report considers broadband affordability, adoption, availability, and equitable access, when determining whether broadband is being deployed in a reasonable and timely fashion to “all Americans.”  </w:t>
            </w:r>
            <w:r w:rsidRPr="11B68910" w:rsidR="005C79DE">
              <w:rPr>
                <w:sz w:val="22"/>
                <w:szCs w:val="22"/>
              </w:rPr>
              <w:t xml:space="preserve">The </w:t>
            </w:r>
            <w:r w:rsidRPr="11B68910" w:rsidR="00A469D3">
              <w:rPr>
                <w:sz w:val="22"/>
                <w:szCs w:val="22"/>
              </w:rPr>
              <w:t>Commission’s</w:t>
            </w:r>
            <w:r w:rsidRPr="11B68910" w:rsidR="005C79DE">
              <w:rPr>
                <w:sz w:val="22"/>
                <w:szCs w:val="22"/>
              </w:rPr>
              <w:t xml:space="preserve"> Report</w:t>
            </w:r>
            <w:r w:rsidRPr="11B68910" w:rsidR="00A469D3">
              <w:rPr>
                <w:sz w:val="22"/>
                <w:szCs w:val="22"/>
              </w:rPr>
              <w:t>, issued pursuant to section 706 of the Telecommunications Act of 1996,</w:t>
            </w:r>
            <w:r w:rsidRPr="11B68910" w:rsidR="005C79DE">
              <w:rPr>
                <w:sz w:val="22"/>
                <w:szCs w:val="22"/>
              </w:rPr>
              <w:t xml:space="preserve"> </w:t>
            </w:r>
            <w:r w:rsidRPr="11B68910" w:rsidR="00EA1823">
              <w:rPr>
                <w:sz w:val="22"/>
                <w:szCs w:val="22"/>
              </w:rPr>
              <w:t xml:space="preserve">raises the Commission’s benchmark for high-speed </w:t>
            </w:r>
            <w:r w:rsidRPr="11B68910" w:rsidR="009955D6">
              <w:rPr>
                <w:sz w:val="22"/>
                <w:szCs w:val="22"/>
              </w:rPr>
              <w:t xml:space="preserve">fixed </w:t>
            </w:r>
            <w:r w:rsidRPr="11B68910" w:rsidR="00EA1823">
              <w:rPr>
                <w:sz w:val="22"/>
                <w:szCs w:val="22"/>
              </w:rPr>
              <w:t>broadband to download speeds of 100 megabits per second</w:t>
            </w:r>
            <w:r w:rsidRPr="11B68910" w:rsidR="00801B64">
              <w:rPr>
                <w:sz w:val="22"/>
                <w:szCs w:val="22"/>
              </w:rPr>
              <w:t xml:space="preserve"> and</w:t>
            </w:r>
            <w:r w:rsidRPr="11B68910" w:rsidR="00EA1823">
              <w:rPr>
                <w:sz w:val="22"/>
                <w:szCs w:val="22"/>
              </w:rPr>
              <w:t xml:space="preserve"> upload speeds </w:t>
            </w:r>
            <w:r w:rsidRPr="11B68910" w:rsidR="001B4C42">
              <w:rPr>
                <w:sz w:val="22"/>
                <w:szCs w:val="22"/>
              </w:rPr>
              <w:t xml:space="preserve">of 20 </w:t>
            </w:r>
            <w:r w:rsidRPr="11B68910" w:rsidR="00EA1823">
              <w:rPr>
                <w:sz w:val="22"/>
                <w:szCs w:val="22"/>
              </w:rPr>
              <w:t>megabits per second</w:t>
            </w:r>
            <w:r w:rsidRPr="11B68910" w:rsidR="00121FA8">
              <w:rPr>
                <w:sz w:val="22"/>
                <w:szCs w:val="22"/>
              </w:rPr>
              <w:t xml:space="preserve"> – a four-fold increase from the </w:t>
            </w:r>
            <w:r w:rsidRPr="11B68910" w:rsidR="00787AD5">
              <w:rPr>
                <w:sz w:val="22"/>
                <w:szCs w:val="22"/>
              </w:rPr>
              <w:t xml:space="preserve">25/3 Mbps benchmark set </w:t>
            </w:r>
            <w:r w:rsidRPr="11B68910" w:rsidR="00604591">
              <w:rPr>
                <w:sz w:val="22"/>
                <w:szCs w:val="22"/>
              </w:rPr>
              <w:t xml:space="preserve">by the Commission </w:t>
            </w:r>
            <w:r w:rsidRPr="11B68910" w:rsidR="00787AD5">
              <w:rPr>
                <w:sz w:val="22"/>
                <w:szCs w:val="22"/>
              </w:rPr>
              <w:t>in 2015</w:t>
            </w:r>
            <w:r w:rsidRPr="11B68910" w:rsidR="00EA1823">
              <w:rPr>
                <w:sz w:val="22"/>
                <w:szCs w:val="22"/>
              </w:rPr>
              <w:t>.</w:t>
            </w:r>
          </w:p>
          <w:p w:rsidR="00040127" w:rsidRPr="002E165B" w:rsidP="002E165B" w14:paraId="6365338C" w14:textId="77777777">
            <w:pPr>
              <w:rPr>
                <w:sz w:val="22"/>
                <w:szCs w:val="22"/>
              </w:rPr>
            </w:pPr>
          </w:p>
          <w:p w:rsidR="00801B64" w:rsidP="002E165B" w14:paraId="7AFFA373" w14:textId="585D9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="0074327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increase</w:t>
            </w:r>
            <w:r w:rsidR="00743274">
              <w:rPr>
                <w:sz w:val="22"/>
                <w:szCs w:val="22"/>
              </w:rPr>
              <w:t xml:space="preserve"> in the Commission’s</w:t>
            </w:r>
            <w:r w:rsidRPr="00743274" w:rsidR="00743274">
              <w:rPr>
                <w:sz w:val="22"/>
                <w:szCs w:val="22"/>
              </w:rPr>
              <w:t xml:space="preserve"> fixed</w:t>
            </w:r>
            <w:r w:rsidR="009955D6">
              <w:rPr>
                <w:sz w:val="22"/>
                <w:szCs w:val="22"/>
              </w:rPr>
              <w:t xml:space="preserve"> </w:t>
            </w:r>
            <w:r w:rsidRPr="00743274" w:rsidR="00743274">
              <w:rPr>
                <w:sz w:val="22"/>
                <w:szCs w:val="22"/>
              </w:rPr>
              <w:t xml:space="preserve">speed benchmark for advanced telecommunications capability </w:t>
            </w:r>
            <w:r w:rsidR="00075BF4">
              <w:rPr>
                <w:sz w:val="22"/>
                <w:szCs w:val="22"/>
              </w:rPr>
              <w:t xml:space="preserve">is </w:t>
            </w:r>
            <w:r w:rsidRPr="00743274" w:rsidR="00743274">
              <w:rPr>
                <w:sz w:val="22"/>
                <w:szCs w:val="22"/>
              </w:rPr>
              <w:t>based on the standards now used in multiple federal and state programs (such as NTIA</w:t>
            </w:r>
            <w:r w:rsidR="00075BF4">
              <w:rPr>
                <w:sz w:val="22"/>
                <w:szCs w:val="22"/>
              </w:rPr>
              <w:t>’s</w:t>
            </w:r>
            <w:r w:rsidRPr="00743274" w:rsidR="00743274">
              <w:rPr>
                <w:sz w:val="22"/>
                <w:szCs w:val="22"/>
              </w:rPr>
              <w:t xml:space="preserve"> </w:t>
            </w:r>
            <w:r w:rsidR="00075BF4">
              <w:rPr>
                <w:sz w:val="22"/>
                <w:szCs w:val="22"/>
              </w:rPr>
              <w:t>BEAD</w:t>
            </w:r>
            <w:r w:rsidRPr="00743274" w:rsidR="00743274">
              <w:rPr>
                <w:sz w:val="22"/>
                <w:szCs w:val="22"/>
              </w:rPr>
              <w:t xml:space="preserve"> Program and multiple USF programs), consumer usage patterns, and what is </w:t>
            </w:r>
            <w:r w:rsidRPr="00743274" w:rsidR="00743274">
              <w:rPr>
                <w:sz w:val="22"/>
                <w:szCs w:val="22"/>
              </w:rPr>
              <w:t>actually available</w:t>
            </w:r>
            <w:r w:rsidRPr="00743274" w:rsidR="00743274">
              <w:rPr>
                <w:sz w:val="22"/>
                <w:szCs w:val="22"/>
              </w:rPr>
              <w:t xml:space="preserve"> from and marketed by </w:t>
            </w:r>
            <w:r w:rsidR="00473B7E">
              <w:rPr>
                <w:sz w:val="22"/>
                <w:szCs w:val="22"/>
              </w:rPr>
              <w:t>internet service providers</w:t>
            </w:r>
            <w:r w:rsidRPr="00743274" w:rsidR="00743274">
              <w:rPr>
                <w:sz w:val="22"/>
                <w:szCs w:val="22"/>
              </w:rPr>
              <w:t xml:space="preserve">.  </w:t>
            </w:r>
          </w:p>
          <w:p w:rsidR="00801B64" w:rsidP="002E165B" w14:paraId="5D9BF1E4" w14:textId="77777777">
            <w:pPr>
              <w:rPr>
                <w:sz w:val="22"/>
                <w:szCs w:val="22"/>
              </w:rPr>
            </w:pPr>
          </w:p>
          <w:p w:rsidR="00090C2F" w:rsidP="002E165B" w14:paraId="16B80625" w14:textId="3C5FB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604591">
              <w:rPr>
                <w:sz w:val="22"/>
                <w:szCs w:val="22"/>
              </w:rPr>
              <w:t xml:space="preserve">Report </w:t>
            </w:r>
            <w:r>
              <w:rPr>
                <w:sz w:val="22"/>
                <w:szCs w:val="22"/>
              </w:rPr>
              <w:t xml:space="preserve">concludes that </w:t>
            </w:r>
            <w:r w:rsidRPr="00090C2F">
              <w:rPr>
                <w:sz w:val="22"/>
                <w:szCs w:val="22"/>
              </w:rPr>
              <w:t xml:space="preserve">advanced </w:t>
            </w:r>
            <w:r w:rsidR="00522754">
              <w:rPr>
                <w:sz w:val="22"/>
                <w:szCs w:val="22"/>
              </w:rPr>
              <w:t>tele</w:t>
            </w:r>
            <w:r w:rsidRPr="00090C2F">
              <w:rPr>
                <w:sz w:val="22"/>
                <w:szCs w:val="22"/>
              </w:rPr>
              <w:t xml:space="preserve">communications capability is </w:t>
            </w:r>
            <w:r w:rsidRPr="00E87EBF">
              <w:rPr>
                <w:i/>
                <w:iCs/>
                <w:sz w:val="22"/>
                <w:szCs w:val="22"/>
              </w:rPr>
              <w:t>not</w:t>
            </w:r>
            <w:r w:rsidRPr="00090C2F">
              <w:rPr>
                <w:sz w:val="22"/>
                <w:szCs w:val="22"/>
              </w:rPr>
              <w:t xml:space="preserve"> being deployed in </w:t>
            </w:r>
            <w:r w:rsidR="00F8026C">
              <w:rPr>
                <w:sz w:val="22"/>
                <w:szCs w:val="22"/>
              </w:rPr>
              <w:t xml:space="preserve">a </w:t>
            </w:r>
            <w:r w:rsidRPr="00090C2F">
              <w:rPr>
                <w:sz w:val="22"/>
                <w:szCs w:val="22"/>
              </w:rPr>
              <w:t>reasonable and timely fashion based on the total number of Americans, Americans in rural areas, and people living on Tribal lands who lack access to such capability</w:t>
            </w:r>
            <w:r w:rsidR="007A5089">
              <w:rPr>
                <w:sz w:val="22"/>
                <w:szCs w:val="22"/>
              </w:rPr>
              <w:t>,</w:t>
            </w:r>
            <w:r w:rsidR="009C5A35">
              <w:rPr>
                <w:sz w:val="22"/>
                <w:szCs w:val="22"/>
              </w:rPr>
              <w:t xml:space="preserve"> and the fact that these gaps in deployment are not closing rapidly enough.</w:t>
            </w:r>
          </w:p>
          <w:p w:rsidR="009C5A35" w:rsidP="002E165B" w14:paraId="3B7689C4" w14:textId="77777777">
            <w:pPr>
              <w:rPr>
                <w:sz w:val="22"/>
                <w:szCs w:val="22"/>
              </w:rPr>
            </w:pPr>
          </w:p>
          <w:p w:rsidR="00E87EBF" w:rsidP="002E165B" w14:paraId="138B320F" w14:textId="7EC66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the agency’s </w:t>
            </w:r>
            <w:r w:rsidRPr="00CD37BC" w:rsidR="00CD37BC">
              <w:rPr>
                <w:sz w:val="22"/>
                <w:szCs w:val="22"/>
              </w:rPr>
              <w:t>Broadband Data Collection deployment data</w:t>
            </w:r>
            <w:r w:rsidR="008A1267">
              <w:rPr>
                <w:sz w:val="22"/>
                <w:szCs w:val="22"/>
              </w:rPr>
              <w:t xml:space="preserve"> </w:t>
            </w:r>
            <w:r w:rsidR="00795697">
              <w:rPr>
                <w:sz w:val="22"/>
                <w:szCs w:val="22"/>
              </w:rPr>
              <w:t xml:space="preserve">for the first time </w:t>
            </w:r>
            <w:r w:rsidR="008A1267">
              <w:rPr>
                <w:sz w:val="22"/>
                <w:szCs w:val="22"/>
              </w:rPr>
              <w:t xml:space="preserve">rather than </w:t>
            </w:r>
            <w:r w:rsidR="00373100">
              <w:rPr>
                <w:sz w:val="22"/>
                <w:szCs w:val="22"/>
              </w:rPr>
              <w:t xml:space="preserve">FCC </w:t>
            </w:r>
            <w:r w:rsidR="008A1267">
              <w:rPr>
                <w:sz w:val="22"/>
                <w:szCs w:val="22"/>
              </w:rPr>
              <w:t>Form 477 data</w:t>
            </w:r>
            <w:r w:rsidRPr="00CD37BC" w:rsidR="00CD37BC">
              <w:rPr>
                <w:sz w:val="22"/>
                <w:szCs w:val="22"/>
              </w:rPr>
              <w:t xml:space="preserve">, </w:t>
            </w:r>
            <w:r w:rsidR="00C27832">
              <w:rPr>
                <w:sz w:val="22"/>
                <w:szCs w:val="22"/>
              </w:rPr>
              <w:t xml:space="preserve">the </w:t>
            </w:r>
            <w:r w:rsidR="00795697">
              <w:rPr>
                <w:sz w:val="22"/>
                <w:szCs w:val="22"/>
              </w:rPr>
              <w:t>Report</w:t>
            </w:r>
            <w:r w:rsidRPr="00CD37BC" w:rsidR="00795697">
              <w:rPr>
                <w:sz w:val="22"/>
                <w:szCs w:val="22"/>
              </w:rPr>
              <w:t xml:space="preserve"> </w:t>
            </w:r>
            <w:r w:rsidRPr="00CD37BC" w:rsidR="00CD37BC">
              <w:rPr>
                <w:sz w:val="22"/>
                <w:szCs w:val="22"/>
              </w:rPr>
              <w:t>shows that</w:t>
            </w:r>
            <w:r w:rsidR="00DB0652">
              <w:rPr>
                <w:sz w:val="22"/>
                <w:szCs w:val="22"/>
              </w:rPr>
              <w:t>, as of December 2022</w:t>
            </w:r>
            <w:r>
              <w:rPr>
                <w:sz w:val="22"/>
                <w:szCs w:val="22"/>
              </w:rPr>
              <w:t>:</w:t>
            </w:r>
          </w:p>
          <w:p w:rsidR="00E87EBF" w:rsidP="00E87EBF" w14:paraId="6406600C" w14:textId="4C7B261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87EBF" w:rsidR="00CD37BC">
              <w:rPr>
                <w:sz w:val="22"/>
                <w:szCs w:val="22"/>
              </w:rPr>
              <w:t xml:space="preserve">ixed terrestrial broadband service (excluding satellite) has not been physically deployed to approximately </w:t>
            </w:r>
            <w:r w:rsidR="009C5A35">
              <w:rPr>
                <w:sz w:val="22"/>
                <w:szCs w:val="22"/>
              </w:rPr>
              <w:t>24 million</w:t>
            </w:r>
            <w:r w:rsidRPr="00E87EBF" w:rsidR="00CD37BC">
              <w:rPr>
                <w:sz w:val="22"/>
                <w:szCs w:val="22"/>
              </w:rPr>
              <w:t xml:space="preserve"> Americans, </w:t>
            </w:r>
            <w:r w:rsidR="007A5089">
              <w:rPr>
                <w:sz w:val="22"/>
                <w:szCs w:val="22"/>
              </w:rPr>
              <w:t xml:space="preserve">including </w:t>
            </w:r>
            <w:r w:rsidRPr="00E87EBF" w:rsidR="00CD37BC">
              <w:rPr>
                <w:sz w:val="22"/>
                <w:szCs w:val="22"/>
              </w:rPr>
              <w:t xml:space="preserve">almost 28% of Americans in rural areas, and more than 23% of people living on Tribal </w:t>
            </w:r>
            <w:r w:rsidRPr="00E87EBF" w:rsidR="00CD37BC">
              <w:rPr>
                <w:sz w:val="22"/>
                <w:szCs w:val="22"/>
              </w:rPr>
              <w:t>lands</w:t>
            </w:r>
            <w:r w:rsidR="007D508F">
              <w:rPr>
                <w:sz w:val="22"/>
                <w:szCs w:val="22"/>
              </w:rPr>
              <w:t>;</w:t>
            </w:r>
            <w:r w:rsidRPr="00E87EBF" w:rsidR="002E49AA">
              <w:rPr>
                <w:sz w:val="22"/>
                <w:szCs w:val="22"/>
              </w:rPr>
              <w:t xml:space="preserve">  </w:t>
            </w:r>
          </w:p>
          <w:p w:rsidR="002B4778" w:rsidP="00E87EBF" w14:paraId="7AA580DC" w14:textId="34C83C5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87EBF">
              <w:rPr>
                <w:sz w:val="22"/>
                <w:szCs w:val="22"/>
              </w:rPr>
              <w:t xml:space="preserve">obile </w:t>
            </w:r>
            <w:r w:rsidRPr="00E87EBF" w:rsidR="002E49AA">
              <w:rPr>
                <w:sz w:val="22"/>
                <w:szCs w:val="22"/>
              </w:rPr>
              <w:t>5G</w:t>
            </w:r>
            <w:r w:rsidR="009C5A35">
              <w:rPr>
                <w:sz w:val="22"/>
                <w:szCs w:val="22"/>
              </w:rPr>
              <w:t>-NR</w:t>
            </w:r>
            <w:r w:rsidRPr="00E87EBF" w:rsidR="002E49AA">
              <w:rPr>
                <w:sz w:val="22"/>
                <w:szCs w:val="22"/>
              </w:rPr>
              <w:t xml:space="preserve"> coverage has not been physically deployed at minimum speeds of 35/3 Mbps to roughly 9% of </w:t>
            </w:r>
            <w:r>
              <w:rPr>
                <w:sz w:val="22"/>
                <w:szCs w:val="22"/>
              </w:rPr>
              <w:t xml:space="preserve">all </w:t>
            </w:r>
            <w:r w:rsidRPr="00E87EBF" w:rsidR="002E49AA">
              <w:rPr>
                <w:sz w:val="22"/>
                <w:szCs w:val="22"/>
              </w:rPr>
              <w:t xml:space="preserve">Americans, </w:t>
            </w:r>
            <w:r w:rsidR="001E5CEB">
              <w:rPr>
                <w:sz w:val="22"/>
                <w:szCs w:val="22"/>
              </w:rPr>
              <w:t xml:space="preserve">to </w:t>
            </w:r>
            <w:r w:rsidRPr="00E87EBF" w:rsidR="002E49AA">
              <w:rPr>
                <w:sz w:val="22"/>
                <w:szCs w:val="22"/>
              </w:rPr>
              <w:t xml:space="preserve">almost 36% of Americans in rural areas, and </w:t>
            </w:r>
            <w:r w:rsidR="007B5EC7">
              <w:rPr>
                <w:sz w:val="22"/>
                <w:szCs w:val="22"/>
              </w:rPr>
              <w:t xml:space="preserve">to </w:t>
            </w:r>
            <w:r w:rsidRPr="00E87EBF" w:rsidR="002E49AA">
              <w:rPr>
                <w:sz w:val="22"/>
                <w:szCs w:val="22"/>
              </w:rPr>
              <w:t xml:space="preserve">more than 20% of people living on Tribal </w:t>
            </w:r>
            <w:r w:rsidRPr="00E87EBF" w:rsidR="002E49AA">
              <w:rPr>
                <w:sz w:val="22"/>
                <w:szCs w:val="22"/>
              </w:rPr>
              <w:t>lands</w:t>
            </w:r>
            <w:r w:rsidR="007D508F">
              <w:rPr>
                <w:sz w:val="22"/>
                <w:szCs w:val="22"/>
              </w:rPr>
              <w:t>;</w:t>
            </w:r>
            <w:r w:rsidR="009C5A35">
              <w:rPr>
                <w:sz w:val="22"/>
                <w:szCs w:val="22"/>
              </w:rPr>
              <w:t xml:space="preserve">  </w:t>
            </w:r>
          </w:p>
          <w:p w:rsidR="00CD37BC" w:rsidP="00E87EBF" w14:paraId="4F351332" w14:textId="00C02B1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million Americans lack access to both 100/20 Mbps fixed service and 35/3 Mbps mobile 5G-NR service</w:t>
            </w:r>
            <w:r w:rsidR="007D508F">
              <w:rPr>
                <w:sz w:val="22"/>
                <w:szCs w:val="22"/>
              </w:rPr>
              <w:t>; and</w:t>
            </w:r>
          </w:p>
          <w:p w:rsidR="00977D53" w:rsidP="009009D6" w14:paraId="12EA1480" w14:textId="6A676FF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77D53">
              <w:rPr>
                <w:sz w:val="22"/>
                <w:szCs w:val="22"/>
              </w:rPr>
              <w:t xml:space="preserve">Based on </w:t>
            </w:r>
            <w:r w:rsidR="009C5614">
              <w:rPr>
                <w:sz w:val="22"/>
                <w:szCs w:val="22"/>
              </w:rPr>
              <w:t>the</w:t>
            </w:r>
            <w:r w:rsidRPr="00977D53">
              <w:rPr>
                <w:sz w:val="22"/>
                <w:szCs w:val="22"/>
              </w:rPr>
              <w:t xml:space="preserve"> </w:t>
            </w:r>
            <w:r w:rsidR="009C5614">
              <w:rPr>
                <w:sz w:val="22"/>
                <w:szCs w:val="22"/>
              </w:rPr>
              <w:t xml:space="preserve">new 1 Gbps per 1,000 students and staff short-term </w:t>
            </w:r>
            <w:r w:rsidRPr="00977D53">
              <w:rPr>
                <w:sz w:val="22"/>
                <w:szCs w:val="22"/>
              </w:rPr>
              <w:t>benchmark</w:t>
            </w:r>
            <w:r w:rsidRPr="00977D53">
              <w:rPr>
                <w:sz w:val="22"/>
                <w:szCs w:val="22"/>
              </w:rPr>
              <w:t xml:space="preserve"> </w:t>
            </w:r>
            <w:r w:rsidRPr="00977D53">
              <w:rPr>
                <w:sz w:val="22"/>
                <w:szCs w:val="22"/>
              </w:rPr>
              <w:t>for schools and classrooms</w:t>
            </w:r>
            <w:r w:rsidR="007A5089">
              <w:rPr>
                <w:sz w:val="22"/>
                <w:szCs w:val="22"/>
              </w:rPr>
              <w:t>,</w:t>
            </w:r>
            <w:r w:rsidRPr="00977D53">
              <w:rPr>
                <w:sz w:val="22"/>
                <w:szCs w:val="22"/>
              </w:rPr>
              <w:t xml:space="preserve"> </w:t>
            </w:r>
            <w:r w:rsidRPr="00977D53" w:rsidR="003260B8">
              <w:rPr>
                <w:sz w:val="22"/>
                <w:szCs w:val="22"/>
              </w:rPr>
              <w:t xml:space="preserve">74% of school districts meet this goal.  </w:t>
            </w:r>
          </w:p>
          <w:p w:rsidR="00977D53" w:rsidP="00977D53" w14:paraId="482514B5" w14:textId="77777777">
            <w:pPr>
              <w:pStyle w:val="ListParagraph"/>
              <w:rPr>
                <w:sz w:val="22"/>
                <w:szCs w:val="22"/>
              </w:rPr>
            </w:pPr>
          </w:p>
          <w:p w:rsidR="00976F70" w:rsidP="00977D53" w14:paraId="35E1E67F" w14:textId="4C01E826">
            <w:pPr>
              <w:rPr>
                <w:sz w:val="22"/>
                <w:szCs w:val="22"/>
              </w:rPr>
            </w:pPr>
            <w:r w:rsidRPr="00977D53">
              <w:rPr>
                <w:sz w:val="22"/>
                <w:szCs w:val="22"/>
              </w:rPr>
              <w:t xml:space="preserve">The </w:t>
            </w:r>
            <w:r w:rsidR="00451A61">
              <w:rPr>
                <w:sz w:val="22"/>
                <w:szCs w:val="22"/>
              </w:rPr>
              <w:t>R</w:t>
            </w:r>
            <w:r w:rsidRPr="00977D53" w:rsidR="00451A61">
              <w:rPr>
                <w:sz w:val="22"/>
                <w:szCs w:val="22"/>
              </w:rPr>
              <w:t xml:space="preserve">eport </w:t>
            </w:r>
            <w:r w:rsidRPr="00977D53">
              <w:rPr>
                <w:sz w:val="22"/>
                <w:szCs w:val="22"/>
              </w:rPr>
              <w:t xml:space="preserve">also </w:t>
            </w:r>
            <w:r w:rsidR="00451A61">
              <w:rPr>
                <w:sz w:val="22"/>
                <w:szCs w:val="22"/>
              </w:rPr>
              <w:t>sets</w:t>
            </w:r>
            <w:r w:rsidRPr="00977D53">
              <w:rPr>
                <w:sz w:val="22"/>
                <w:szCs w:val="22"/>
              </w:rPr>
              <w:t xml:space="preserve"> a </w:t>
            </w:r>
            <w:r w:rsidR="007A5089">
              <w:rPr>
                <w:sz w:val="22"/>
                <w:szCs w:val="22"/>
              </w:rPr>
              <w:t xml:space="preserve">1 Gbps/500 Mbps long-term </w:t>
            </w:r>
            <w:r w:rsidRPr="00977D53">
              <w:rPr>
                <w:sz w:val="22"/>
                <w:szCs w:val="22"/>
              </w:rPr>
              <w:t xml:space="preserve">goal for broadband speeds </w:t>
            </w:r>
            <w:r w:rsidR="007A5089">
              <w:rPr>
                <w:sz w:val="22"/>
                <w:szCs w:val="22"/>
              </w:rPr>
              <w:t>to give stakeholders a collective goal towards which to strive – a better, faster, more robust system of communication for American consumers</w:t>
            </w:r>
            <w:r w:rsidRPr="00977D53">
              <w:rPr>
                <w:sz w:val="22"/>
                <w:szCs w:val="22"/>
              </w:rPr>
              <w:t>.</w:t>
            </w:r>
          </w:p>
          <w:p w:rsidR="00AA26F9" w:rsidP="00977D53" w14:paraId="73D1DF83" w14:textId="77777777">
            <w:pPr>
              <w:rPr>
                <w:sz w:val="22"/>
                <w:szCs w:val="22"/>
              </w:rPr>
            </w:pPr>
          </w:p>
          <w:p w:rsidR="00AA26F9" w:rsidRPr="00AA26F9" w:rsidP="00AA26F9" w14:paraId="1BA0D0A2" w14:textId="2665A8E2">
            <w:pPr>
              <w:rPr>
                <w:sz w:val="22"/>
                <w:szCs w:val="22"/>
              </w:rPr>
            </w:pPr>
            <w:r w:rsidRPr="00AA26F9">
              <w:rPr>
                <w:sz w:val="22"/>
                <w:szCs w:val="22"/>
              </w:rPr>
              <w:t xml:space="preserve">Action by the Commission March 14, </w:t>
            </w:r>
            <w:r w:rsidRPr="00AA26F9">
              <w:rPr>
                <w:sz w:val="22"/>
                <w:szCs w:val="22"/>
              </w:rPr>
              <w:t>2024</w:t>
            </w:r>
            <w:r w:rsidRPr="00AA26F9">
              <w:rPr>
                <w:sz w:val="22"/>
                <w:szCs w:val="22"/>
              </w:rPr>
              <w:t xml:space="preserve"> by Report (FCC 24-27).  Chairwoman Rosenworcel, Commissioners Starks and Gomez approving.</w:t>
            </w:r>
            <w:r>
              <w:rPr>
                <w:sz w:val="22"/>
                <w:szCs w:val="22"/>
              </w:rPr>
              <w:t xml:space="preserve">  Commissioners </w:t>
            </w:r>
            <w:r w:rsidRPr="00AA26F9">
              <w:rPr>
                <w:sz w:val="22"/>
                <w:szCs w:val="22"/>
              </w:rPr>
              <w:t>Carr</w:t>
            </w:r>
            <w:r>
              <w:rPr>
                <w:sz w:val="22"/>
                <w:szCs w:val="22"/>
              </w:rPr>
              <w:t xml:space="preserve"> and Simington </w:t>
            </w:r>
            <w:r w:rsidR="0061755C">
              <w:rPr>
                <w:sz w:val="22"/>
                <w:szCs w:val="22"/>
              </w:rPr>
              <w:t>dissenting.</w:t>
            </w:r>
            <w:r w:rsidRPr="00AA26F9">
              <w:rPr>
                <w:sz w:val="22"/>
                <w:szCs w:val="22"/>
              </w:rPr>
              <w:t xml:space="preserve">  Chairwoman Rosenworcel, Commissioners Carr, Starks, Simington, and Gomez issuing separate statements.</w:t>
            </w:r>
          </w:p>
          <w:p w:rsidR="00AA26F9" w:rsidRPr="00AA26F9" w:rsidP="00AA26F9" w14:paraId="0370896F" w14:textId="77777777">
            <w:pPr>
              <w:rPr>
                <w:sz w:val="22"/>
                <w:szCs w:val="22"/>
              </w:rPr>
            </w:pPr>
          </w:p>
          <w:p w:rsidR="00AA26F9" w:rsidRPr="00977D53" w:rsidP="00AA26F9" w14:paraId="10AFED90" w14:textId="0F5522BF">
            <w:pPr>
              <w:rPr>
                <w:sz w:val="22"/>
                <w:szCs w:val="22"/>
              </w:rPr>
            </w:pPr>
            <w:r w:rsidRPr="00AA26F9">
              <w:rPr>
                <w:sz w:val="22"/>
                <w:szCs w:val="22"/>
              </w:rPr>
              <w:t>GN Docket No. 22-270</w:t>
            </w:r>
          </w:p>
          <w:p w:rsidR="001D125F" w:rsidRPr="002E165B" w:rsidP="002E165B" w14:paraId="3887148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2E3738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8624D5"/>
    <w:multiLevelType w:val="hybridMultilevel"/>
    <w:tmpl w:val="8222F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044F7"/>
    <w:rsid w:val="0002500C"/>
    <w:rsid w:val="000311FC"/>
    <w:rsid w:val="00040127"/>
    <w:rsid w:val="000527FE"/>
    <w:rsid w:val="00065E2D"/>
    <w:rsid w:val="00075BF4"/>
    <w:rsid w:val="00081232"/>
    <w:rsid w:val="00090C2F"/>
    <w:rsid w:val="00091E65"/>
    <w:rsid w:val="00096D4A"/>
    <w:rsid w:val="000A38EA"/>
    <w:rsid w:val="000C1E47"/>
    <w:rsid w:val="000C26F3"/>
    <w:rsid w:val="000C28CD"/>
    <w:rsid w:val="000D2D53"/>
    <w:rsid w:val="000E049E"/>
    <w:rsid w:val="0010091B"/>
    <w:rsid w:val="00106B7A"/>
    <w:rsid w:val="0010799B"/>
    <w:rsid w:val="00112B0C"/>
    <w:rsid w:val="00117DB2"/>
    <w:rsid w:val="00121C10"/>
    <w:rsid w:val="00121FA8"/>
    <w:rsid w:val="00123ED2"/>
    <w:rsid w:val="00125BE0"/>
    <w:rsid w:val="00142C13"/>
    <w:rsid w:val="00152776"/>
    <w:rsid w:val="00153222"/>
    <w:rsid w:val="00153790"/>
    <w:rsid w:val="001577D3"/>
    <w:rsid w:val="00163140"/>
    <w:rsid w:val="00171CF8"/>
    <w:rsid w:val="001733A6"/>
    <w:rsid w:val="00173FA3"/>
    <w:rsid w:val="001865A9"/>
    <w:rsid w:val="00187DB2"/>
    <w:rsid w:val="00194A51"/>
    <w:rsid w:val="001B0412"/>
    <w:rsid w:val="001B20BB"/>
    <w:rsid w:val="001B4C42"/>
    <w:rsid w:val="001B5E4E"/>
    <w:rsid w:val="001C4370"/>
    <w:rsid w:val="001D0339"/>
    <w:rsid w:val="001D125F"/>
    <w:rsid w:val="001D3779"/>
    <w:rsid w:val="001E5CEB"/>
    <w:rsid w:val="001F0469"/>
    <w:rsid w:val="001F584A"/>
    <w:rsid w:val="00203A98"/>
    <w:rsid w:val="00206EDD"/>
    <w:rsid w:val="0020795B"/>
    <w:rsid w:val="0021247E"/>
    <w:rsid w:val="002146F6"/>
    <w:rsid w:val="00231C32"/>
    <w:rsid w:val="00240345"/>
    <w:rsid w:val="002421F0"/>
    <w:rsid w:val="00247274"/>
    <w:rsid w:val="00266966"/>
    <w:rsid w:val="00277B89"/>
    <w:rsid w:val="00285C36"/>
    <w:rsid w:val="00286596"/>
    <w:rsid w:val="00294C0C"/>
    <w:rsid w:val="002A0934"/>
    <w:rsid w:val="002B1013"/>
    <w:rsid w:val="002B4778"/>
    <w:rsid w:val="002C29E3"/>
    <w:rsid w:val="002C46D7"/>
    <w:rsid w:val="002D03E5"/>
    <w:rsid w:val="002E165B"/>
    <w:rsid w:val="002E3738"/>
    <w:rsid w:val="002E3F1D"/>
    <w:rsid w:val="002E49AA"/>
    <w:rsid w:val="002F31D0"/>
    <w:rsid w:val="00300359"/>
    <w:rsid w:val="00310540"/>
    <w:rsid w:val="0031773E"/>
    <w:rsid w:val="003260B8"/>
    <w:rsid w:val="0033007A"/>
    <w:rsid w:val="00333871"/>
    <w:rsid w:val="00347716"/>
    <w:rsid w:val="003506E1"/>
    <w:rsid w:val="003727E3"/>
    <w:rsid w:val="00373100"/>
    <w:rsid w:val="00383EBA"/>
    <w:rsid w:val="00385A93"/>
    <w:rsid w:val="00385C6A"/>
    <w:rsid w:val="003910F1"/>
    <w:rsid w:val="003D3B79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0396"/>
    <w:rsid w:val="00441F59"/>
    <w:rsid w:val="00444E07"/>
    <w:rsid w:val="00444FA9"/>
    <w:rsid w:val="00451A61"/>
    <w:rsid w:val="00463E52"/>
    <w:rsid w:val="00473B7E"/>
    <w:rsid w:val="00473E9C"/>
    <w:rsid w:val="00474D39"/>
    <w:rsid w:val="00480099"/>
    <w:rsid w:val="00482AA5"/>
    <w:rsid w:val="004870C3"/>
    <w:rsid w:val="004941A2"/>
    <w:rsid w:val="00496AF8"/>
    <w:rsid w:val="00497858"/>
    <w:rsid w:val="004A729A"/>
    <w:rsid w:val="004B0543"/>
    <w:rsid w:val="004B4FEA"/>
    <w:rsid w:val="004C0ADA"/>
    <w:rsid w:val="004C433E"/>
    <w:rsid w:val="004C4512"/>
    <w:rsid w:val="004C4F36"/>
    <w:rsid w:val="004C6957"/>
    <w:rsid w:val="004D3D85"/>
    <w:rsid w:val="004D745D"/>
    <w:rsid w:val="004E2BD8"/>
    <w:rsid w:val="004E52A2"/>
    <w:rsid w:val="004F0891"/>
    <w:rsid w:val="004F0F1F"/>
    <w:rsid w:val="004F429C"/>
    <w:rsid w:val="005022AA"/>
    <w:rsid w:val="00504845"/>
    <w:rsid w:val="0050757F"/>
    <w:rsid w:val="005125E5"/>
    <w:rsid w:val="00516AD2"/>
    <w:rsid w:val="00522754"/>
    <w:rsid w:val="00537627"/>
    <w:rsid w:val="00545DAE"/>
    <w:rsid w:val="00557BFF"/>
    <w:rsid w:val="00571B83"/>
    <w:rsid w:val="00575A00"/>
    <w:rsid w:val="00586417"/>
    <w:rsid w:val="0058673C"/>
    <w:rsid w:val="005A7972"/>
    <w:rsid w:val="005B17E7"/>
    <w:rsid w:val="005B2643"/>
    <w:rsid w:val="005C79DE"/>
    <w:rsid w:val="005D17FD"/>
    <w:rsid w:val="005F0D55"/>
    <w:rsid w:val="005F183E"/>
    <w:rsid w:val="005F3A9A"/>
    <w:rsid w:val="00600DDA"/>
    <w:rsid w:val="00603A30"/>
    <w:rsid w:val="00604211"/>
    <w:rsid w:val="00604591"/>
    <w:rsid w:val="00613498"/>
    <w:rsid w:val="0061755C"/>
    <w:rsid w:val="00617B94"/>
    <w:rsid w:val="00620BED"/>
    <w:rsid w:val="006415B4"/>
    <w:rsid w:val="006443ED"/>
    <w:rsid w:val="00644E3D"/>
    <w:rsid w:val="00651B9E"/>
    <w:rsid w:val="00652019"/>
    <w:rsid w:val="00657EC9"/>
    <w:rsid w:val="00665633"/>
    <w:rsid w:val="00674C86"/>
    <w:rsid w:val="00680135"/>
    <w:rsid w:val="0068015E"/>
    <w:rsid w:val="006861AB"/>
    <w:rsid w:val="00686B89"/>
    <w:rsid w:val="0069420F"/>
    <w:rsid w:val="0069727B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6572"/>
    <w:rsid w:val="00700556"/>
    <w:rsid w:val="0070589A"/>
    <w:rsid w:val="007167DD"/>
    <w:rsid w:val="0072478B"/>
    <w:rsid w:val="00725534"/>
    <w:rsid w:val="0073406D"/>
    <w:rsid w:val="0073414D"/>
    <w:rsid w:val="00743274"/>
    <w:rsid w:val="007475A1"/>
    <w:rsid w:val="0075235E"/>
    <w:rsid w:val="007528A5"/>
    <w:rsid w:val="007732CC"/>
    <w:rsid w:val="00774079"/>
    <w:rsid w:val="0077752B"/>
    <w:rsid w:val="00782306"/>
    <w:rsid w:val="00784623"/>
    <w:rsid w:val="00787AD5"/>
    <w:rsid w:val="00793D6F"/>
    <w:rsid w:val="00794090"/>
    <w:rsid w:val="007944F3"/>
    <w:rsid w:val="00795697"/>
    <w:rsid w:val="007A44F8"/>
    <w:rsid w:val="007A5089"/>
    <w:rsid w:val="007B5EC7"/>
    <w:rsid w:val="007B7267"/>
    <w:rsid w:val="007D21BF"/>
    <w:rsid w:val="007D508F"/>
    <w:rsid w:val="007F3C12"/>
    <w:rsid w:val="007F5205"/>
    <w:rsid w:val="00801B64"/>
    <w:rsid w:val="0080486B"/>
    <w:rsid w:val="008215E7"/>
    <w:rsid w:val="00830FC6"/>
    <w:rsid w:val="00850E26"/>
    <w:rsid w:val="008636C0"/>
    <w:rsid w:val="00865EAA"/>
    <w:rsid w:val="00866F06"/>
    <w:rsid w:val="008728F5"/>
    <w:rsid w:val="008824C2"/>
    <w:rsid w:val="008859BA"/>
    <w:rsid w:val="008960E4"/>
    <w:rsid w:val="008A1267"/>
    <w:rsid w:val="008A3940"/>
    <w:rsid w:val="008A585D"/>
    <w:rsid w:val="008B13C9"/>
    <w:rsid w:val="008C248C"/>
    <w:rsid w:val="008C3734"/>
    <w:rsid w:val="008C5432"/>
    <w:rsid w:val="008C7BF1"/>
    <w:rsid w:val="008D00D6"/>
    <w:rsid w:val="008D3E46"/>
    <w:rsid w:val="008D4D00"/>
    <w:rsid w:val="008D4E5E"/>
    <w:rsid w:val="008D7ABD"/>
    <w:rsid w:val="008E55A2"/>
    <w:rsid w:val="008F1609"/>
    <w:rsid w:val="008F78D8"/>
    <w:rsid w:val="009009D6"/>
    <w:rsid w:val="0093373C"/>
    <w:rsid w:val="00961620"/>
    <w:rsid w:val="009734B6"/>
    <w:rsid w:val="00973B71"/>
    <w:rsid w:val="00976F70"/>
    <w:rsid w:val="00977D53"/>
    <w:rsid w:val="0098096F"/>
    <w:rsid w:val="0098437A"/>
    <w:rsid w:val="00986C92"/>
    <w:rsid w:val="00993C47"/>
    <w:rsid w:val="009955D6"/>
    <w:rsid w:val="009972BC"/>
    <w:rsid w:val="009B4B16"/>
    <w:rsid w:val="009C451F"/>
    <w:rsid w:val="009C5614"/>
    <w:rsid w:val="009C5A35"/>
    <w:rsid w:val="009E54A1"/>
    <w:rsid w:val="009F4E25"/>
    <w:rsid w:val="009F5B1F"/>
    <w:rsid w:val="00A12DAB"/>
    <w:rsid w:val="00A225A9"/>
    <w:rsid w:val="00A3308E"/>
    <w:rsid w:val="00A35DFD"/>
    <w:rsid w:val="00A469D3"/>
    <w:rsid w:val="00A702DF"/>
    <w:rsid w:val="00A775A3"/>
    <w:rsid w:val="00A81700"/>
    <w:rsid w:val="00A81B5B"/>
    <w:rsid w:val="00A82BB6"/>
    <w:rsid w:val="00A82FAD"/>
    <w:rsid w:val="00A9673A"/>
    <w:rsid w:val="00A96EF2"/>
    <w:rsid w:val="00AA26F9"/>
    <w:rsid w:val="00AA5C35"/>
    <w:rsid w:val="00AA5ED9"/>
    <w:rsid w:val="00AB3FA6"/>
    <w:rsid w:val="00AC0A38"/>
    <w:rsid w:val="00AC4E0E"/>
    <w:rsid w:val="00AC517B"/>
    <w:rsid w:val="00AC7C91"/>
    <w:rsid w:val="00AD0D19"/>
    <w:rsid w:val="00AD4184"/>
    <w:rsid w:val="00AF051B"/>
    <w:rsid w:val="00B037A2"/>
    <w:rsid w:val="00B13F49"/>
    <w:rsid w:val="00B31870"/>
    <w:rsid w:val="00B320B8"/>
    <w:rsid w:val="00B35EE2"/>
    <w:rsid w:val="00B36DEF"/>
    <w:rsid w:val="00B57131"/>
    <w:rsid w:val="00B6227A"/>
    <w:rsid w:val="00B62F2C"/>
    <w:rsid w:val="00B727C9"/>
    <w:rsid w:val="00B735C8"/>
    <w:rsid w:val="00B76A63"/>
    <w:rsid w:val="00B86A5D"/>
    <w:rsid w:val="00B96777"/>
    <w:rsid w:val="00BA409D"/>
    <w:rsid w:val="00BA6350"/>
    <w:rsid w:val="00BB4E29"/>
    <w:rsid w:val="00BB74C9"/>
    <w:rsid w:val="00BC3AB6"/>
    <w:rsid w:val="00BD19E8"/>
    <w:rsid w:val="00BD4273"/>
    <w:rsid w:val="00C03A42"/>
    <w:rsid w:val="00C27832"/>
    <w:rsid w:val="00C31ED8"/>
    <w:rsid w:val="00C35CB1"/>
    <w:rsid w:val="00C371CB"/>
    <w:rsid w:val="00C4068F"/>
    <w:rsid w:val="00C432C2"/>
    <w:rsid w:val="00C432E4"/>
    <w:rsid w:val="00C5338D"/>
    <w:rsid w:val="00C70C26"/>
    <w:rsid w:val="00C72001"/>
    <w:rsid w:val="00C772B7"/>
    <w:rsid w:val="00C80347"/>
    <w:rsid w:val="00C8404F"/>
    <w:rsid w:val="00CB24D2"/>
    <w:rsid w:val="00CB7C1A"/>
    <w:rsid w:val="00CC5E08"/>
    <w:rsid w:val="00CD37BC"/>
    <w:rsid w:val="00CE14FD"/>
    <w:rsid w:val="00CF26EB"/>
    <w:rsid w:val="00CF6860"/>
    <w:rsid w:val="00D02AC6"/>
    <w:rsid w:val="00D03F0C"/>
    <w:rsid w:val="00D04312"/>
    <w:rsid w:val="00D16A7F"/>
    <w:rsid w:val="00D16AD2"/>
    <w:rsid w:val="00D22596"/>
    <w:rsid w:val="00D22691"/>
    <w:rsid w:val="00D23847"/>
    <w:rsid w:val="00D24C3D"/>
    <w:rsid w:val="00D46CB1"/>
    <w:rsid w:val="00D723F0"/>
    <w:rsid w:val="00D8133F"/>
    <w:rsid w:val="00D861EE"/>
    <w:rsid w:val="00D95B05"/>
    <w:rsid w:val="00D96AE7"/>
    <w:rsid w:val="00D97E2D"/>
    <w:rsid w:val="00DA103D"/>
    <w:rsid w:val="00DA45D3"/>
    <w:rsid w:val="00DA4772"/>
    <w:rsid w:val="00DA7B44"/>
    <w:rsid w:val="00DB0652"/>
    <w:rsid w:val="00DB1E83"/>
    <w:rsid w:val="00DB2667"/>
    <w:rsid w:val="00DB67B7"/>
    <w:rsid w:val="00DC15A9"/>
    <w:rsid w:val="00DC2ED9"/>
    <w:rsid w:val="00DC40AA"/>
    <w:rsid w:val="00DD1750"/>
    <w:rsid w:val="00E10E65"/>
    <w:rsid w:val="00E13B8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4628"/>
    <w:rsid w:val="00E84C0D"/>
    <w:rsid w:val="00E87C13"/>
    <w:rsid w:val="00E87EBF"/>
    <w:rsid w:val="00E94CD9"/>
    <w:rsid w:val="00EA1823"/>
    <w:rsid w:val="00EA1A76"/>
    <w:rsid w:val="00EA290B"/>
    <w:rsid w:val="00EB2820"/>
    <w:rsid w:val="00EE0E90"/>
    <w:rsid w:val="00EE3FBF"/>
    <w:rsid w:val="00EF3BCA"/>
    <w:rsid w:val="00EF6FFE"/>
    <w:rsid w:val="00EF729B"/>
    <w:rsid w:val="00F01B0D"/>
    <w:rsid w:val="00F1238F"/>
    <w:rsid w:val="00F132D9"/>
    <w:rsid w:val="00F16485"/>
    <w:rsid w:val="00F228ED"/>
    <w:rsid w:val="00F26E31"/>
    <w:rsid w:val="00F27C6C"/>
    <w:rsid w:val="00F3399A"/>
    <w:rsid w:val="00F34A8D"/>
    <w:rsid w:val="00F50D25"/>
    <w:rsid w:val="00F535D8"/>
    <w:rsid w:val="00F61155"/>
    <w:rsid w:val="00F708E3"/>
    <w:rsid w:val="00F76561"/>
    <w:rsid w:val="00F8026C"/>
    <w:rsid w:val="00F84736"/>
    <w:rsid w:val="00FB4DEF"/>
    <w:rsid w:val="00FC3A84"/>
    <w:rsid w:val="00FC6C29"/>
    <w:rsid w:val="00FD58E0"/>
    <w:rsid w:val="00FD71AE"/>
    <w:rsid w:val="00FE0198"/>
    <w:rsid w:val="00FE3A7C"/>
    <w:rsid w:val="00FE69A3"/>
    <w:rsid w:val="00FF1C0B"/>
    <w:rsid w:val="00FF232D"/>
    <w:rsid w:val="00FF7F9B"/>
    <w:rsid w:val="0D76C356"/>
    <w:rsid w:val="11B68910"/>
    <w:rsid w:val="20E9239C"/>
    <w:rsid w:val="385F671B"/>
    <w:rsid w:val="3CFFE66F"/>
    <w:rsid w:val="4D92EB25"/>
    <w:rsid w:val="6F2BB164"/>
    <w:rsid w:val="7649509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E6E32944-479E-4A1C-BE31-165B4AD8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EBF"/>
    <w:pPr>
      <w:ind w:left="720"/>
      <w:contextualSpacing/>
    </w:pPr>
  </w:style>
  <w:style w:type="paragraph" w:styleId="Revision">
    <w:name w:val="Revision"/>
    <w:hidden/>
    <w:uiPriority w:val="99"/>
    <w:semiHidden/>
    <w:rsid w:val="00A469D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3F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3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3F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