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RPr="008A3940" w:rsidP="00BB4E29" w14:paraId="00241585" w14:textId="4DB520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MediaRelations@fcc.gov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D5149" w:rsidP="00A65899" w14:paraId="0B797F63" w14:textId="31C123A3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4A11C0">
              <w:rPr>
                <w:b/>
                <w:bCs/>
                <w:sz w:val="26"/>
                <w:szCs w:val="26"/>
              </w:rPr>
              <w:t xml:space="preserve"> </w:t>
            </w:r>
            <w:r w:rsidR="002D5149">
              <w:rPr>
                <w:b/>
                <w:bCs/>
                <w:sz w:val="26"/>
                <w:szCs w:val="26"/>
              </w:rPr>
              <w:t xml:space="preserve">TO CONSIDER </w:t>
            </w:r>
            <w:r w:rsidR="001D1FF4">
              <w:rPr>
                <w:b/>
                <w:bCs/>
                <w:sz w:val="26"/>
                <w:szCs w:val="26"/>
              </w:rPr>
              <w:t xml:space="preserve">INITIAL </w:t>
            </w:r>
            <w:r w:rsidR="005F78F6">
              <w:rPr>
                <w:b/>
                <w:bCs/>
                <w:sz w:val="26"/>
                <w:szCs w:val="26"/>
              </w:rPr>
              <w:t>RULES FOR SPECTRUM USE B</w:t>
            </w:r>
            <w:r w:rsidR="004145BD">
              <w:rPr>
                <w:b/>
                <w:bCs/>
                <w:sz w:val="26"/>
                <w:szCs w:val="26"/>
              </w:rPr>
              <w:t>Y UNCREWED AIRCRAFT SYSTEMS</w:t>
            </w:r>
          </w:p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240B7" w:rsidRPr="002E165B" w:rsidP="002E165B" w14:paraId="7FEDCB88" w14:textId="0B1CBD1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8C5482">
              <w:rPr>
                <w:sz w:val="22"/>
                <w:szCs w:val="22"/>
              </w:rPr>
              <w:t>April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BA409D">
              <w:rPr>
                <w:sz w:val="22"/>
                <w:szCs w:val="22"/>
              </w:rPr>
              <w:t>4</w:t>
            </w:r>
            <w:r w:rsidRPr="002E165B" w:rsidR="00D861EE">
              <w:rPr>
                <w:sz w:val="22"/>
                <w:szCs w:val="22"/>
              </w:rPr>
              <w:t>—</w:t>
            </w:r>
            <w:r w:rsidR="002D5149">
              <w:rPr>
                <w:sz w:val="22"/>
                <w:szCs w:val="22"/>
              </w:rPr>
              <w:t xml:space="preserve">FCC Chairwoman Jessica Rosenworcel has shared with her colleagues proposed rules </w:t>
            </w:r>
            <w:r w:rsidRPr="000A48DA" w:rsidR="000A48DA">
              <w:rPr>
                <w:sz w:val="22"/>
                <w:szCs w:val="22"/>
              </w:rPr>
              <w:t>to enable wireless communications for un</w:t>
            </w:r>
            <w:r w:rsidR="000A48DA">
              <w:rPr>
                <w:sz w:val="22"/>
                <w:szCs w:val="22"/>
              </w:rPr>
              <w:t>crewed</w:t>
            </w:r>
            <w:r w:rsidRPr="000A48DA" w:rsidR="000A48DA">
              <w:rPr>
                <w:sz w:val="22"/>
                <w:szCs w:val="22"/>
              </w:rPr>
              <w:t xml:space="preserve"> aircraft system</w:t>
            </w:r>
            <w:r w:rsidR="00230FF9">
              <w:rPr>
                <w:sz w:val="22"/>
                <w:szCs w:val="22"/>
              </w:rPr>
              <w:t>s</w:t>
            </w:r>
            <w:r w:rsidRPr="000A48DA" w:rsidR="000A48DA">
              <w:rPr>
                <w:sz w:val="22"/>
                <w:szCs w:val="22"/>
              </w:rPr>
              <w:t xml:space="preserve"> </w:t>
            </w:r>
            <w:r w:rsidR="007A4C1D">
              <w:rPr>
                <w:sz w:val="22"/>
                <w:szCs w:val="22"/>
              </w:rPr>
              <w:t xml:space="preserve">(UAS) </w:t>
            </w:r>
            <w:r w:rsidRPr="000A48DA" w:rsidR="000A48DA">
              <w:rPr>
                <w:sz w:val="22"/>
                <w:szCs w:val="22"/>
              </w:rPr>
              <w:t xml:space="preserve">use in the </w:t>
            </w:r>
            <w:r w:rsidR="0036069C">
              <w:rPr>
                <w:sz w:val="22"/>
                <w:szCs w:val="22"/>
              </w:rPr>
              <w:t xml:space="preserve">5 GHz band.  This </w:t>
            </w:r>
            <w:r w:rsidR="00726AC4">
              <w:rPr>
                <w:sz w:val="22"/>
                <w:szCs w:val="22"/>
              </w:rPr>
              <w:t>initial</w:t>
            </w:r>
            <w:r w:rsidR="0036069C">
              <w:rPr>
                <w:sz w:val="22"/>
                <w:szCs w:val="22"/>
              </w:rPr>
              <w:t xml:space="preserve"> </w:t>
            </w:r>
            <w:r w:rsidR="001D1FF4">
              <w:rPr>
                <w:sz w:val="22"/>
                <w:szCs w:val="22"/>
              </w:rPr>
              <w:t>action</w:t>
            </w:r>
            <w:r w:rsidR="0036069C">
              <w:rPr>
                <w:sz w:val="22"/>
                <w:szCs w:val="22"/>
              </w:rPr>
              <w:t xml:space="preserve"> will, if adopted by a vote of the full Commission, establish </w:t>
            </w:r>
            <w:r w:rsidRPr="00A240B7">
              <w:rPr>
                <w:sz w:val="22"/>
                <w:szCs w:val="22"/>
              </w:rPr>
              <w:t xml:space="preserve">service rules that </w:t>
            </w:r>
            <w:r w:rsidR="00171D88">
              <w:rPr>
                <w:sz w:val="22"/>
                <w:szCs w:val="22"/>
              </w:rPr>
              <w:t>allow</w:t>
            </w:r>
            <w:r w:rsidRPr="00A240B7" w:rsidR="00171D88">
              <w:rPr>
                <w:sz w:val="22"/>
                <w:szCs w:val="22"/>
              </w:rPr>
              <w:t xml:space="preserve"> </w:t>
            </w:r>
            <w:r w:rsidRPr="00A240B7">
              <w:rPr>
                <w:sz w:val="22"/>
                <w:szCs w:val="22"/>
              </w:rPr>
              <w:t>operators to obtain direct frequency assignments in a portion of the 5030-5091 MHz band</w:t>
            </w:r>
            <w:r w:rsidR="00DD2CBA">
              <w:rPr>
                <w:sz w:val="22"/>
                <w:szCs w:val="22"/>
              </w:rPr>
              <w:t xml:space="preserve"> for non-networked operations</w:t>
            </w:r>
            <w:r w:rsidR="00163EC8">
              <w:rPr>
                <w:sz w:val="22"/>
                <w:szCs w:val="22"/>
              </w:rPr>
              <w:t>.</w:t>
            </w:r>
          </w:p>
          <w:p w:rsidR="00BF62B3" w:rsidRPr="00BF62B3" w:rsidP="00BF62B3" w14:paraId="20416BA4" w14:textId="092EFD3F">
            <w:pPr>
              <w:rPr>
                <w:sz w:val="22"/>
                <w:szCs w:val="22"/>
              </w:rPr>
            </w:pPr>
          </w:p>
          <w:p w:rsidR="00040127" w:rsidP="00BF62B3" w14:paraId="7B036E4F" w14:textId="298A96E3">
            <w:pPr>
              <w:rPr>
                <w:sz w:val="22"/>
                <w:szCs w:val="22"/>
              </w:rPr>
            </w:pPr>
            <w:r w:rsidRPr="00BF62B3">
              <w:rPr>
                <w:sz w:val="22"/>
                <w:szCs w:val="22"/>
              </w:rPr>
              <w:t>“</w:t>
            </w:r>
            <w:r w:rsidRPr="008C5482" w:rsidR="008C5482">
              <w:rPr>
                <w:sz w:val="22"/>
                <w:szCs w:val="22"/>
              </w:rPr>
              <w:t>We are taking an important step forward to ensure the availability of wireless communications for increasingly important remote-piloted aircraft activity</w:t>
            </w:r>
            <w:r w:rsidRPr="00BF62B3">
              <w:rPr>
                <w:sz w:val="22"/>
                <w:szCs w:val="22"/>
              </w:rPr>
              <w:t xml:space="preserve">,” </w:t>
            </w:r>
            <w:r w:rsidRPr="00624315">
              <w:rPr>
                <w:b/>
                <w:bCs/>
                <w:sz w:val="22"/>
                <w:szCs w:val="22"/>
              </w:rPr>
              <w:t>said Chairwoman Rosenworcel</w:t>
            </w:r>
            <w:r w:rsidRPr="00BF62B3">
              <w:rPr>
                <w:sz w:val="22"/>
                <w:szCs w:val="22"/>
              </w:rPr>
              <w:t xml:space="preserve">.  “The FCC must ensure that our spectrum rules meet the current – and future – spectrum needs of evolving technologies such as </w:t>
            </w:r>
            <w:r w:rsidR="00FA7611">
              <w:rPr>
                <w:sz w:val="22"/>
                <w:szCs w:val="22"/>
              </w:rPr>
              <w:t>uncrewed</w:t>
            </w:r>
            <w:r w:rsidRPr="00BF62B3" w:rsidR="00FA7611">
              <w:rPr>
                <w:sz w:val="22"/>
                <w:szCs w:val="22"/>
              </w:rPr>
              <w:t xml:space="preserve"> </w:t>
            </w:r>
            <w:r w:rsidRPr="00BF62B3">
              <w:rPr>
                <w:sz w:val="22"/>
                <w:szCs w:val="22"/>
              </w:rPr>
              <w:t>aircraft systems, which can be critical to disaster recovery, first responder rescue efforts, and wildfire management.”</w:t>
            </w:r>
          </w:p>
          <w:p w:rsidR="005C5139" w:rsidP="00BF62B3" w14:paraId="5191F1E4" w14:textId="77777777">
            <w:pPr>
              <w:rPr>
                <w:sz w:val="22"/>
                <w:szCs w:val="22"/>
              </w:rPr>
            </w:pPr>
          </w:p>
          <w:p w:rsidR="00D340D4" w:rsidP="00BF62B3" w14:paraId="4ABDE35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and Order circulated </w:t>
            </w:r>
            <w:r w:rsidR="00857602">
              <w:rPr>
                <w:sz w:val="22"/>
                <w:szCs w:val="22"/>
              </w:rPr>
              <w:t xml:space="preserve">on April 5, 2024, </w:t>
            </w:r>
            <w:r>
              <w:rPr>
                <w:sz w:val="22"/>
                <w:szCs w:val="22"/>
              </w:rPr>
              <w:t xml:space="preserve">would </w:t>
            </w:r>
            <w:r w:rsidR="00E36C3F">
              <w:rPr>
                <w:sz w:val="22"/>
                <w:szCs w:val="22"/>
              </w:rPr>
              <w:t>rely on</w:t>
            </w:r>
            <w:r w:rsidRPr="005C5139">
              <w:rPr>
                <w:sz w:val="22"/>
                <w:szCs w:val="22"/>
              </w:rPr>
              <w:t xml:space="preserve"> dynamic frequency management systems (DFMSs) </w:t>
            </w:r>
            <w:r w:rsidR="00E36C3F">
              <w:rPr>
                <w:sz w:val="22"/>
                <w:szCs w:val="22"/>
              </w:rPr>
              <w:t>to</w:t>
            </w:r>
            <w:r w:rsidRPr="005C5139">
              <w:rPr>
                <w:sz w:val="22"/>
                <w:szCs w:val="22"/>
              </w:rPr>
              <w:t xml:space="preserve"> manage and coordinate access to the spectrum and enable its safe and efficient use</w:t>
            </w:r>
            <w:r w:rsidR="00E36C3F">
              <w:rPr>
                <w:sz w:val="22"/>
                <w:szCs w:val="22"/>
              </w:rPr>
              <w:t>.  These DFMSs would</w:t>
            </w:r>
            <w:r w:rsidRPr="005C5139">
              <w:rPr>
                <w:sz w:val="22"/>
                <w:szCs w:val="22"/>
              </w:rPr>
              <w:t xml:space="preserve"> provid</w:t>
            </w:r>
            <w:r w:rsidR="00604A13">
              <w:rPr>
                <w:sz w:val="22"/>
                <w:szCs w:val="22"/>
              </w:rPr>
              <w:t>e</w:t>
            </w:r>
            <w:r w:rsidRPr="005C5139">
              <w:rPr>
                <w:sz w:val="22"/>
                <w:szCs w:val="22"/>
              </w:rPr>
              <w:t xml:space="preserve"> requesting operators with temporary frequency assignments to support UAS control link communications with a level of reliability suitable for operations in controlled airspace and other safety-critical circumstances.  To enable operations in the band during the interim period before the DFMS is in operation, the </w:t>
            </w:r>
            <w:r w:rsidR="00CD3620">
              <w:rPr>
                <w:sz w:val="22"/>
                <w:szCs w:val="22"/>
              </w:rPr>
              <w:t>rules</w:t>
            </w:r>
            <w:r w:rsidRPr="005C5139">
              <w:rPr>
                <w:sz w:val="22"/>
                <w:szCs w:val="22"/>
              </w:rPr>
              <w:t xml:space="preserve"> would</w:t>
            </w:r>
            <w:r w:rsidR="00CD3620">
              <w:rPr>
                <w:sz w:val="22"/>
                <w:szCs w:val="22"/>
              </w:rPr>
              <w:t xml:space="preserve">, on an </w:t>
            </w:r>
            <w:r w:rsidRPr="005C5139">
              <w:rPr>
                <w:sz w:val="22"/>
                <w:szCs w:val="22"/>
              </w:rPr>
              <w:t xml:space="preserve">interim </w:t>
            </w:r>
            <w:r w:rsidR="00CD3620">
              <w:rPr>
                <w:sz w:val="22"/>
                <w:szCs w:val="22"/>
              </w:rPr>
              <w:t>basis</w:t>
            </w:r>
            <w:r w:rsidRPr="005C5139">
              <w:rPr>
                <w:sz w:val="22"/>
                <w:szCs w:val="22"/>
              </w:rPr>
              <w:t>, requir</w:t>
            </w:r>
            <w:r w:rsidR="00CD3620">
              <w:rPr>
                <w:sz w:val="22"/>
                <w:szCs w:val="22"/>
              </w:rPr>
              <w:t>e</w:t>
            </w:r>
            <w:r w:rsidRPr="005C5139">
              <w:rPr>
                <w:sz w:val="22"/>
                <w:szCs w:val="22"/>
              </w:rPr>
              <w:t xml:space="preserve"> operators seeking to transmit in the band to first submit a request to the Federal Aviation Administration (FAA) for deconfliction and approval, and, upon FAA authorization, complete an on-line registration form with the Commission.</w:t>
            </w:r>
            <w:r w:rsidR="00690B49">
              <w:rPr>
                <w:sz w:val="22"/>
                <w:szCs w:val="22"/>
              </w:rPr>
              <w:t xml:space="preserve">  </w:t>
            </w:r>
          </w:p>
          <w:p w:rsidR="00D340D4" w:rsidP="00BF62B3" w14:paraId="6E2F013D" w14:textId="77777777">
            <w:pPr>
              <w:rPr>
                <w:sz w:val="22"/>
                <w:szCs w:val="22"/>
              </w:rPr>
            </w:pPr>
          </w:p>
          <w:p w:rsidR="005C5139" w:rsidP="00BF62B3" w14:paraId="0F47BF71" w14:textId="30387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and Order </w:t>
            </w:r>
            <w:r w:rsidR="00EB143F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would </w:t>
            </w:r>
            <w:r w:rsidR="0055406C">
              <w:rPr>
                <w:sz w:val="22"/>
                <w:szCs w:val="22"/>
              </w:rPr>
              <w:t>fulfill the initial step previewed in the National Spectrum Strategy</w:t>
            </w:r>
            <w:r w:rsidR="007804B0">
              <w:rPr>
                <w:sz w:val="22"/>
                <w:szCs w:val="22"/>
              </w:rPr>
              <w:t xml:space="preserve"> released in November of 2023</w:t>
            </w:r>
            <w:r w:rsidR="0055406C">
              <w:rPr>
                <w:sz w:val="22"/>
                <w:szCs w:val="22"/>
              </w:rPr>
              <w:t xml:space="preserve">, </w:t>
            </w:r>
            <w:r w:rsidR="002669FA">
              <w:rPr>
                <w:sz w:val="22"/>
                <w:szCs w:val="22"/>
              </w:rPr>
              <w:t xml:space="preserve">in </w:t>
            </w:r>
            <w:r w:rsidR="0055406C">
              <w:rPr>
                <w:sz w:val="22"/>
                <w:szCs w:val="22"/>
              </w:rPr>
              <w:t xml:space="preserve">which the FCC, </w:t>
            </w:r>
            <w:r w:rsidRPr="001A0D0C" w:rsidR="0055406C">
              <w:rPr>
                <w:color w:val="211D1E"/>
                <w:sz w:val="22"/>
                <w:szCs w:val="22"/>
              </w:rPr>
              <w:t xml:space="preserve">in coordination with </w:t>
            </w:r>
            <w:r w:rsidRPr="001A0D0C" w:rsidR="00E62372">
              <w:rPr>
                <w:color w:val="211D1E"/>
                <w:sz w:val="22"/>
                <w:szCs w:val="22"/>
              </w:rPr>
              <w:t>National Telecommunications and Information Administration</w:t>
            </w:r>
            <w:r w:rsidRPr="001A0D0C" w:rsidR="0055406C">
              <w:rPr>
                <w:color w:val="211D1E"/>
                <w:sz w:val="22"/>
                <w:szCs w:val="22"/>
              </w:rPr>
              <w:t xml:space="preserve"> and the </w:t>
            </w:r>
            <w:r w:rsidR="00E0526F">
              <w:rPr>
                <w:color w:val="211D1E"/>
                <w:sz w:val="22"/>
                <w:szCs w:val="22"/>
              </w:rPr>
              <w:t>FAA</w:t>
            </w:r>
            <w:r w:rsidRPr="001A0D0C" w:rsidR="0055406C">
              <w:rPr>
                <w:color w:val="211D1E"/>
                <w:sz w:val="22"/>
                <w:szCs w:val="22"/>
              </w:rPr>
              <w:t xml:space="preserve">, </w:t>
            </w:r>
            <w:r w:rsidR="002669FA">
              <w:rPr>
                <w:color w:val="211D1E"/>
                <w:sz w:val="22"/>
                <w:szCs w:val="22"/>
              </w:rPr>
              <w:t>would</w:t>
            </w:r>
            <w:r w:rsidRPr="001A0D0C" w:rsidR="0055406C">
              <w:rPr>
                <w:color w:val="211D1E"/>
                <w:sz w:val="22"/>
                <w:szCs w:val="22"/>
              </w:rPr>
              <w:t xml:space="preserve"> take near-term action to facilitate limited deployment of </w:t>
            </w:r>
            <w:r w:rsidRPr="001A0D0C" w:rsidR="007A4C1D">
              <w:rPr>
                <w:color w:val="211D1E"/>
                <w:sz w:val="22"/>
                <w:szCs w:val="22"/>
              </w:rPr>
              <w:t>UAS</w:t>
            </w:r>
            <w:r w:rsidRPr="001A0D0C" w:rsidR="0055406C">
              <w:rPr>
                <w:color w:val="211D1E"/>
                <w:sz w:val="22"/>
                <w:szCs w:val="22"/>
              </w:rPr>
              <w:t xml:space="preserve"> in the </w:t>
            </w:r>
            <w:r w:rsidRPr="001A0D0C" w:rsidR="00EB143F">
              <w:rPr>
                <w:color w:val="211D1E"/>
                <w:sz w:val="22"/>
                <w:szCs w:val="22"/>
              </w:rPr>
              <w:t>5030-5091 MHz band, in advance of future study of the band.</w:t>
            </w:r>
            <w:r w:rsidR="00EB143F">
              <w:rPr>
                <w:color w:val="211D1E"/>
                <w:sz w:val="23"/>
                <w:szCs w:val="23"/>
              </w:rPr>
              <w:t xml:space="preserve">  </w:t>
            </w:r>
          </w:p>
          <w:p w:rsidR="00256E03" w:rsidP="002E165B" w14:paraId="70E466F9" w14:textId="77777777">
            <w:pPr>
              <w:rPr>
                <w:sz w:val="22"/>
                <w:szCs w:val="22"/>
              </w:rPr>
            </w:pPr>
          </w:p>
          <w:p w:rsidR="00256E03" w:rsidRPr="002E165B" w:rsidP="002E165B" w14:paraId="5170A53F" w14:textId="244F9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 would not address </w:t>
            </w:r>
            <w:r w:rsidR="00485F0E">
              <w:rPr>
                <w:sz w:val="22"/>
                <w:szCs w:val="22"/>
              </w:rPr>
              <w:t xml:space="preserve">at this time </w:t>
            </w:r>
            <w:r w:rsidR="0027143D">
              <w:rPr>
                <w:sz w:val="22"/>
                <w:szCs w:val="22"/>
              </w:rPr>
              <w:t xml:space="preserve">remaining issues on which the Commission sought comment in the Notice of Proposed Rulemaking in this proceeding. Specifically, the Report and Order would </w:t>
            </w:r>
            <w:r w:rsidR="00B94869">
              <w:rPr>
                <w:sz w:val="22"/>
                <w:szCs w:val="22"/>
              </w:rPr>
              <w:t xml:space="preserve">not address </w:t>
            </w:r>
            <w:r w:rsidRPr="00B94869" w:rsidR="00B94869">
              <w:rPr>
                <w:sz w:val="22"/>
                <w:szCs w:val="22"/>
              </w:rPr>
              <w:t>network-based operations</w:t>
            </w:r>
            <w:r w:rsidR="007A4C1D">
              <w:rPr>
                <w:sz w:val="22"/>
                <w:szCs w:val="22"/>
              </w:rPr>
              <w:t xml:space="preserve"> in the </w:t>
            </w:r>
            <w:r w:rsidRPr="00407D0A" w:rsidR="00407D0A">
              <w:rPr>
                <w:sz w:val="22"/>
                <w:szCs w:val="22"/>
              </w:rPr>
              <w:t xml:space="preserve">5030-5091 MHz </w:t>
            </w:r>
            <w:r w:rsidR="007A4C1D">
              <w:rPr>
                <w:sz w:val="22"/>
                <w:szCs w:val="22"/>
              </w:rPr>
              <w:t>band,</w:t>
            </w:r>
            <w:r w:rsidR="00DE1D9A">
              <w:rPr>
                <w:sz w:val="22"/>
                <w:szCs w:val="22"/>
              </w:rPr>
              <w:t xml:space="preserve"> whether FCC rules </w:t>
            </w:r>
            <w:r w:rsidRPr="00B94869" w:rsidR="00B94869">
              <w:rPr>
                <w:sz w:val="22"/>
                <w:szCs w:val="22"/>
              </w:rPr>
              <w:t>for various flexible-use spectrum bands are sufficient to ensure co-existence of terrestrial mobile operations and UAS use or whether changes to Commission rules are necessary</w:t>
            </w:r>
            <w:r w:rsidR="007A4C1D">
              <w:rPr>
                <w:sz w:val="22"/>
                <w:szCs w:val="22"/>
              </w:rPr>
              <w:t xml:space="preserve">, </w:t>
            </w:r>
            <w:r w:rsidR="000656BD">
              <w:rPr>
                <w:sz w:val="22"/>
                <w:szCs w:val="22"/>
              </w:rPr>
              <w:t>or</w:t>
            </w:r>
            <w:r w:rsidR="007A4C1D">
              <w:rPr>
                <w:sz w:val="22"/>
                <w:szCs w:val="22"/>
              </w:rPr>
              <w:t xml:space="preserve"> </w:t>
            </w:r>
            <w:r w:rsidR="0027143D">
              <w:rPr>
                <w:sz w:val="22"/>
                <w:szCs w:val="22"/>
              </w:rPr>
              <w:t xml:space="preserve">the </w:t>
            </w:r>
            <w:r w:rsidRPr="00B94869" w:rsidR="00B94869">
              <w:rPr>
                <w:sz w:val="22"/>
                <w:szCs w:val="22"/>
              </w:rPr>
              <w:t>process for UAS operators to obtain a license in the aeronautical VHF band to communicate with air traffic control and other aircraft.</w:t>
            </w:r>
            <w:r w:rsidR="00407D0A">
              <w:rPr>
                <w:sz w:val="22"/>
                <w:szCs w:val="22"/>
              </w:rPr>
              <w:t xml:space="preserve">  </w:t>
            </w:r>
            <w:r w:rsidR="00F55BFE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 w:rsidR="00407D0A">
              <w:rPr>
                <w:sz w:val="22"/>
                <w:szCs w:val="22"/>
              </w:rPr>
              <w:t>docket in this proceeding remains</w:t>
            </w:r>
            <w:r>
              <w:rPr>
                <w:sz w:val="22"/>
                <w:szCs w:val="22"/>
              </w:rPr>
              <w:t xml:space="preserve"> open </w:t>
            </w:r>
            <w:r w:rsidR="00F55BFE">
              <w:rPr>
                <w:sz w:val="22"/>
                <w:szCs w:val="22"/>
              </w:rPr>
              <w:t xml:space="preserve">on these </w:t>
            </w:r>
            <w:r w:rsidR="000656BD">
              <w:rPr>
                <w:sz w:val="22"/>
                <w:szCs w:val="22"/>
              </w:rPr>
              <w:t>topics</w:t>
            </w:r>
            <w:r>
              <w:rPr>
                <w:sz w:val="22"/>
                <w:szCs w:val="22"/>
              </w:rPr>
              <w:t xml:space="preserve">.  </w:t>
            </w:r>
          </w:p>
          <w:p w:rsidR="00BD19E8" w:rsidRPr="002E165B" w:rsidP="002E165B" w14:paraId="4DABD61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A65899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14967"/>
    <w:rsid w:val="0002500C"/>
    <w:rsid w:val="00027650"/>
    <w:rsid w:val="000311FC"/>
    <w:rsid w:val="00040127"/>
    <w:rsid w:val="000656BD"/>
    <w:rsid w:val="00065E2D"/>
    <w:rsid w:val="00070ECD"/>
    <w:rsid w:val="00081232"/>
    <w:rsid w:val="00091E65"/>
    <w:rsid w:val="00096D4A"/>
    <w:rsid w:val="000A38EA"/>
    <w:rsid w:val="000A48DA"/>
    <w:rsid w:val="000B4E59"/>
    <w:rsid w:val="000C1043"/>
    <w:rsid w:val="000C1E47"/>
    <w:rsid w:val="000C26F3"/>
    <w:rsid w:val="000E049E"/>
    <w:rsid w:val="0010799B"/>
    <w:rsid w:val="00117DB2"/>
    <w:rsid w:val="00123ED2"/>
    <w:rsid w:val="00125BE0"/>
    <w:rsid w:val="001422E1"/>
    <w:rsid w:val="00142C13"/>
    <w:rsid w:val="00152776"/>
    <w:rsid w:val="00153222"/>
    <w:rsid w:val="001577D3"/>
    <w:rsid w:val="00163EC8"/>
    <w:rsid w:val="00171D88"/>
    <w:rsid w:val="001733A6"/>
    <w:rsid w:val="00176786"/>
    <w:rsid w:val="001865A9"/>
    <w:rsid w:val="00187DB2"/>
    <w:rsid w:val="001A0D0C"/>
    <w:rsid w:val="001A0EA4"/>
    <w:rsid w:val="001B20BB"/>
    <w:rsid w:val="001C4370"/>
    <w:rsid w:val="001D1FF4"/>
    <w:rsid w:val="001D2B21"/>
    <w:rsid w:val="001D3779"/>
    <w:rsid w:val="001F0469"/>
    <w:rsid w:val="001F52A2"/>
    <w:rsid w:val="001F62FA"/>
    <w:rsid w:val="00203A98"/>
    <w:rsid w:val="00203D82"/>
    <w:rsid w:val="00206EDD"/>
    <w:rsid w:val="0021247E"/>
    <w:rsid w:val="002146F6"/>
    <w:rsid w:val="00230FF9"/>
    <w:rsid w:val="00231C32"/>
    <w:rsid w:val="00240345"/>
    <w:rsid w:val="002421F0"/>
    <w:rsid w:val="002468EE"/>
    <w:rsid w:val="00247274"/>
    <w:rsid w:val="00256E03"/>
    <w:rsid w:val="002656F9"/>
    <w:rsid w:val="00266966"/>
    <w:rsid w:val="002669FA"/>
    <w:rsid w:val="0027143D"/>
    <w:rsid w:val="00285052"/>
    <w:rsid w:val="00285C36"/>
    <w:rsid w:val="00286596"/>
    <w:rsid w:val="00293BB3"/>
    <w:rsid w:val="00294C0C"/>
    <w:rsid w:val="002A0934"/>
    <w:rsid w:val="002B1013"/>
    <w:rsid w:val="002B6C7B"/>
    <w:rsid w:val="002D03E5"/>
    <w:rsid w:val="002D1E6B"/>
    <w:rsid w:val="002D5149"/>
    <w:rsid w:val="002E165B"/>
    <w:rsid w:val="002E3F1D"/>
    <w:rsid w:val="002F2CD4"/>
    <w:rsid w:val="002F31D0"/>
    <w:rsid w:val="00300359"/>
    <w:rsid w:val="0031293B"/>
    <w:rsid w:val="00314243"/>
    <w:rsid w:val="0031773E"/>
    <w:rsid w:val="0032703A"/>
    <w:rsid w:val="00333438"/>
    <w:rsid w:val="00333871"/>
    <w:rsid w:val="00342DB2"/>
    <w:rsid w:val="00347716"/>
    <w:rsid w:val="003506E1"/>
    <w:rsid w:val="0036069C"/>
    <w:rsid w:val="003727E3"/>
    <w:rsid w:val="00374182"/>
    <w:rsid w:val="00385A93"/>
    <w:rsid w:val="003910F1"/>
    <w:rsid w:val="003D32A1"/>
    <w:rsid w:val="003D7499"/>
    <w:rsid w:val="003E42FC"/>
    <w:rsid w:val="003E5991"/>
    <w:rsid w:val="003F344A"/>
    <w:rsid w:val="00403FF0"/>
    <w:rsid w:val="00407D0A"/>
    <w:rsid w:val="004121F9"/>
    <w:rsid w:val="004145BD"/>
    <w:rsid w:val="00416B25"/>
    <w:rsid w:val="0042046D"/>
    <w:rsid w:val="0042116E"/>
    <w:rsid w:val="00425AEF"/>
    <w:rsid w:val="00426518"/>
    <w:rsid w:val="00427B06"/>
    <w:rsid w:val="00433F26"/>
    <w:rsid w:val="00441F59"/>
    <w:rsid w:val="00444E07"/>
    <w:rsid w:val="00444FA9"/>
    <w:rsid w:val="00473E9C"/>
    <w:rsid w:val="00480099"/>
    <w:rsid w:val="00484AFA"/>
    <w:rsid w:val="0048516D"/>
    <w:rsid w:val="00485F0E"/>
    <w:rsid w:val="004874A9"/>
    <w:rsid w:val="004941A2"/>
    <w:rsid w:val="00497858"/>
    <w:rsid w:val="004A11C0"/>
    <w:rsid w:val="004A3974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35E"/>
    <w:rsid w:val="00504845"/>
    <w:rsid w:val="0050757F"/>
    <w:rsid w:val="00516AD2"/>
    <w:rsid w:val="005407A1"/>
    <w:rsid w:val="00545DAE"/>
    <w:rsid w:val="00552F71"/>
    <w:rsid w:val="0055406C"/>
    <w:rsid w:val="00571958"/>
    <w:rsid w:val="00571B83"/>
    <w:rsid w:val="00575A00"/>
    <w:rsid w:val="00586417"/>
    <w:rsid w:val="0058673C"/>
    <w:rsid w:val="005A32EC"/>
    <w:rsid w:val="005A7972"/>
    <w:rsid w:val="005B17E7"/>
    <w:rsid w:val="005B2643"/>
    <w:rsid w:val="005C2882"/>
    <w:rsid w:val="005C5139"/>
    <w:rsid w:val="005D17FD"/>
    <w:rsid w:val="005F0D55"/>
    <w:rsid w:val="005F183E"/>
    <w:rsid w:val="005F78F6"/>
    <w:rsid w:val="00600DDA"/>
    <w:rsid w:val="00603A30"/>
    <w:rsid w:val="00604211"/>
    <w:rsid w:val="00604A13"/>
    <w:rsid w:val="00613498"/>
    <w:rsid w:val="00617B94"/>
    <w:rsid w:val="00620BED"/>
    <w:rsid w:val="00624315"/>
    <w:rsid w:val="006415B4"/>
    <w:rsid w:val="00644E3D"/>
    <w:rsid w:val="00651B9E"/>
    <w:rsid w:val="00652019"/>
    <w:rsid w:val="00657EC9"/>
    <w:rsid w:val="00665633"/>
    <w:rsid w:val="00671F39"/>
    <w:rsid w:val="00674C86"/>
    <w:rsid w:val="0068015E"/>
    <w:rsid w:val="006861AB"/>
    <w:rsid w:val="00686B89"/>
    <w:rsid w:val="00690B49"/>
    <w:rsid w:val="00692F86"/>
    <w:rsid w:val="0069420F"/>
    <w:rsid w:val="006A0B7C"/>
    <w:rsid w:val="006A2FC5"/>
    <w:rsid w:val="006A7D75"/>
    <w:rsid w:val="006B0A70"/>
    <w:rsid w:val="006B606A"/>
    <w:rsid w:val="006B63C0"/>
    <w:rsid w:val="006C33AF"/>
    <w:rsid w:val="006D16EF"/>
    <w:rsid w:val="006D3AB3"/>
    <w:rsid w:val="006D5D22"/>
    <w:rsid w:val="006E0324"/>
    <w:rsid w:val="006E4A76"/>
    <w:rsid w:val="006F1DBD"/>
    <w:rsid w:val="006F354D"/>
    <w:rsid w:val="00700556"/>
    <w:rsid w:val="0070589A"/>
    <w:rsid w:val="007167DD"/>
    <w:rsid w:val="0072478B"/>
    <w:rsid w:val="00726AC4"/>
    <w:rsid w:val="0073414D"/>
    <w:rsid w:val="007348C3"/>
    <w:rsid w:val="007475A1"/>
    <w:rsid w:val="0075235E"/>
    <w:rsid w:val="007528A5"/>
    <w:rsid w:val="007539BD"/>
    <w:rsid w:val="00764B02"/>
    <w:rsid w:val="007732CC"/>
    <w:rsid w:val="00774079"/>
    <w:rsid w:val="0077752B"/>
    <w:rsid w:val="007804B0"/>
    <w:rsid w:val="00793D6F"/>
    <w:rsid w:val="00794090"/>
    <w:rsid w:val="007A44F8"/>
    <w:rsid w:val="007A4C1D"/>
    <w:rsid w:val="007C79C5"/>
    <w:rsid w:val="007D21BF"/>
    <w:rsid w:val="007D324C"/>
    <w:rsid w:val="007E387A"/>
    <w:rsid w:val="007F3C12"/>
    <w:rsid w:val="007F5205"/>
    <w:rsid w:val="00803657"/>
    <w:rsid w:val="0080486B"/>
    <w:rsid w:val="008215E7"/>
    <w:rsid w:val="00830FC6"/>
    <w:rsid w:val="008404C0"/>
    <w:rsid w:val="00850E26"/>
    <w:rsid w:val="00857602"/>
    <w:rsid w:val="00864349"/>
    <w:rsid w:val="00865EAA"/>
    <w:rsid w:val="00866F06"/>
    <w:rsid w:val="008728F5"/>
    <w:rsid w:val="008824C2"/>
    <w:rsid w:val="008960E4"/>
    <w:rsid w:val="008A3940"/>
    <w:rsid w:val="008B0F73"/>
    <w:rsid w:val="008B13C9"/>
    <w:rsid w:val="008C248C"/>
    <w:rsid w:val="008C5432"/>
    <w:rsid w:val="008C5482"/>
    <w:rsid w:val="008C7BF1"/>
    <w:rsid w:val="008D00D6"/>
    <w:rsid w:val="008D4D00"/>
    <w:rsid w:val="008D4E5E"/>
    <w:rsid w:val="008D7ABD"/>
    <w:rsid w:val="008E55A2"/>
    <w:rsid w:val="008F1334"/>
    <w:rsid w:val="008F1609"/>
    <w:rsid w:val="008F78D8"/>
    <w:rsid w:val="0093373C"/>
    <w:rsid w:val="00950804"/>
    <w:rsid w:val="00961620"/>
    <w:rsid w:val="0097094C"/>
    <w:rsid w:val="009731C1"/>
    <w:rsid w:val="009734B6"/>
    <w:rsid w:val="0098096F"/>
    <w:rsid w:val="0098437A"/>
    <w:rsid w:val="00986C92"/>
    <w:rsid w:val="00993C47"/>
    <w:rsid w:val="009972BC"/>
    <w:rsid w:val="009A44AE"/>
    <w:rsid w:val="009B4B16"/>
    <w:rsid w:val="009E54A1"/>
    <w:rsid w:val="009F4E25"/>
    <w:rsid w:val="009F5B1F"/>
    <w:rsid w:val="00A0331A"/>
    <w:rsid w:val="00A06C6E"/>
    <w:rsid w:val="00A225A9"/>
    <w:rsid w:val="00A240B7"/>
    <w:rsid w:val="00A3308E"/>
    <w:rsid w:val="00A35DFD"/>
    <w:rsid w:val="00A36F3F"/>
    <w:rsid w:val="00A65899"/>
    <w:rsid w:val="00A702DF"/>
    <w:rsid w:val="00A775A3"/>
    <w:rsid w:val="00A81700"/>
    <w:rsid w:val="00A81B5B"/>
    <w:rsid w:val="00A82FAD"/>
    <w:rsid w:val="00A92DCF"/>
    <w:rsid w:val="00A9673A"/>
    <w:rsid w:val="00A96EF2"/>
    <w:rsid w:val="00AA5C35"/>
    <w:rsid w:val="00AA5ED9"/>
    <w:rsid w:val="00AC0A38"/>
    <w:rsid w:val="00AC1196"/>
    <w:rsid w:val="00AC4E0E"/>
    <w:rsid w:val="00AC517B"/>
    <w:rsid w:val="00AC5AD3"/>
    <w:rsid w:val="00AD0D19"/>
    <w:rsid w:val="00AD4184"/>
    <w:rsid w:val="00AF051B"/>
    <w:rsid w:val="00B02360"/>
    <w:rsid w:val="00B037A2"/>
    <w:rsid w:val="00B21928"/>
    <w:rsid w:val="00B31870"/>
    <w:rsid w:val="00B31F9C"/>
    <w:rsid w:val="00B320B8"/>
    <w:rsid w:val="00B35EE2"/>
    <w:rsid w:val="00B36DEF"/>
    <w:rsid w:val="00B57131"/>
    <w:rsid w:val="00B62F2C"/>
    <w:rsid w:val="00B727C9"/>
    <w:rsid w:val="00B735C8"/>
    <w:rsid w:val="00B76A63"/>
    <w:rsid w:val="00B8476F"/>
    <w:rsid w:val="00B87226"/>
    <w:rsid w:val="00B94869"/>
    <w:rsid w:val="00BA409D"/>
    <w:rsid w:val="00BA6350"/>
    <w:rsid w:val="00BB4E29"/>
    <w:rsid w:val="00BB74C9"/>
    <w:rsid w:val="00BC3AB6"/>
    <w:rsid w:val="00BD19E8"/>
    <w:rsid w:val="00BD4273"/>
    <w:rsid w:val="00BE6D43"/>
    <w:rsid w:val="00BF62B3"/>
    <w:rsid w:val="00BF7BBB"/>
    <w:rsid w:val="00C23AF7"/>
    <w:rsid w:val="00C31ED8"/>
    <w:rsid w:val="00C3260F"/>
    <w:rsid w:val="00C432E4"/>
    <w:rsid w:val="00C437A5"/>
    <w:rsid w:val="00C70C26"/>
    <w:rsid w:val="00C71199"/>
    <w:rsid w:val="00C72001"/>
    <w:rsid w:val="00C772B7"/>
    <w:rsid w:val="00C80347"/>
    <w:rsid w:val="00C961BD"/>
    <w:rsid w:val="00CA394C"/>
    <w:rsid w:val="00CA6394"/>
    <w:rsid w:val="00CB24D2"/>
    <w:rsid w:val="00CB7C1A"/>
    <w:rsid w:val="00CC5E08"/>
    <w:rsid w:val="00CC6766"/>
    <w:rsid w:val="00CD3620"/>
    <w:rsid w:val="00CE14FD"/>
    <w:rsid w:val="00CE2FB1"/>
    <w:rsid w:val="00CF0C80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40D4"/>
    <w:rsid w:val="00D431AE"/>
    <w:rsid w:val="00D46CB1"/>
    <w:rsid w:val="00D70F36"/>
    <w:rsid w:val="00D723F0"/>
    <w:rsid w:val="00D8133F"/>
    <w:rsid w:val="00D861EE"/>
    <w:rsid w:val="00D91330"/>
    <w:rsid w:val="00D94217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CBA"/>
    <w:rsid w:val="00DE034F"/>
    <w:rsid w:val="00DE1D9A"/>
    <w:rsid w:val="00DE4EAE"/>
    <w:rsid w:val="00DF7FBE"/>
    <w:rsid w:val="00E0526F"/>
    <w:rsid w:val="00E30CDB"/>
    <w:rsid w:val="00E349AA"/>
    <w:rsid w:val="00E36C3F"/>
    <w:rsid w:val="00E41390"/>
    <w:rsid w:val="00E41CA0"/>
    <w:rsid w:val="00E4366B"/>
    <w:rsid w:val="00E50A4A"/>
    <w:rsid w:val="00E50D89"/>
    <w:rsid w:val="00E606DE"/>
    <w:rsid w:val="00E62372"/>
    <w:rsid w:val="00E644FE"/>
    <w:rsid w:val="00E72733"/>
    <w:rsid w:val="00E742FA"/>
    <w:rsid w:val="00E76816"/>
    <w:rsid w:val="00E83DBF"/>
    <w:rsid w:val="00E84C2D"/>
    <w:rsid w:val="00E87C13"/>
    <w:rsid w:val="00E94CD9"/>
    <w:rsid w:val="00E96AAF"/>
    <w:rsid w:val="00E971FE"/>
    <w:rsid w:val="00EA1A76"/>
    <w:rsid w:val="00EA290B"/>
    <w:rsid w:val="00EA7B6B"/>
    <w:rsid w:val="00EB143F"/>
    <w:rsid w:val="00EB2820"/>
    <w:rsid w:val="00EC3364"/>
    <w:rsid w:val="00EC7CDA"/>
    <w:rsid w:val="00EE0E90"/>
    <w:rsid w:val="00EE4A08"/>
    <w:rsid w:val="00EF3BCA"/>
    <w:rsid w:val="00EF729B"/>
    <w:rsid w:val="00EF7AC5"/>
    <w:rsid w:val="00F01B0D"/>
    <w:rsid w:val="00F1238F"/>
    <w:rsid w:val="00F16485"/>
    <w:rsid w:val="00F228ED"/>
    <w:rsid w:val="00F25644"/>
    <w:rsid w:val="00F26E31"/>
    <w:rsid w:val="00F27C6C"/>
    <w:rsid w:val="00F34A8D"/>
    <w:rsid w:val="00F50D25"/>
    <w:rsid w:val="00F535D8"/>
    <w:rsid w:val="00F55BFE"/>
    <w:rsid w:val="00F57705"/>
    <w:rsid w:val="00F61155"/>
    <w:rsid w:val="00F708E3"/>
    <w:rsid w:val="00F76561"/>
    <w:rsid w:val="00F80B96"/>
    <w:rsid w:val="00F84736"/>
    <w:rsid w:val="00FA6F49"/>
    <w:rsid w:val="00FA7611"/>
    <w:rsid w:val="00FC6C29"/>
    <w:rsid w:val="00FD58E0"/>
    <w:rsid w:val="00FD71AE"/>
    <w:rsid w:val="00FE0198"/>
    <w:rsid w:val="00FE3A7C"/>
    <w:rsid w:val="00FF1C0B"/>
    <w:rsid w:val="00FF232D"/>
    <w:rsid w:val="00FF7F9B"/>
    <w:rsid w:val="52759383"/>
    <w:rsid w:val="7400D3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324F74A"/>
  <w15:docId w15:val="{F16F5AF4-5F41-4761-BF21-2F1A2458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1FF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1F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1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F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1FF4"/>
    <w:rPr>
      <w:b/>
      <w:bCs/>
    </w:rPr>
  </w:style>
  <w:style w:type="character" w:styleId="Mention">
    <w:name w:val="Mention"/>
    <w:basedOn w:val="DefaultParagraphFont"/>
    <w:uiPriority w:val="99"/>
    <w:unhideWhenUsed/>
    <w:rsid w:val="00342DB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