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0C703046" w14:textId="77777777" w:rsidTr="799FA045">
        <w:tblPrEx>
          <w:tblW w:w="8880" w:type="dxa"/>
          <w:tblLook w:val="0000"/>
        </w:tblPrEx>
        <w:trPr>
          <w:trHeight w:val="2181"/>
        </w:trPr>
        <w:tc>
          <w:tcPr>
            <w:tcW w:w="8880" w:type="dxa"/>
          </w:tcPr>
          <w:p w:rsidR="001E7F43" w:rsidRPr="004A729A" w:rsidP="00D437DE" w14:paraId="05ECA5BA" w14:textId="77777777">
            <w:pPr>
              <w:rPr>
                <w:b/>
                <w:bCs/>
                <w:sz w:val="12"/>
                <w:szCs w:val="12"/>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1E7F43" w:rsidP="00D437DE" w14:paraId="629E7D9A" w14:textId="77777777">
            <w:pPr>
              <w:rPr>
                <w:b/>
                <w:bCs/>
                <w:sz w:val="22"/>
                <w:szCs w:val="22"/>
              </w:rPr>
            </w:pPr>
          </w:p>
          <w:p w:rsidR="001E7F43" w:rsidRPr="008A3940" w:rsidP="00D437DE" w14:paraId="75455D26" w14:textId="77777777">
            <w:pPr>
              <w:rPr>
                <w:b/>
                <w:bCs/>
                <w:sz w:val="22"/>
                <w:szCs w:val="22"/>
              </w:rPr>
            </w:pPr>
            <w:r w:rsidRPr="008A3940">
              <w:rPr>
                <w:b/>
                <w:bCs/>
                <w:sz w:val="22"/>
                <w:szCs w:val="22"/>
              </w:rPr>
              <w:t xml:space="preserve">Media Contact: </w:t>
            </w:r>
          </w:p>
          <w:p w:rsidR="001E7F43" w:rsidRPr="008A3940" w:rsidP="00D437DE" w14:paraId="011383B4" w14:textId="49BC59AE">
            <w:pPr>
              <w:spacing w:line="259" w:lineRule="auto"/>
              <w:rPr>
                <w:sz w:val="22"/>
                <w:szCs w:val="22"/>
              </w:rPr>
            </w:pPr>
            <w:r>
              <w:rPr>
                <w:sz w:val="22"/>
                <w:szCs w:val="22"/>
              </w:rPr>
              <w:t>Will</w:t>
            </w:r>
            <w:r w:rsidRPr="3E53C993">
              <w:rPr>
                <w:sz w:val="22"/>
                <w:szCs w:val="22"/>
              </w:rPr>
              <w:t xml:space="preserve"> </w:t>
            </w:r>
            <w:r w:rsidR="00117DB1">
              <w:rPr>
                <w:sz w:val="22"/>
                <w:szCs w:val="22"/>
              </w:rPr>
              <w:t>Wiquist</w:t>
            </w:r>
          </w:p>
          <w:p w:rsidR="001E7F43" w:rsidRPr="008A3940" w:rsidP="00D437DE" w14:paraId="64B03E78" w14:textId="1577B4D9">
            <w:pPr>
              <w:rPr>
                <w:sz w:val="22"/>
                <w:szCs w:val="22"/>
              </w:rPr>
            </w:pPr>
            <w:r>
              <w:rPr>
                <w:sz w:val="22"/>
                <w:szCs w:val="22"/>
              </w:rPr>
              <w:t>will</w:t>
            </w:r>
            <w:r w:rsidRPr="3E53C993">
              <w:rPr>
                <w:sz w:val="22"/>
                <w:szCs w:val="22"/>
              </w:rPr>
              <w:t>.</w:t>
            </w:r>
            <w:r>
              <w:rPr>
                <w:sz w:val="22"/>
                <w:szCs w:val="22"/>
              </w:rPr>
              <w:t>wiquist</w:t>
            </w:r>
            <w:r w:rsidRPr="3E53C993">
              <w:rPr>
                <w:sz w:val="22"/>
                <w:szCs w:val="22"/>
              </w:rPr>
              <w:t>@fcc.gov</w:t>
            </w:r>
          </w:p>
          <w:p w:rsidR="001E7F43" w:rsidRPr="008A3940" w:rsidP="00D437DE" w14:paraId="585976A2" w14:textId="77777777">
            <w:pPr>
              <w:rPr>
                <w:bCs/>
                <w:sz w:val="22"/>
                <w:szCs w:val="22"/>
              </w:rPr>
            </w:pPr>
          </w:p>
          <w:p w:rsidR="001E7F43" w:rsidRPr="008A3940" w:rsidP="00D437DE" w14:paraId="7B28FF83" w14:textId="77777777">
            <w:pPr>
              <w:rPr>
                <w:b/>
                <w:sz w:val="22"/>
                <w:szCs w:val="22"/>
              </w:rPr>
            </w:pPr>
            <w:r w:rsidRPr="008A3940">
              <w:rPr>
                <w:b/>
                <w:sz w:val="22"/>
                <w:szCs w:val="22"/>
              </w:rPr>
              <w:t>For Immediate Release</w:t>
            </w:r>
          </w:p>
          <w:p w:rsidR="001E7F43" w:rsidRPr="004A729A" w:rsidP="00D437DE" w14:paraId="6EDF3C8C" w14:textId="77777777">
            <w:pPr>
              <w:jc w:val="center"/>
              <w:rPr>
                <w:b/>
                <w:bCs/>
                <w:sz w:val="22"/>
                <w:szCs w:val="22"/>
              </w:rPr>
            </w:pPr>
          </w:p>
          <w:p w:rsidR="001E7F43" w:rsidRPr="00E704AE" w:rsidP="00D437DE" w14:paraId="0522BFB9" w14:textId="6E12F05A">
            <w:pPr>
              <w:tabs>
                <w:tab w:val="left" w:pos="8625"/>
              </w:tabs>
              <w:spacing w:after="120"/>
              <w:jc w:val="center"/>
              <w:rPr>
                <w:b/>
                <w:bCs/>
                <w:color w:val="000000" w:themeColor="text1"/>
                <w:sz w:val="26"/>
                <w:szCs w:val="26"/>
              </w:rPr>
            </w:pPr>
            <w:bookmarkStart w:id="0" w:name="_Hlk164942902"/>
            <w:r w:rsidRPr="00E704AE">
              <w:rPr>
                <w:b/>
                <w:bCs/>
                <w:color w:val="000000" w:themeColor="text1"/>
                <w:sz w:val="26"/>
                <w:szCs w:val="26"/>
              </w:rPr>
              <w:t xml:space="preserve">FCC </w:t>
            </w:r>
            <w:r w:rsidRPr="4C7B1A4D" w:rsidR="66C9AECD">
              <w:rPr>
                <w:b/>
                <w:bCs/>
                <w:color w:val="000000" w:themeColor="text1"/>
                <w:sz w:val="26"/>
                <w:szCs w:val="26"/>
              </w:rPr>
              <w:t xml:space="preserve">PROPOSES </w:t>
            </w:r>
            <w:r w:rsidRPr="00E704AE">
              <w:rPr>
                <w:b/>
                <w:bCs/>
                <w:color w:val="000000" w:themeColor="text1"/>
                <w:sz w:val="26"/>
                <w:szCs w:val="26"/>
              </w:rPr>
              <w:t xml:space="preserve">FINES </w:t>
            </w:r>
            <w:r w:rsidRPr="4C7B1A4D" w:rsidR="6483F468">
              <w:rPr>
                <w:b/>
                <w:bCs/>
                <w:color w:val="000000" w:themeColor="text1"/>
                <w:sz w:val="26"/>
                <w:szCs w:val="26"/>
              </w:rPr>
              <w:t xml:space="preserve">TOTALING </w:t>
            </w:r>
            <w:r w:rsidRPr="00E704AE">
              <w:rPr>
                <w:b/>
                <w:bCs/>
                <w:color w:val="000000" w:themeColor="text1"/>
                <w:sz w:val="26"/>
                <w:szCs w:val="26"/>
              </w:rPr>
              <w:t xml:space="preserve">MORE THAN </w:t>
            </w:r>
            <w:r w:rsidRPr="00A56224">
              <w:rPr>
                <w:b/>
                <w:bCs/>
                <w:color w:val="000000" w:themeColor="text1"/>
                <w:sz w:val="26"/>
                <w:szCs w:val="26"/>
              </w:rPr>
              <w:t>$</w:t>
            </w:r>
            <w:r w:rsidR="00B37370">
              <w:rPr>
                <w:b/>
                <w:bCs/>
                <w:color w:val="000000" w:themeColor="text1"/>
                <w:sz w:val="26"/>
                <w:szCs w:val="26"/>
              </w:rPr>
              <w:t>850</w:t>
            </w:r>
            <w:r w:rsidR="00A61808">
              <w:rPr>
                <w:b/>
                <w:bCs/>
                <w:color w:val="000000" w:themeColor="text1"/>
                <w:sz w:val="26"/>
                <w:szCs w:val="26"/>
              </w:rPr>
              <w:t>,000</w:t>
            </w:r>
            <w:r w:rsidRPr="00F405B7">
              <w:rPr>
                <w:b/>
                <w:color w:val="000000" w:themeColor="text1"/>
                <w:sz w:val="26"/>
                <w:szCs w:val="26"/>
              </w:rPr>
              <w:t xml:space="preserve"> </w:t>
            </w:r>
            <w:r w:rsidRPr="00E704AE">
              <w:rPr>
                <w:b/>
                <w:bCs/>
                <w:color w:val="000000" w:themeColor="text1"/>
                <w:sz w:val="26"/>
                <w:szCs w:val="26"/>
              </w:rPr>
              <w:t xml:space="preserve">FOR </w:t>
            </w:r>
            <w:r w:rsidR="00DB5D14">
              <w:rPr>
                <w:b/>
                <w:bCs/>
                <w:color w:val="000000" w:themeColor="text1"/>
                <w:sz w:val="26"/>
                <w:szCs w:val="26"/>
              </w:rPr>
              <w:t xml:space="preserve">SIX </w:t>
            </w:r>
            <w:r w:rsidRPr="00E704AE">
              <w:rPr>
                <w:b/>
                <w:bCs/>
                <w:color w:val="000000" w:themeColor="text1"/>
                <w:sz w:val="26"/>
                <w:szCs w:val="26"/>
              </w:rPr>
              <w:t xml:space="preserve">ILLEGAL </w:t>
            </w:r>
            <w:r w:rsidR="008238C0">
              <w:rPr>
                <w:b/>
                <w:bCs/>
                <w:color w:val="000000" w:themeColor="text1"/>
                <w:sz w:val="26"/>
                <w:szCs w:val="26"/>
              </w:rPr>
              <w:t xml:space="preserve">PIRATE </w:t>
            </w:r>
            <w:r w:rsidRPr="00E704AE">
              <w:rPr>
                <w:b/>
                <w:bCs/>
                <w:color w:val="000000" w:themeColor="text1"/>
                <w:sz w:val="26"/>
                <w:szCs w:val="26"/>
              </w:rPr>
              <w:t xml:space="preserve">RADIO </w:t>
            </w:r>
            <w:r w:rsidR="0025008E">
              <w:rPr>
                <w:b/>
                <w:bCs/>
                <w:color w:val="000000" w:themeColor="text1"/>
                <w:sz w:val="26"/>
                <w:szCs w:val="26"/>
              </w:rPr>
              <w:t>OPERATIONS</w:t>
            </w:r>
          </w:p>
          <w:bookmarkEnd w:id="0"/>
          <w:p w:rsidR="001E7F43" w:rsidRPr="003D7BB8" w:rsidP="7E25566C" w14:paraId="2121CF3C" w14:textId="05BF66A9">
            <w:pPr>
              <w:tabs>
                <w:tab w:val="left" w:pos="8625"/>
              </w:tabs>
              <w:jc w:val="center"/>
              <w:rPr>
                <w:b/>
                <w:bCs/>
                <w:i/>
                <w:iCs/>
              </w:rPr>
            </w:pPr>
            <w:r w:rsidRPr="7E25566C">
              <w:rPr>
                <w:b/>
                <w:bCs/>
                <w:i/>
                <w:iCs/>
              </w:rPr>
              <w:t xml:space="preserve">Boston-Area </w:t>
            </w:r>
            <w:r w:rsidRPr="7E25566C" w:rsidR="1382D68B">
              <w:rPr>
                <w:b/>
                <w:bCs/>
                <w:i/>
                <w:iCs/>
              </w:rPr>
              <w:t>Pirate</w:t>
            </w:r>
            <w:r w:rsidR="006D14C5">
              <w:rPr>
                <w:b/>
                <w:bCs/>
                <w:i/>
                <w:iCs/>
              </w:rPr>
              <w:t xml:space="preserve"> Operators</w:t>
            </w:r>
            <w:r w:rsidRPr="7E25566C" w:rsidR="1382D68B">
              <w:rPr>
                <w:b/>
                <w:bCs/>
                <w:i/>
                <w:iCs/>
              </w:rPr>
              <w:t xml:space="preserve"> </w:t>
            </w:r>
            <w:r w:rsidRPr="7E25566C">
              <w:rPr>
                <w:b/>
                <w:bCs/>
                <w:i/>
                <w:iCs/>
              </w:rPr>
              <w:t xml:space="preserve">Face Possible Monetary Penalties Under </w:t>
            </w:r>
            <w:r w:rsidRPr="7E25566C" w:rsidR="78FF1711">
              <w:rPr>
                <w:b/>
                <w:bCs/>
                <w:i/>
                <w:iCs/>
              </w:rPr>
              <w:t>PIRATE Act</w:t>
            </w:r>
          </w:p>
          <w:p w:rsidR="001E7F43" w:rsidRPr="003D7BB8" w:rsidP="00D437DE" w14:paraId="2917FF06" w14:textId="77777777">
            <w:pPr>
              <w:tabs>
                <w:tab w:val="left" w:pos="8625"/>
              </w:tabs>
              <w:jc w:val="center"/>
              <w:rPr>
                <w:b/>
                <w:bCs/>
                <w:i/>
                <w:color w:val="F2F2F2" w:themeColor="background1" w:themeShade="F2"/>
                <w:sz w:val="28"/>
              </w:rPr>
            </w:pPr>
            <w:r w:rsidRPr="003D7BB8">
              <w:rPr>
                <w:b/>
                <w:bCs/>
                <w:i/>
                <w:sz w:val="28"/>
                <w:szCs w:val="32"/>
              </w:rPr>
              <w:t xml:space="preserve">  </w:t>
            </w:r>
            <w:r w:rsidRPr="003D7BB8">
              <w:rPr>
                <w:b/>
                <w:bCs/>
                <w:i/>
                <w:color w:val="F2F2F2" w:themeColor="background1" w:themeShade="F2"/>
                <w:sz w:val="28"/>
                <w:szCs w:val="32"/>
              </w:rPr>
              <w:t xml:space="preserve">-- </w:t>
            </w:r>
          </w:p>
          <w:p w:rsidR="001E7F43" w:rsidRPr="00F405B7" w:rsidP="7E25566C" w14:paraId="189F54EF" w14:textId="1AD20596">
            <w:pPr>
              <w:autoSpaceDE w:val="0"/>
              <w:autoSpaceDN w:val="0"/>
              <w:adjustRightInd w:val="0"/>
              <w:rPr>
                <w:sz w:val="22"/>
                <w:szCs w:val="22"/>
              </w:rPr>
            </w:pPr>
            <w:r w:rsidRPr="799FA045">
              <w:rPr>
                <w:sz w:val="22"/>
                <w:szCs w:val="22"/>
              </w:rPr>
              <w:t xml:space="preserve">WASHINGTON, </w:t>
            </w:r>
            <w:r w:rsidRPr="799FA045" w:rsidR="00DD2245">
              <w:rPr>
                <w:sz w:val="22"/>
                <w:szCs w:val="22"/>
              </w:rPr>
              <w:t>April</w:t>
            </w:r>
            <w:r w:rsidRPr="799FA045">
              <w:rPr>
                <w:color w:val="000000" w:themeColor="text1"/>
                <w:sz w:val="22"/>
                <w:szCs w:val="22"/>
              </w:rPr>
              <w:t xml:space="preserve"> </w:t>
            </w:r>
            <w:r w:rsidRPr="799FA045" w:rsidR="00DD2245">
              <w:rPr>
                <w:color w:val="000000" w:themeColor="text1"/>
                <w:sz w:val="22"/>
                <w:szCs w:val="22"/>
              </w:rPr>
              <w:t>25</w:t>
            </w:r>
            <w:r w:rsidRPr="799FA045">
              <w:rPr>
                <w:color w:val="000000" w:themeColor="text1"/>
                <w:sz w:val="22"/>
                <w:szCs w:val="22"/>
              </w:rPr>
              <w:t>, 202</w:t>
            </w:r>
            <w:r w:rsidRPr="799FA045" w:rsidR="00DD2245">
              <w:rPr>
                <w:color w:val="000000" w:themeColor="text1"/>
                <w:sz w:val="22"/>
                <w:szCs w:val="22"/>
              </w:rPr>
              <w:t>4</w:t>
            </w:r>
            <w:r w:rsidRPr="799FA045">
              <w:rPr>
                <w:sz w:val="22"/>
                <w:szCs w:val="22"/>
              </w:rPr>
              <w:t>—The Federal Communications Commission today proposed fines against</w:t>
            </w:r>
            <w:r w:rsidRPr="799FA045" w:rsidR="00902539">
              <w:rPr>
                <w:sz w:val="22"/>
                <w:szCs w:val="22"/>
              </w:rPr>
              <w:t xml:space="preserve"> </w:t>
            </w:r>
            <w:r w:rsidR="00A422FD">
              <w:rPr>
                <w:sz w:val="22"/>
                <w:szCs w:val="22"/>
              </w:rPr>
              <w:t>seven</w:t>
            </w:r>
            <w:r w:rsidRPr="799FA045" w:rsidR="00A422FD">
              <w:rPr>
                <w:sz w:val="22"/>
                <w:szCs w:val="22"/>
              </w:rPr>
              <w:t xml:space="preserve"> </w:t>
            </w:r>
            <w:r w:rsidRPr="799FA045">
              <w:rPr>
                <w:sz w:val="22"/>
                <w:szCs w:val="22"/>
              </w:rPr>
              <w:t>pirate radio operators under the Preventing Illegal Radio Abuse Through Enforcement Act (PIRATE Act)</w:t>
            </w:r>
            <w:r w:rsidR="00C9250A">
              <w:rPr>
                <w:sz w:val="22"/>
                <w:szCs w:val="22"/>
              </w:rPr>
              <w:t xml:space="preserve"> for operating six pirate radio stations</w:t>
            </w:r>
            <w:r w:rsidRPr="799FA045">
              <w:rPr>
                <w:sz w:val="22"/>
                <w:szCs w:val="22"/>
              </w:rPr>
              <w:t xml:space="preserve">.  </w:t>
            </w:r>
            <w:r w:rsidRPr="799FA045" w:rsidR="00A61808">
              <w:rPr>
                <w:sz w:val="22"/>
                <w:szCs w:val="22"/>
              </w:rPr>
              <w:t>These</w:t>
            </w:r>
            <w:r w:rsidRPr="799FA045">
              <w:rPr>
                <w:sz w:val="22"/>
                <w:szCs w:val="22"/>
              </w:rPr>
              <w:t xml:space="preserve"> pirate radio stations</w:t>
            </w:r>
            <w:r w:rsidRPr="799FA045" w:rsidR="3900A03F">
              <w:rPr>
                <w:sz w:val="22"/>
                <w:szCs w:val="22"/>
              </w:rPr>
              <w:t xml:space="preserve">, </w:t>
            </w:r>
            <w:r w:rsidRPr="799FA045" w:rsidR="5759169C">
              <w:rPr>
                <w:sz w:val="22"/>
                <w:szCs w:val="22"/>
              </w:rPr>
              <w:t xml:space="preserve">investigated </w:t>
            </w:r>
            <w:r w:rsidRPr="799FA045" w:rsidR="00BF39E0">
              <w:rPr>
                <w:sz w:val="22"/>
                <w:szCs w:val="22"/>
              </w:rPr>
              <w:t xml:space="preserve">during </w:t>
            </w:r>
            <w:r w:rsidRPr="799FA045" w:rsidR="1DB1FB80">
              <w:rPr>
                <w:sz w:val="22"/>
                <w:szCs w:val="22"/>
              </w:rPr>
              <w:t xml:space="preserve">the </w:t>
            </w:r>
            <w:r w:rsidRPr="799FA045" w:rsidR="1FF9B250">
              <w:rPr>
                <w:sz w:val="22"/>
                <w:szCs w:val="22"/>
              </w:rPr>
              <w:t>Enforcement Bureau</w:t>
            </w:r>
            <w:r w:rsidRPr="799FA045" w:rsidR="07959F5F">
              <w:rPr>
                <w:sz w:val="22"/>
                <w:szCs w:val="22"/>
              </w:rPr>
              <w:t xml:space="preserve">’s </w:t>
            </w:r>
            <w:r w:rsidRPr="799FA045" w:rsidR="1FF9B250">
              <w:rPr>
                <w:sz w:val="22"/>
                <w:szCs w:val="22"/>
              </w:rPr>
              <w:t>sweep in</w:t>
            </w:r>
            <w:r w:rsidRPr="799FA045" w:rsidR="00BF39E0">
              <w:rPr>
                <w:sz w:val="22"/>
                <w:szCs w:val="22"/>
              </w:rPr>
              <w:t xml:space="preserve"> the Boston </w:t>
            </w:r>
            <w:r w:rsidRPr="799FA045" w:rsidR="3586D9AC">
              <w:rPr>
                <w:sz w:val="22"/>
                <w:szCs w:val="22"/>
              </w:rPr>
              <w:t>area</w:t>
            </w:r>
            <w:r w:rsidRPr="799FA045" w:rsidR="6FF09D72">
              <w:rPr>
                <w:sz w:val="22"/>
                <w:szCs w:val="22"/>
              </w:rPr>
              <w:t xml:space="preserve"> under the PIRATE A</w:t>
            </w:r>
            <w:r w:rsidR="00AE07FA">
              <w:rPr>
                <w:sz w:val="22"/>
                <w:szCs w:val="22"/>
              </w:rPr>
              <w:t>ct</w:t>
            </w:r>
            <w:r w:rsidRPr="799FA045" w:rsidR="00220714">
              <w:rPr>
                <w:sz w:val="22"/>
                <w:szCs w:val="22"/>
              </w:rPr>
              <w:t xml:space="preserve">, </w:t>
            </w:r>
            <w:r w:rsidRPr="799FA045" w:rsidR="7192EA87">
              <w:rPr>
                <w:sz w:val="22"/>
                <w:szCs w:val="22"/>
              </w:rPr>
              <w:t xml:space="preserve">now face </w:t>
            </w:r>
            <w:r w:rsidRPr="799FA045" w:rsidR="00B42CEA">
              <w:rPr>
                <w:sz w:val="22"/>
                <w:szCs w:val="22"/>
              </w:rPr>
              <w:t xml:space="preserve">proposed </w:t>
            </w:r>
            <w:r w:rsidRPr="799FA045" w:rsidR="07E139A2">
              <w:rPr>
                <w:sz w:val="22"/>
                <w:szCs w:val="22"/>
              </w:rPr>
              <w:t xml:space="preserve">fines </w:t>
            </w:r>
            <w:r w:rsidRPr="799FA045" w:rsidR="00B42CEA">
              <w:rPr>
                <w:sz w:val="22"/>
                <w:szCs w:val="22"/>
              </w:rPr>
              <w:t>totaling $857,775.</w:t>
            </w:r>
          </w:p>
          <w:p w:rsidR="001E7F43" w:rsidRPr="005D44B8" w:rsidP="00D437DE" w14:paraId="338A20CD" w14:textId="77777777">
            <w:pPr>
              <w:pStyle w:val="ParaNum"/>
              <w:numPr>
                <w:ilvl w:val="0"/>
                <w:numId w:val="0"/>
              </w:numPr>
              <w:spacing w:after="0"/>
              <w:rPr>
                <w:szCs w:val="22"/>
              </w:rPr>
            </w:pPr>
          </w:p>
          <w:p w:rsidR="001E7F43" w:rsidP="7E25566C" w14:paraId="11896EB8" w14:textId="4A5DD2F3">
            <w:pPr>
              <w:widowControl w:val="0"/>
              <w:rPr>
                <w:sz w:val="22"/>
                <w:szCs w:val="22"/>
              </w:rPr>
            </w:pPr>
            <w:r w:rsidRPr="7E25566C">
              <w:rPr>
                <w:sz w:val="22"/>
                <w:szCs w:val="22"/>
              </w:rPr>
              <w:t xml:space="preserve">Pirate radio is an unauthorized transmission of radio signals on the frequencies in or adjacent to the FM and AM radio bands.  Pirate radio operations pose public safety risks, including causing harmful interference to licensed radio stations which transmit public safety emergency alert messages. </w:t>
            </w:r>
            <w:r w:rsidRPr="7E25566C" w:rsidR="0EC04DCF">
              <w:rPr>
                <w:sz w:val="22"/>
                <w:szCs w:val="22"/>
              </w:rPr>
              <w:t xml:space="preserve"> </w:t>
            </w:r>
            <w:r w:rsidRPr="7E25566C">
              <w:rPr>
                <w:sz w:val="22"/>
                <w:szCs w:val="22"/>
              </w:rPr>
              <w:t xml:space="preserve">Operating a pirate radio station is illegal under the Communications Act of 1934 and subject to the FCC’s enhanced enforcement capabilities enacted by Congress in the PIRATE Act </w:t>
            </w:r>
            <w:r w:rsidR="00E71253">
              <w:rPr>
                <w:sz w:val="22"/>
                <w:szCs w:val="22"/>
              </w:rPr>
              <w:t>in</w:t>
            </w:r>
            <w:r w:rsidRPr="7E25566C">
              <w:rPr>
                <w:sz w:val="22"/>
                <w:szCs w:val="22"/>
              </w:rPr>
              <w:t xml:space="preserve"> 2020.</w:t>
            </w:r>
            <w:r w:rsidRPr="7E25566C" w:rsidR="5A48567E">
              <w:rPr>
                <w:sz w:val="22"/>
                <w:szCs w:val="22"/>
              </w:rPr>
              <w:t xml:space="preserve"> </w:t>
            </w:r>
            <w:r w:rsidR="004D4B03">
              <w:rPr>
                <w:sz w:val="22"/>
                <w:szCs w:val="22"/>
              </w:rPr>
              <w:t xml:space="preserve"> </w:t>
            </w:r>
            <w:r w:rsidRPr="7E25566C" w:rsidR="5A48567E">
              <w:rPr>
                <w:sz w:val="22"/>
                <w:szCs w:val="22"/>
              </w:rPr>
              <w:t>Under the PIRATE Act, the FCC can fine pirate radio operators up to $119,555 per day and a maximum of $2,391,097</w:t>
            </w:r>
            <w:r w:rsidR="006662CA">
              <w:rPr>
                <w:sz w:val="22"/>
                <w:szCs w:val="22"/>
              </w:rPr>
              <w:t>, as adjusted for inflation</w:t>
            </w:r>
            <w:r w:rsidRPr="7E25566C" w:rsidR="5A48567E">
              <w:rPr>
                <w:sz w:val="22"/>
                <w:szCs w:val="22"/>
              </w:rPr>
              <w:t>.</w:t>
            </w:r>
          </w:p>
          <w:p w:rsidR="001E7F43" w:rsidP="4C7B1A4D" w14:paraId="1D88E59E" w14:textId="4BEB3350">
            <w:pPr>
              <w:widowControl w:val="0"/>
              <w:rPr>
                <w:sz w:val="22"/>
                <w:szCs w:val="22"/>
              </w:rPr>
            </w:pPr>
          </w:p>
          <w:p w:rsidR="001E7F43" w:rsidP="00D437DE" w14:paraId="584CFF68" w14:textId="2962E1FF">
            <w:pPr>
              <w:widowControl w:val="0"/>
              <w:rPr>
                <w:sz w:val="22"/>
                <w:szCs w:val="22"/>
              </w:rPr>
            </w:pPr>
            <w:r w:rsidRPr="799FA045">
              <w:rPr>
                <w:sz w:val="22"/>
                <w:szCs w:val="22"/>
              </w:rPr>
              <w:t>T</w:t>
            </w:r>
            <w:r w:rsidRPr="799FA045">
              <w:rPr>
                <w:sz w:val="22"/>
                <w:szCs w:val="22"/>
              </w:rPr>
              <w:t>he PIRATE Act</w:t>
            </w:r>
            <w:r w:rsidRPr="799FA045" w:rsidR="28D192C0">
              <w:rPr>
                <w:sz w:val="22"/>
                <w:szCs w:val="22"/>
              </w:rPr>
              <w:t xml:space="preserve"> increase</w:t>
            </w:r>
            <w:r w:rsidR="000762B0">
              <w:rPr>
                <w:sz w:val="22"/>
                <w:szCs w:val="22"/>
              </w:rPr>
              <w:t>s</w:t>
            </w:r>
            <w:r w:rsidRPr="799FA045" w:rsidR="28D192C0">
              <w:rPr>
                <w:sz w:val="22"/>
                <w:szCs w:val="22"/>
              </w:rPr>
              <w:t xml:space="preserve"> possible penalties for illegal broadcasting</w:t>
            </w:r>
            <w:r w:rsidRPr="799FA045" w:rsidR="0FD06FAF">
              <w:rPr>
                <w:sz w:val="22"/>
                <w:szCs w:val="22"/>
              </w:rPr>
              <w:t xml:space="preserve">, </w:t>
            </w:r>
            <w:r w:rsidRPr="799FA045">
              <w:rPr>
                <w:sz w:val="22"/>
                <w:szCs w:val="22"/>
              </w:rPr>
              <w:t>require</w:t>
            </w:r>
            <w:r w:rsidR="000762B0">
              <w:rPr>
                <w:sz w:val="22"/>
                <w:szCs w:val="22"/>
              </w:rPr>
              <w:t>s</w:t>
            </w:r>
            <w:r w:rsidRPr="799FA045">
              <w:rPr>
                <w:sz w:val="22"/>
                <w:szCs w:val="22"/>
              </w:rPr>
              <w:t xml:space="preserve"> the FCC to conduct periodic enforcement sweeps</w:t>
            </w:r>
            <w:r w:rsidRPr="799FA045" w:rsidR="40BB5002">
              <w:rPr>
                <w:sz w:val="22"/>
                <w:szCs w:val="22"/>
              </w:rPr>
              <w:t>,</w:t>
            </w:r>
            <w:r w:rsidRPr="799FA045">
              <w:rPr>
                <w:sz w:val="22"/>
                <w:szCs w:val="22"/>
              </w:rPr>
              <w:t xml:space="preserve"> and grants the Commission authority to take enforcement action against landlords and property owners that willfully and knowingly permit pirate radio broadcasting on their properties.</w:t>
            </w:r>
            <w:r w:rsidRPr="799FA045" w:rsidR="79321616">
              <w:rPr>
                <w:sz w:val="22"/>
                <w:szCs w:val="22"/>
              </w:rPr>
              <w:t xml:space="preserve">  </w:t>
            </w:r>
          </w:p>
          <w:p w:rsidR="001E7F43" w:rsidP="00D437DE" w14:paraId="1CEF2A3A" w14:textId="77777777">
            <w:pPr>
              <w:widowControl w:val="0"/>
              <w:rPr>
                <w:sz w:val="22"/>
                <w:szCs w:val="22"/>
              </w:rPr>
            </w:pPr>
          </w:p>
          <w:p w:rsidR="00C44556" w:rsidP="00D437DE" w14:paraId="40945B19" w14:textId="248FC5AC">
            <w:pPr>
              <w:autoSpaceDE w:val="0"/>
              <w:autoSpaceDN w:val="0"/>
              <w:adjustRightInd w:val="0"/>
              <w:rPr>
                <w:sz w:val="22"/>
                <w:szCs w:val="22"/>
              </w:rPr>
            </w:pPr>
            <w:r w:rsidRPr="799FA045">
              <w:rPr>
                <w:sz w:val="22"/>
                <w:szCs w:val="22"/>
              </w:rPr>
              <w:t xml:space="preserve">Today, the Commission proposed </w:t>
            </w:r>
            <w:r w:rsidRPr="799FA045" w:rsidR="004513F5">
              <w:rPr>
                <w:sz w:val="22"/>
                <w:szCs w:val="22"/>
              </w:rPr>
              <w:t>a</w:t>
            </w:r>
            <w:r w:rsidRPr="799FA045">
              <w:rPr>
                <w:sz w:val="22"/>
                <w:szCs w:val="22"/>
              </w:rPr>
              <w:t xml:space="preserve"> </w:t>
            </w:r>
            <w:r w:rsidRPr="799FA045" w:rsidR="003A2F5F">
              <w:rPr>
                <w:sz w:val="22"/>
                <w:szCs w:val="22"/>
              </w:rPr>
              <w:t xml:space="preserve">$597,775 fine </w:t>
            </w:r>
            <w:r w:rsidRPr="799FA045">
              <w:rPr>
                <w:sz w:val="22"/>
                <w:szCs w:val="22"/>
              </w:rPr>
              <w:t>under the PIRATE Act</w:t>
            </w:r>
            <w:r w:rsidRPr="799FA045" w:rsidR="00572383">
              <w:rPr>
                <w:sz w:val="22"/>
                <w:szCs w:val="22"/>
              </w:rPr>
              <w:t xml:space="preserve"> </w:t>
            </w:r>
            <w:r w:rsidRPr="799FA045">
              <w:rPr>
                <w:sz w:val="22"/>
                <w:szCs w:val="22"/>
              </w:rPr>
              <w:t xml:space="preserve">against </w:t>
            </w:r>
            <w:r w:rsidRPr="799FA045" w:rsidR="004513F5">
              <w:rPr>
                <w:sz w:val="22"/>
                <w:szCs w:val="22"/>
              </w:rPr>
              <w:t xml:space="preserve">Jean Marius, the operator of the pirate radio station “Radio Tele Planet </w:t>
            </w:r>
            <w:r w:rsidRPr="799FA045" w:rsidR="004513F5">
              <w:rPr>
                <w:sz w:val="22"/>
                <w:szCs w:val="22"/>
              </w:rPr>
              <w:t>Compas</w:t>
            </w:r>
            <w:r w:rsidRPr="799FA045" w:rsidR="004513F5">
              <w:rPr>
                <w:sz w:val="22"/>
                <w:szCs w:val="22"/>
              </w:rPr>
              <w:t>” in Brockton, Randolph, and Mattapan</w:t>
            </w:r>
            <w:r w:rsidRPr="799FA045" w:rsidR="62D9E7A1">
              <w:rPr>
                <w:sz w:val="22"/>
                <w:szCs w:val="22"/>
              </w:rPr>
              <w:t>, MA</w:t>
            </w:r>
            <w:r w:rsidRPr="799FA045" w:rsidR="001006D3">
              <w:rPr>
                <w:sz w:val="22"/>
                <w:szCs w:val="22"/>
              </w:rPr>
              <w:t xml:space="preserve">. </w:t>
            </w:r>
            <w:r w:rsidRPr="799FA045" w:rsidR="67C3AF87">
              <w:rPr>
                <w:sz w:val="22"/>
                <w:szCs w:val="22"/>
              </w:rPr>
              <w:t xml:space="preserve"> </w:t>
            </w:r>
            <w:r w:rsidRPr="799FA045" w:rsidR="007C6BF7">
              <w:rPr>
                <w:sz w:val="22"/>
                <w:szCs w:val="22"/>
              </w:rPr>
              <w:t>Renold David, operator of the pirate radio station “</w:t>
            </w:r>
            <w:r w:rsidRPr="799FA045" w:rsidR="007C6BF7">
              <w:rPr>
                <w:sz w:val="22"/>
                <w:szCs w:val="22"/>
              </w:rPr>
              <w:t>Lotnivo</w:t>
            </w:r>
            <w:r w:rsidRPr="799FA045" w:rsidR="007C6BF7">
              <w:rPr>
                <w:sz w:val="22"/>
                <w:szCs w:val="22"/>
              </w:rPr>
              <w:t xml:space="preserve"> FM” in Brockton</w:t>
            </w:r>
            <w:r w:rsidRPr="799FA045" w:rsidR="00303B05">
              <w:rPr>
                <w:sz w:val="22"/>
                <w:szCs w:val="22"/>
              </w:rPr>
              <w:t xml:space="preserve"> </w:t>
            </w:r>
            <w:r w:rsidRPr="799FA045" w:rsidR="007C6BF7">
              <w:rPr>
                <w:sz w:val="22"/>
                <w:szCs w:val="22"/>
              </w:rPr>
              <w:t>f</w:t>
            </w:r>
            <w:r w:rsidRPr="799FA045" w:rsidR="001E2095">
              <w:rPr>
                <w:sz w:val="22"/>
                <w:szCs w:val="22"/>
              </w:rPr>
              <w:t>aces a $120,000</w:t>
            </w:r>
            <w:r w:rsidRPr="799FA045" w:rsidR="00C750E3">
              <w:rPr>
                <w:sz w:val="22"/>
                <w:szCs w:val="22"/>
              </w:rPr>
              <w:t xml:space="preserve"> fine, and Shane Kelly, the operator of the pirate radio station “The Test 87.9 FM” in Hyannis, </w:t>
            </w:r>
            <w:r w:rsidR="00A705D0">
              <w:rPr>
                <w:sz w:val="22"/>
                <w:szCs w:val="22"/>
              </w:rPr>
              <w:t xml:space="preserve">MA, </w:t>
            </w:r>
            <w:r w:rsidRPr="799FA045" w:rsidR="00C750E3">
              <w:rPr>
                <w:sz w:val="22"/>
                <w:szCs w:val="22"/>
              </w:rPr>
              <w:t xml:space="preserve">faces a $20,000 fine.  </w:t>
            </w:r>
            <w:r w:rsidRPr="799FA045" w:rsidR="00270B2A">
              <w:rPr>
                <w:sz w:val="22"/>
                <w:szCs w:val="22"/>
              </w:rPr>
              <w:t xml:space="preserve">In addition, the following </w:t>
            </w:r>
            <w:r w:rsidRPr="799FA045" w:rsidR="00303B05">
              <w:rPr>
                <w:sz w:val="22"/>
                <w:szCs w:val="22"/>
              </w:rPr>
              <w:t xml:space="preserve">pirate radio operators each face $40,000 in fines: </w:t>
            </w:r>
            <w:r w:rsidRPr="799FA045" w:rsidR="0029268E">
              <w:rPr>
                <w:sz w:val="22"/>
                <w:szCs w:val="22"/>
              </w:rPr>
              <w:t>Joao Vieira</w:t>
            </w:r>
            <w:r w:rsidRPr="799FA045" w:rsidR="008E6C1A">
              <w:rPr>
                <w:sz w:val="22"/>
                <w:szCs w:val="22"/>
              </w:rPr>
              <w:t xml:space="preserve">, </w:t>
            </w:r>
            <w:r w:rsidRPr="799FA045" w:rsidR="0029268E">
              <w:rPr>
                <w:sz w:val="22"/>
                <w:szCs w:val="22"/>
              </w:rPr>
              <w:t>operator of the pirate radio station “Brockton FM” in Brockton</w:t>
            </w:r>
            <w:r w:rsidRPr="799FA045" w:rsidR="00303B05">
              <w:rPr>
                <w:sz w:val="22"/>
                <w:szCs w:val="22"/>
              </w:rPr>
              <w:t xml:space="preserve">; </w:t>
            </w:r>
            <w:r w:rsidRPr="799FA045" w:rsidR="00270B2A">
              <w:rPr>
                <w:sz w:val="22"/>
                <w:szCs w:val="22"/>
              </w:rPr>
              <w:t>Robert Bellinger, operator of a pirate radio station</w:t>
            </w:r>
            <w:r w:rsidRPr="799FA045" w:rsidR="6A889C14">
              <w:rPr>
                <w:sz w:val="22"/>
                <w:szCs w:val="22"/>
              </w:rPr>
              <w:t>,</w:t>
            </w:r>
            <w:r w:rsidRPr="799FA045" w:rsidR="00270B2A">
              <w:rPr>
                <w:sz w:val="22"/>
                <w:szCs w:val="22"/>
              </w:rPr>
              <w:t xml:space="preserve"> known as “TBR Radio” in Cotuit</w:t>
            </w:r>
            <w:r w:rsidRPr="799FA045" w:rsidR="767C9B19">
              <w:rPr>
                <w:sz w:val="22"/>
                <w:szCs w:val="22"/>
              </w:rPr>
              <w:t>, MA</w:t>
            </w:r>
            <w:r w:rsidRPr="799FA045" w:rsidR="1FD2495A">
              <w:rPr>
                <w:sz w:val="22"/>
                <w:szCs w:val="22"/>
              </w:rPr>
              <w:t>;</w:t>
            </w:r>
            <w:r w:rsidRPr="799FA045" w:rsidR="00303B05">
              <w:rPr>
                <w:sz w:val="22"/>
                <w:szCs w:val="22"/>
              </w:rPr>
              <w:t xml:space="preserve"> and </w:t>
            </w:r>
            <w:r w:rsidRPr="799FA045" w:rsidR="004D179A">
              <w:rPr>
                <w:sz w:val="22"/>
                <w:szCs w:val="22"/>
              </w:rPr>
              <w:t>Djovany</w:t>
            </w:r>
            <w:r w:rsidRPr="799FA045" w:rsidR="004D179A">
              <w:rPr>
                <w:sz w:val="22"/>
                <w:szCs w:val="22"/>
              </w:rPr>
              <w:t xml:space="preserve"> Pierre and Mario Turner, operators of the pirate radio station</w:t>
            </w:r>
            <w:r w:rsidRPr="799FA045" w:rsidR="5B37E339">
              <w:rPr>
                <w:sz w:val="22"/>
                <w:szCs w:val="22"/>
              </w:rPr>
              <w:t>,</w:t>
            </w:r>
            <w:r w:rsidRPr="799FA045" w:rsidR="004D179A">
              <w:rPr>
                <w:sz w:val="22"/>
                <w:szCs w:val="22"/>
              </w:rPr>
              <w:t xml:space="preserve"> known as “Radio Tele Brockton 96.5” or “Brockton Heat”</w:t>
            </w:r>
            <w:r w:rsidRPr="799FA045" w:rsidR="1E2BCF5F">
              <w:rPr>
                <w:sz w:val="22"/>
                <w:szCs w:val="22"/>
              </w:rPr>
              <w:t>,</w:t>
            </w:r>
            <w:r w:rsidRPr="799FA045" w:rsidR="004D179A">
              <w:rPr>
                <w:sz w:val="22"/>
                <w:szCs w:val="22"/>
              </w:rPr>
              <w:t xml:space="preserve"> in Brockton.  </w:t>
            </w:r>
          </w:p>
          <w:p w:rsidR="001E7F43" w:rsidRPr="00E704AE" w:rsidP="00D437DE" w14:paraId="23497CBE" w14:textId="77777777">
            <w:pPr>
              <w:widowControl w:val="0"/>
              <w:rPr>
                <w:color w:val="000000" w:themeColor="text1"/>
                <w:sz w:val="22"/>
                <w:szCs w:val="22"/>
              </w:rPr>
            </w:pPr>
          </w:p>
          <w:p w:rsidR="001E7F43" w:rsidP="00D437DE" w14:paraId="554349BB" w14:textId="06621432">
            <w:pPr>
              <w:rPr>
                <w:sz w:val="22"/>
                <w:szCs w:val="22"/>
              </w:rPr>
            </w:pPr>
            <w:r w:rsidRPr="00B6779D">
              <w:rPr>
                <w:sz w:val="22"/>
                <w:szCs w:val="22"/>
              </w:rPr>
              <w:t>The proposed action</w:t>
            </w:r>
            <w:r>
              <w:rPr>
                <w:sz w:val="22"/>
                <w:szCs w:val="22"/>
              </w:rPr>
              <w:t>s</w:t>
            </w:r>
            <w:r w:rsidRPr="00B6779D">
              <w:rPr>
                <w:sz w:val="22"/>
                <w:szCs w:val="22"/>
              </w:rPr>
              <w:t>, formally called Notice</w:t>
            </w:r>
            <w:r>
              <w:rPr>
                <w:sz w:val="22"/>
                <w:szCs w:val="22"/>
              </w:rPr>
              <w:t>s</w:t>
            </w:r>
            <w:r w:rsidRPr="00B6779D">
              <w:rPr>
                <w:sz w:val="22"/>
                <w:szCs w:val="22"/>
              </w:rPr>
              <w:t xml:space="preserve"> of Apparent Liability for Forfeiture, or NAL</w:t>
            </w:r>
            <w:r>
              <w:rPr>
                <w:sz w:val="22"/>
                <w:szCs w:val="22"/>
              </w:rPr>
              <w:t>s</w:t>
            </w:r>
            <w:r w:rsidRPr="00B6779D">
              <w:rPr>
                <w:sz w:val="22"/>
                <w:szCs w:val="22"/>
              </w:rPr>
              <w:t xml:space="preserve">, contain only allegations that advise </w:t>
            </w:r>
            <w:r>
              <w:rPr>
                <w:sz w:val="22"/>
                <w:szCs w:val="22"/>
              </w:rPr>
              <w:t>the parties</w:t>
            </w:r>
            <w:r w:rsidRPr="00B6779D">
              <w:rPr>
                <w:sz w:val="22"/>
                <w:szCs w:val="22"/>
              </w:rPr>
              <w:t xml:space="preserve"> on how </w:t>
            </w:r>
            <w:r>
              <w:rPr>
                <w:sz w:val="22"/>
                <w:szCs w:val="22"/>
              </w:rPr>
              <w:t>they have</w:t>
            </w:r>
            <w:r w:rsidRPr="00B6779D">
              <w:rPr>
                <w:sz w:val="22"/>
                <w:szCs w:val="22"/>
              </w:rPr>
              <w:t xml:space="preserve"> apparently violated the law and may set forth proposed monetary penalt</w:t>
            </w:r>
            <w:r>
              <w:rPr>
                <w:sz w:val="22"/>
                <w:szCs w:val="22"/>
              </w:rPr>
              <w:t>ies</w:t>
            </w:r>
            <w:r w:rsidRPr="00B6779D">
              <w:rPr>
                <w:sz w:val="22"/>
                <w:szCs w:val="22"/>
              </w:rPr>
              <w:t>.  The Commission may not impose greater monetary penalt</w:t>
            </w:r>
            <w:r>
              <w:rPr>
                <w:sz w:val="22"/>
                <w:szCs w:val="22"/>
              </w:rPr>
              <w:t>ies</w:t>
            </w:r>
            <w:r w:rsidRPr="00B6779D">
              <w:rPr>
                <w:sz w:val="22"/>
                <w:szCs w:val="22"/>
              </w:rPr>
              <w:t xml:space="preserve"> in th</w:t>
            </w:r>
            <w:r>
              <w:rPr>
                <w:sz w:val="22"/>
                <w:szCs w:val="22"/>
              </w:rPr>
              <w:t>ese</w:t>
            </w:r>
            <w:r w:rsidRPr="00B6779D">
              <w:rPr>
                <w:sz w:val="22"/>
                <w:szCs w:val="22"/>
              </w:rPr>
              <w:t xml:space="preserve"> case</w:t>
            </w:r>
            <w:r>
              <w:rPr>
                <w:sz w:val="22"/>
                <w:szCs w:val="22"/>
              </w:rPr>
              <w:t>s</w:t>
            </w:r>
            <w:r w:rsidRPr="00B6779D">
              <w:rPr>
                <w:sz w:val="22"/>
                <w:szCs w:val="22"/>
              </w:rPr>
              <w:t xml:space="preserve"> than the amount proposed in the NAL</w:t>
            </w:r>
            <w:r>
              <w:rPr>
                <w:sz w:val="22"/>
                <w:szCs w:val="22"/>
              </w:rPr>
              <w:t>s</w:t>
            </w:r>
            <w:r w:rsidRPr="00B6779D">
              <w:rPr>
                <w:sz w:val="22"/>
                <w:szCs w:val="22"/>
              </w:rPr>
              <w:t>.  Neither the allegations nor the proposed sanctions in the NAL</w:t>
            </w:r>
            <w:r>
              <w:rPr>
                <w:sz w:val="22"/>
                <w:szCs w:val="22"/>
              </w:rPr>
              <w:t>s</w:t>
            </w:r>
            <w:r w:rsidRPr="00B6779D">
              <w:rPr>
                <w:sz w:val="22"/>
                <w:szCs w:val="22"/>
              </w:rPr>
              <w:t xml:space="preserve"> are final Commission actions.  The part</w:t>
            </w:r>
            <w:r>
              <w:rPr>
                <w:sz w:val="22"/>
                <w:szCs w:val="22"/>
              </w:rPr>
              <w:t>ies</w:t>
            </w:r>
            <w:r w:rsidRPr="00B6779D">
              <w:rPr>
                <w:sz w:val="22"/>
                <w:szCs w:val="22"/>
              </w:rPr>
              <w:t xml:space="preserve"> will be given an </w:t>
            </w:r>
            <w:r w:rsidRPr="00B6779D">
              <w:rPr>
                <w:sz w:val="22"/>
                <w:szCs w:val="22"/>
              </w:rPr>
              <w:t>opportunity to respond, and the Commission will consider the part</w:t>
            </w:r>
            <w:r>
              <w:rPr>
                <w:sz w:val="22"/>
                <w:szCs w:val="22"/>
              </w:rPr>
              <w:t>ies’</w:t>
            </w:r>
            <w:r w:rsidRPr="00B6779D">
              <w:rPr>
                <w:sz w:val="22"/>
                <w:szCs w:val="22"/>
              </w:rPr>
              <w:t xml:space="preserve"> submission</w:t>
            </w:r>
            <w:r>
              <w:rPr>
                <w:sz w:val="22"/>
                <w:szCs w:val="22"/>
              </w:rPr>
              <w:t>s</w:t>
            </w:r>
            <w:r w:rsidRPr="00B6779D">
              <w:rPr>
                <w:sz w:val="22"/>
                <w:szCs w:val="22"/>
              </w:rPr>
              <w:t xml:space="preserve"> of evidence and legal arguments before acting further to resolve the matter.</w:t>
            </w:r>
          </w:p>
          <w:p w:rsidR="00613F75" w:rsidP="00D437DE" w14:paraId="70048EFA" w14:textId="77777777">
            <w:pPr>
              <w:rPr>
                <w:sz w:val="22"/>
                <w:szCs w:val="22"/>
              </w:rPr>
            </w:pPr>
          </w:p>
          <w:p w:rsidR="00613F75" w:rsidRPr="002E165B" w:rsidP="00D437DE" w14:paraId="3A48CA04" w14:textId="04582917">
            <w:pPr>
              <w:rPr>
                <w:sz w:val="22"/>
                <w:szCs w:val="22"/>
              </w:rPr>
            </w:pPr>
            <w:r w:rsidRPr="00613F75">
              <w:rPr>
                <w:sz w:val="22"/>
                <w:szCs w:val="22"/>
              </w:rPr>
              <w:t xml:space="preserve">Actions by the Commission April 25, </w:t>
            </w:r>
            <w:r w:rsidRPr="00613F75">
              <w:rPr>
                <w:sz w:val="22"/>
                <w:szCs w:val="22"/>
              </w:rPr>
              <w:t>2024</w:t>
            </w:r>
            <w:r w:rsidRPr="00613F75">
              <w:rPr>
                <w:sz w:val="22"/>
                <w:szCs w:val="22"/>
              </w:rPr>
              <w:t xml:space="preserve"> by Notices of Apparent Liability for Forfeiture (FCC 24-46, 24-47, 24-48, 24-49, 24-50, 24-51).  Chairwoman Rosenworcel, Commissioners Carr, Starks, Simington, and Gomez approving.  Chairwoman Rosenworcel</w:t>
            </w:r>
            <w:r w:rsidR="004539D3">
              <w:rPr>
                <w:sz w:val="22"/>
                <w:szCs w:val="22"/>
              </w:rPr>
              <w:t xml:space="preserve"> </w:t>
            </w:r>
            <w:r w:rsidRPr="00613F75">
              <w:rPr>
                <w:sz w:val="22"/>
                <w:szCs w:val="22"/>
              </w:rPr>
              <w:t xml:space="preserve">issuing </w:t>
            </w:r>
            <w:r w:rsidR="004539D3">
              <w:rPr>
                <w:sz w:val="22"/>
                <w:szCs w:val="22"/>
              </w:rPr>
              <w:t xml:space="preserve">a </w:t>
            </w:r>
            <w:r w:rsidRPr="00613F75">
              <w:rPr>
                <w:sz w:val="22"/>
                <w:szCs w:val="22"/>
              </w:rPr>
              <w:t>separate statement.</w:t>
            </w:r>
          </w:p>
          <w:p w:rsidR="001E7F43" w:rsidRPr="002E165B" w:rsidP="00D437DE" w14:paraId="11707A6E" w14:textId="77777777">
            <w:pPr>
              <w:rPr>
                <w:sz w:val="22"/>
                <w:szCs w:val="22"/>
              </w:rPr>
            </w:pPr>
          </w:p>
          <w:p w:rsidR="001E7F43" w:rsidRPr="007475A1" w:rsidP="00D437DE" w14:paraId="23158C3A" w14:textId="77777777">
            <w:pPr>
              <w:ind w:right="72"/>
              <w:jc w:val="center"/>
              <w:rPr>
                <w:sz w:val="22"/>
                <w:szCs w:val="22"/>
              </w:rPr>
            </w:pPr>
            <w:r w:rsidRPr="007475A1">
              <w:rPr>
                <w:sz w:val="22"/>
                <w:szCs w:val="22"/>
              </w:rPr>
              <w:t>###</w:t>
            </w:r>
          </w:p>
          <w:p w:rsidR="001E7F43" w:rsidRPr="0080486B" w:rsidP="00D437DE" w14:paraId="0CB164BD" w14:textId="77777777">
            <w:pPr>
              <w:ind w:right="72"/>
              <w:jc w:val="center"/>
              <w:rPr>
                <w:rStyle w:val="Hyperlink"/>
                <w:rFonts w:eastAsiaTheme="majorEastAsia"/>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1E7F43" w:rsidRPr="00EE0E90" w:rsidP="00D437DE" w14:paraId="0C726E12" w14:textId="77777777">
            <w:pPr>
              <w:ind w:right="72"/>
              <w:jc w:val="center"/>
              <w:rPr>
                <w:b/>
                <w:bCs/>
                <w:sz w:val="18"/>
                <w:szCs w:val="18"/>
              </w:rPr>
            </w:pPr>
          </w:p>
          <w:p w:rsidR="001E7F43" w:rsidRPr="00EF729B" w:rsidP="00D437DE" w14:paraId="1CF55FF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B56089" w14:paraId="621E8C5A" w14:textId="77777777"/>
    <w:sectPr w:rsidSect="00F423AE">
      <w:headerReference w:type="default" r:id="rId5"/>
      <w:footerReference w:type="default" r:id="rId6"/>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C1A" w14:paraId="21B4C2A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C1A" w14:paraId="67F8EE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3D"/>
    <w:rsid w:val="000067DB"/>
    <w:rsid w:val="00012CD1"/>
    <w:rsid w:val="00061FCC"/>
    <w:rsid w:val="000762B0"/>
    <w:rsid w:val="00077D0E"/>
    <w:rsid w:val="000A54B0"/>
    <w:rsid w:val="000E3546"/>
    <w:rsid w:val="001006D3"/>
    <w:rsid w:val="00117DB1"/>
    <w:rsid w:val="00117F46"/>
    <w:rsid w:val="001452EE"/>
    <w:rsid w:val="00186C16"/>
    <w:rsid w:val="00190E3D"/>
    <w:rsid w:val="001A061C"/>
    <w:rsid w:val="001B69D3"/>
    <w:rsid w:val="001D707E"/>
    <w:rsid w:val="001E2095"/>
    <w:rsid w:val="001E7F43"/>
    <w:rsid w:val="001F1150"/>
    <w:rsid w:val="00220714"/>
    <w:rsid w:val="0023235F"/>
    <w:rsid w:val="0025008E"/>
    <w:rsid w:val="00267B57"/>
    <w:rsid w:val="00270B2A"/>
    <w:rsid w:val="00274C11"/>
    <w:rsid w:val="0029268E"/>
    <w:rsid w:val="002C1F73"/>
    <w:rsid w:val="002D1E17"/>
    <w:rsid w:val="002E165B"/>
    <w:rsid w:val="002E7388"/>
    <w:rsid w:val="00301B24"/>
    <w:rsid w:val="00303B05"/>
    <w:rsid w:val="003A2F5F"/>
    <w:rsid w:val="003B6C91"/>
    <w:rsid w:val="003C5BF1"/>
    <w:rsid w:val="003D7BB8"/>
    <w:rsid w:val="003F4196"/>
    <w:rsid w:val="00445224"/>
    <w:rsid w:val="004513F5"/>
    <w:rsid w:val="00451465"/>
    <w:rsid w:val="004539D3"/>
    <w:rsid w:val="00476E53"/>
    <w:rsid w:val="004968B2"/>
    <w:rsid w:val="004A729A"/>
    <w:rsid w:val="004A78A1"/>
    <w:rsid w:val="004C0441"/>
    <w:rsid w:val="004C2CD5"/>
    <w:rsid w:val="004D179A"/>
    <w:rsid w:val="004D4B03"/>
    <w:rsid w:val="004E38B1"/>
    <w:rsid w:val="00502C49"/>
    <w:rsid w:val="00533DC9"/>
    <w:rsid w:val="00572383"/>
    <w:rsid w:val="005A1063"/>
    <w:rsid w:val="005A3E02"/>
    <w:rsid w:val="005C79CB"/>
    <w:rsid w:val="005D44B8"/>
    <w:rsid w:val="00613F75"/>
    <w:rsid w:val="0061C78B"/>
    <w:rsid w:val="0062010B"/>
    <w:rsid w:val="00654D71"/>
    <w:rsid w:val="006662CA"/>
    <w:rsid w:val="006B34B7"/>
    <w:rsid w:val="006B46D1"/>
    <w:rsid w:val="006D14C5"/>
    <w:rsid w:val="006D51B3"/>
    <w:rsid w:val="007475A1"/>
    <w:rsid w:val="00773A3B"/>
    <w:rsid w:val="007C1190"/>
    <w:rsid w:val="007C6BF7"/>
    <w:rsid w:val="007D0007"/>
    <w:rsid w:val="0080486B"/>
    <w:rsid w:val="008216EB"/>
    <w:rsid w:val="008238C0"/>
    <w:rsid w:val="00857D93"/>
    <w:rsid w:val="00861AB0"/>
    <w:rsid w:val="00867CB0"/>
    <w:rsid w:val="00875A7C"/>
    <w:rsid w:val="00896875"/>
    <w:rsid w:val="008A3940"/>
    <w:rsid w:val="008B24FC"/>
    <w:rsid w:val="008C7419"/>
    <w:rsid w:val="008E6C1A"/>
    <w:rsid w:val="00902539"/>
    <w:rsid w:val="009328E6"/>
    <w:rsid w:val="00933065"/>
    <w:rsid w:val="009515C4"/>
    <w:rsid w:val="00973992"/>
    <w:rsid w:val="00973C0F"/>
    <w:rsid w:val="00992660"/>
    <w:rsid w:val="009C4205"/>
    <w:rsid w:val="00A04027"/>
    <w:rsid w:val="00A0523F"/>
    <w:rsid w:val="00A422FD"/>
    <w:rsid w:val="00A423CD"/>
    <w:rsid w:val="00A56224"/>
    <w:rsid w:val="00A61808"/>
    <w:rsid w:val="00A705D0"/>
    <w:rsid w:val="00A73F5B"/>
    <w:rsid w:val="00A9009D"/>
    <w:rsid w:val="00A94AA9"/>
    <w:rsid w:val="00AA641D"/>
    <w:rsid w:val="00AE07FA"/>
    <w:rsid w:val="00AF3247"/>
    <w:rsid w:val="00AF45F6"/>
    <w:rsid w:val="00B21B9C"/>
    <w:rsid w:val="00B22416"/>
    <w:rsid w:val="00B232EB"/>
    <w:rsid w:val="00B33A5A"/>
    <w:rsid w:val="00B37370"/>
    <w:rsid w:val="00B42CEA"/>
    <w:rsid w:val="00B44CCE"/>
    <w:rsid w:val="00B56089"/>
    <w:rsid w:val="00B66E64"/>
    <w:rsid w:val="00B6779D"/>
    <w:rsid w:val="00BB02D2"/>
    <w:rsid w:val="00BF309E"/>
    <w:rsid w:val="00BF39E0"/>
    <w:rsid w:val="00BF5BAC"/>
    <w:rsid w:val="00C3325A"/>
    <w:rsid w:val="00C44556"/>
    <w:rsid w:val="00C750E3"/>
    <w:rsid w:val="00C9250A"/>
    <w:rsid w:val="00CB49ED"/>
    <w:rsid w:val="00CC3427"/>
    <w:rsid w:val="00CD5D0F"/>
    <w:rsid w:val="00D3703A"/>
    <w:rsid w:val="00D437DE"/>
    <w:rsid w:val="00D5A73B"/>
    <w:rsid w:val="00D85814"/>
    <w:rsid w:val="00DB5D14"/>
    <w:rsid w:val="00DD2245"/>
    <w:rsid w:val="00E520E5"/>
    <w:rsid w:val="00E704AE"/>
    <w:rsid w:val="00E71253"/>
    <w:rsid w:val="00EE0E90"/>
    <w:rsid w:val="00EF729B"/>
    <w:rsid w:val="00F0448F"/>
    <w:rsid w:val="00F405B7"/>
    <w:rsid w:val="00F423AE"/>
    <w:rsid w:val="00F520B5"/>
    <w:rsid w:val="00F55BCB"/>
    <w:rsid w:val="00F61B93"/>
    <w:rsid w:val="00F629C9"/>
    <w:rsid w:val="00F70CAD"/>
    <w:rsid w:val="00FB0BF4"/>
    <w:rsid w:val="00FB56E0"/>
    <w:rsid w:val="00FC0DCD"/>
    <w:rsid w:val="0523F0D8"/>
    <w:rsid w:val="0712F06E"/>
    <w:rsid w:val="07959F5F"/>
    <w:rsid w:val="07E139A2"/>
    <w:rsid w:val="0C42E5EE"/>
    <w:rsid w:val="0EC04DCF"/>
    <w:rsid w:val="0FD06FAF"/>
    <w:rsid w:val="10A0AA57"/>
    <w:rsid w:val="11288524"/>
    <w:rsid w:val="11FAB58E"/>
    <w:rsid w:val="12103EE9"/>
    <w:rsid w:val="1382D68B"/>
    <w:rsid w:val="14C5B4B9"/>
    <w:rsid w:val="19D3192D"/>
    <w:rsid w:val="1A831421"/>
    <w:rsid w:val="1A9C3C7E"/>
    <w:rsid w:val="1CA492C9"/>
    <w:rsid w:val="1D2992B2"/>
    <w:rsid w:val="1D6841C3"/>
    <w:rsid w:val="1DB1FB80"/>
    <w:rsid w:val="1E2BCF5F"/>
    <w:rsid w:val="1E536EA2"/>
    <w:rsid w:val="1FD2495A"/>
    <w:rsid w:val="1FF9B250"/>
    <w:rsid w:val="200F00BD"/>
    <w:rsid w:val="21153215"/>
    <w:rsid w:val="216FDED9"/>
    <w:rsid w:val="23F65C69"/>
    <w:rsid w:val="28D192C0"/>
    <w:rsid w:val="2C41AC91"/>
    <w:rsid w:val="2D28CB3F"/>
    <w:rsid w:val="2F7C6DEF"/>
    <w:rsid w:val="2F954933"/>
    <w:rsid w:val="2FD7DC66"/>
    <w:rsid w:val="30606C01"/>
    <w:rsid w:val="351AB4C7"/>
    <w:rsid w:val="3586D9AC"/>
    <w:rsid w:val="3900A03F"/>
    <w:rsid w:val="3BEF3556"/>
    <w:rsid w:val="3E53C993"/>
    <w:rsid w:val="408625F5"/>
    <w:rsid w:val="40BB5002"/>
    <w:rsid w:val="43504094"/>
    <w:rsid w:val="43616E32"/>
    <w:rsid w:val="436BF808"/>
    <w:rsid w:val="45D22864"/>
    <w:rsid w:val="474CDF33"/>
    <w:rsid w:val="4883312A"/>
    <w:rsid w:val="493A4FDD"/>
    <w:rsid w:val="4AE677D1"/>
    <w:rsid w:val="4AF80CA7"/>
    <w:rsid w:val="4B39A997"/>
    <w:rsid w:val="4BCAABFD"/>
    <w:rsid w:val="4C7B1A4D"/>
    <w:rsid w:val="4CC0A609"/>
    <w:rsid w:val="4D0D15D5"/>
    <w:rsid w:val="4D653300"/>
    <w:rsid w:val="4E2FAD69"/>
    <w:rsid w:val="50D73B4A"/>
    <w:rsid w:val="511A8BD0"/>
    <w:rsid w:val="5681FF01"/>
    <w:rsid w:val="569DF7E7"/>
    <w:rsid w:val="5759169C"/>
    <w:rsid w:val="5A48567E"/>
    <w:rsid w:val="5B37E339"/>
    <w:rsid w:val="5C718A54"/>
    <w:rsid w:val="5CBA0A36"/>
    <w:rsid w:val="5DADF1C6"/>
    <w:rsid w:val="5E967031"/>
    <w:rsid w:val="5FD066BD"/>
    <w:rsid w:val="61C6FC6B"/>
    <w:rsid w:val="62D9E7A1"/>
    <w:rsid w:val="6483F468"/>
    <w:rsid w:val="66C9AECD"/>
    <w:rsid w:val="672A4104"/>
    <w:rsid w:val="67C3AF87"/>
    <w:rsid w:val="6A889C14"/>
    <w:rsid w:val="6E7E02E2"/>
    <w:rsid w:val="6E8C5716"/>
    <w:rsid w:val="6FB2F089"/>
    <w:rsid w:val="6FF09D72"/>
    <w:rsid w:val="6FF6C59A"/>
    <w:rsid w:val="70D7679D"/>
    <w:rsid w:val="7192EA87"/>
    <w:rsid w:val="72D168EE"/>
    <w:rsid w:val="767C9B19"/>
    <w:rsid w:val="77A58570"/>
    <w:rsid w:val="78FF1711"/>
    <w:rsid w:val="79321616"/>
    <w:rsid w:val="799FA045"/>
    <w:rsid w:val="7D9FA825"/>
    <w:rsid w:val="7E25566C"/>
    <w:rsid w:val="7EC8B956"/>
    <w:rsid w:val="7F951EE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8E45BE"/>
  <w15:chartTrackingRefBased/>
  <w15:docId w15:val="{66F00EBF-399B-487D-8B72-F626B97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F4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90E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0E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0E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0E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0E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0E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0E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0E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0E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E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0E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0E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0E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0E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0E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0E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0E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0E3D"/>
    <w:rPr>
      <w:rFonts w:eastAsiaTheme="majorEastAsia" w:cstheme="majorBidi"/>
      <w:color w:val="272727" w:themeColor="text1" w:themeTint="D8"/>
    </w:rPr>
  </w:style>
  <w:style w:type="paragraph" w:styleId="Title">
    <w:name w:val="Title"/>
    <w:basedOn w:val="Normal"/>
    <w:next w:val="Normal"/>
    <w:link w:val="TitleChar"/>
    <w:uiPriority w:val="10"/>
    <w:qFormat/>
    <w:rsid w:val="00190E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E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0E3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0E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0E3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0E3D"/>
    <w:rPr>
      <w:i/>
      <w:iCs/>
      <w:color w:val="404040" w:themeColor="text1" w:themeTint="BF"/>
    </w:rPr>
  </w:style>
  <w:style w:type="paragraph" w:styleId="ListParagraph">
    <w:name w:val="List Paragraph"/>
    <w:basedOn w:val="Normal"/>
    <w:uiPriority w:val="34"/>
    <w:qFormat/>
    <w:rsid w:val="00190E3D"/>
    <w:pPr>
      <w:ind w:left="720"/>
      <w:contextualSpacing/>
    </w:pPr>
  </w:style>
  <w:style w:type="character" w:styleId="IntenseEmphasis">
    <w:name w:val="Intense Emphasis"/>
    <w:basedOn w:val="DefaultParagraphFont"/>
    <w:uiPriority w:val="21"/>
    <w:qFormat/>
    <w:rsid w:val="00190E3D"/>
    <w:rPr>
      <w:i/>
      <w:iCs/>
      <w:color w:val="0F4761" w:themeColor="accent1" w:themeShade="BF"/>
    </w:rPr>
  </w:style>
  <w:style w:type="paragraph" w:styleId="IntenseQuote">
    <w:name w:val="Intense Quote"/>
    <w:basedOn w:val="Normal"/>
    <w:next w:val="Normal"/>
    <w:link w:val="IntenseQuoteChar"/>
    <w:uiPriority w:val="30"/>
    <w:qFormat/>
    <w:rsid w:val="00190E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0E3D"/>
    <w:rPr>
      <w:i/>
      <w:iCs/>
      <w:color w:val="0F4761" w:themeColor="accent1" w:themeShade="BF"/>
    </w:rPr>
  </w:style>
  <w:style w:type="character" w:styleId="IntenseReference">
    <w:name w:val="Intense Reference"/>
    <w:basedOn w:val="DefaultParagraphFont"/>
    <w:uiPriority w:val="32"/>
    <w:qFormat/>
    <w:rsid w:val="00190E3D"/>
    <w:rPr>
      <w:b/>
      <w:bCs/>
      <w:smallCaps/>
      <w:color w:val="0F4761" w:themeColor="accent1" w:themeShade="BF"/>
      <w:spacing w:val="5"/>
    </w:rPr>
  </w:style>
  <w:style w:type="character" w:styleId="Hyperlink">
    <w:name w:val="Hyperlink"/>
    <w:rsid w:val="001E7F43"/>
    <w:rPr>
      <w:color w:val="0000FF"/>
      <w:u w:val="single"/>
    </w:rPr>
  </w:style>
  <w:style w:type="paragraph" w:customStyle="1" w:styleId="ParaNum">
    <w:name w:val="ParaNum"/>
    <w:basedOn w:val="Normal"/>
    <w:link w:val="ParaNumChar"/>
    <w:rsid w:val="001E7F43"/>
    <w:pPr>
      <w:widowControl w:val="0"/>
      <w:numPr>
        <w:numId w:val="1"/>
      </w:numPr>
      <w:tabs>
        <w:tab w:val="clear" w:pos="1080"/>
        <w:tab w:val="num" w:pos="1440"/>
      </w:tabs>
      <w:spacing w:after="120"/>
    </w:pPr>
    <w:rPr>
      <w:snapToGrid w:val="0"/>
      <w:kern w:val="28"/>
      <w:sz w:val="22"/>
      <w:szCs w:val="20"/>
    </w:rPr>
  </w:style>
  <w:style w:type="character" w:customStyle="1" w:styleId="ParaNumChar">
    <w:name w:val="ParaNum Char"/>
    <w:link w:val="ParaNum"/>
    <w:rsid w:val="001E7F43"/>
    <w:rPr>
      <w:rFonts w:ascii="Times New Roman" w:eastAsia="Times New Roman" w:hAnsi="Times New Roman" w:cs="Times New Roman"/>
      <w:snapToGrid w:val="0"/>
      <w:kern w:val="28"/>
      <w:sz w:val="22"/>
      <w:szCs w:val="20"/>
      <w14:ligatures w14:val="none"/>
    </w:rPr>
  </w:style>
  <w:style w:type="paragraph" w:styleId="Header">
    <w:name w:val="header"/>
    <w:basedOn w:val="Normal"/>
    <w:link w:val="HeaderChar"/>
    <w:unhideWhenUsed/>
    <w:rsid w:val="001E7F43"/>
    <w:pPr>
      <w:tabs>
        <w:tab w:val="center" w:pos="4680"/>
        <w:tab w:val="right" w:pos="9360"/>
      </w:tabs>
    </w:pPr>
  </w:style>
  <w:style w:type="character" w:customStyle="1" w:styleId="HeaderChar">
    <w:name w:val="Header Char"/>
    <w:basedOn w:val="DefaultParagraphFont"/>
    <w:link w:val="Header"/>
    <w:rsid w:val="001E7F43"/>
    <w:rPr>
      <w:rFonts w:ascii="Times New Roman" w:eastAsia="Times New Roman" w:hAnsi="Times New Roman" w:cs="Times New Roman"/>
      <w:kern w:val="0"/>
      <w14:ligatures w14:val="none"/>
    </w:rPr>
  </w:style>
  <w:style w:type="paragraph" w:styleId="Footer">
    <w:name w:val="footer"/>
    <w:basedOn w:val="Normal"/>
    <w:link w:val="FooterChar"/>
    <w:unhideWhenUsed/>
    <w:rsid w:val="001E7F43"/>
    <w:pPr>
      <w:tabs>
        <w:tab w:val="center" w:pos="4680"/>
        <w:tab w:val="right" w:pos="9360"/>
      </w:tabs>
    </w:pPr>
  </w:style>
  <w:style w:type="character" w:customStyle="1" w:styleId="FooterChar">
    <w:name w:val="Footer Char"/>
    <w:basedOn w:val="DefaultParagraphFont"/>
    <w:link w:val="Footer"/>
    <w:rsid w:val="001E7F43"/>
    <w:rPr>
      <w:rFonts w:ascii="Times New Roman" w:eastAsia="Times New Roman" w:hAnsi="Times New Roman" w:cs="Times New Roman"/>
      <w:kern w:val="0"/>
      <w14:ligatures w14:val="none"/>
    </w:rPr>
  </w:style>
  <w:style w:type="paragraph" w:styleId="CommentText">
    <w:name w:val="annotation text"/>
    <w:basedOn w:val="Normal"/>
    <w:link w:val="CommentTextChar"/>
    <w:uiPriority w:val="99"/>
    <w:unhideWhenUsed/>
    <w:rsid w:val="00FC0DCD"/>
    <w:rPr>
      <w:sz w:val="20"/>
      <w:szCs w:val="20"/>
    </w:rPr>
  </w:style>
  <w:style w:type="character" w:customStyle="1" w:styleId="CommentTextChar">
    <w:name w:val="Comment Text Char"/>
    <w:basedOn w:val="DefaultParagraphFont"/>
    <w:link w:val="CommentText"/>
    <w:uiPriority w:val="99"/>
    <w:rsid w:val="00FC0DCD"/>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FC0DCD"/>
    <w:rPr>
      <w:sz w:val="16"/>
      <w:szCs w:val="16"/>
    </w:rPr>
  </w:style>
  <w:style w:type="paragraph" w:styleId="CommentSubject">
    <w:name w:val="annotation subject"/>
    <w:basedOn w:val="CommentText"/>
    <w:next w:val="CommentText"/>
    <w:link w:val="CommentSubjectChar"/>
    <w:uiPriority w:val="99"/>
    <w:semiHidden/>
    <w:unhideWhenUsed/>
    <w:rsid w:val="00FC0DCD"/>
    <w:rPr>
      <w:b/>
      <w:bCs/>
    </w:rPr>
  </w:style>
  <w:style w:type="character" w:customStyle="1" w:styleId="CommentSubjectChar">
    <w:name w:val="Comment Subject Char"/>
    <w:basedOn w:val="CommentTextChar"/>
    <w:link w:val="CommentSubject"/>
    <w:uiPriority w:val="99"/>
    <w:semiHidden/>
    <w:rsid w:val="00FC0DCD"/>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FC0DCD"/>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