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32481F17" w14:textId="77777777" w:rsidTr="3998BCEE">
        <w:tblPrEx>
          <w:tblW w:w="8880" w:type="dxa"/>
          <w:tblLook w:val="0000"/>
        </w:tblPrEx>
        <w:trPr>
          <w:trHeight w:val="2181"/>
        </w:trPr>
        <w:tc>
          <w:tcPr>
            <w:tcW w:w="8880"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577429" w:rsidRPr="008A3940" w:rsidP="00BB4E29" w14:paraId="2F08D597" w14:textId="74CBFC37">
            <w:pPr>
              <w:rPr>
                <w:bCs/>
                <w:sz w:val="22"/>
                <w:szCs w:val="22"/>
              </w:rPr>
            </w:pPr>
            <w:r>
              <w:rPr>
                <w:bCs/>
                <w:sz w:val="22"/>
                <w:szCs w:val="22"/>
              </w:rPr>
              <w:t>MediaRelations@fcc.gov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462A8E" w:rsidP="00D861EE" w14:paraId="3C58F3CB" w14:textId="77777777">
            <w:pPr>
              <w:tabs>
                <w:tab w:val="left" w:pos="8625"/>
              </w:tabs>
              <w:spacing w:after="120"/>
              <w:jc w:val="center"/>
              <w:rPr>
                <w:b/>
                <w:bCs/>
                <w:sz w:val="26"/>
                <w:szCs w:val="26"/>
              </w:rPr>
            </w:pPr>
            <w:r>
              <w:rPr>
                <w:b/>
                <w:bCs/>
                <w:sz w:val="26"/>
                <w:szCs w:val="26"/>
              </w:rPr>
              <w:t xml:space="preserve">CHAIRWOMAN ROSENWORCEL </w:t>
            </w:r>
            <w:r w:rsidR="00FD0C32">
              <w:rPr>
                <w:b/>
                <w:bCs/>
                <w:sz w:val="26"/>
                <w:szCs w:val="26"/>
              </w:rPr>
              <w:t>&amp;</w:t>
            </w:r>
            <w:r>
              <w:rPr>
                <w:b/>
                <w:bCs/>
                <w:sz w:val="26"/>
                <w:szCs w:val="26"/>
              </w:rPr>
              <w:t xml:space="preserve"> COMMISSIONER CARR</w:t>
            </w:r>
            <w:r w:rsidR="00134ACB">
              <w:rPr>
                <w:b/>
                <w:bCs/>
                <w:sz w:val="26"/>
                <w:szCs w:val="26"/>
              </w:rPr>
              <w:t>:</w:t>
            </w:r>
          </w:p>
          <w:p w:rsidR="000E049E" w:rsidP="00D861EE" w14:paraId="367D9993" w14:textId="1EC31067">
            <w:pPr>
              <w:tabs>
                <w:tab w:val="left" w:pos="8625"/>
              </w:tabs>
              <w:spacing w:after="120"/>
              <w:jc w:val="center"/>
              <w:rPr>
                <w:b/>
                <w:bCs/>
                <w:sz w:val="26"/>
                <w:szCs w:val="26"/>
              </w:rPr>
            </w:pPr>
            <w:r>
              <w:rPr>
                <w:b/>
                <w:bCs/>
                <w:sz w:val="26"/>
                <w:szCs w:val="26"/>
              </w:rPr>
              <w:t xml:space="preserve">AGENCY RULES </w:t>
            </w:r>
            <w:r w:rsidR="00E5678D">
              <w:rPr>
                <w:b/>
                <w:bCs/>
                <w:sz w:val="26"/>
                <w:szCs w:val="26"/>
              </w:rPr>
              <w:t>SHOULD</w:t>
            </w:r>
            <w:r w:rsidR="00C61279">
              <w:rPr>
                <w:b/>
                <w:bCs/>
                <w:sz w:val="26"/>
                <w:szCs w:val="26"/>
              </w:rPr>
              <w:t xml:space="preserve"> </w:t>
            </w:r>
            <w:r w:rsidR="000D43F0">
              <w:rPr>
                <w:b/>
                <w:bCs/>
                <w:sz w:val="26"/>
                <w:szCs w:val="26"/>
              </w:rPr>
              <w:t>BAR</w:t>
            </w:r>
            <w:r w:rsidR="008C4FBB">
              <w:rPr>
                <w:b/>
                <w:bCs/>
                <w:sz w:val="26"/>
                <w:szCs w:val="26"/>
              </w:rPr>
              <w:t xml:space="preserve"> ENTITIES OF NATIONAL SECURITY CONCERN </w:t>
            </w:r>
            <w:r w:rsidR="000D43F0">
              <w:rPr>
                <w:b/>
                <w:bCs/>
                <w:sz w:val="26"/>
                <w:szCs w:val="26"/>
              </w:rPr>
              <w:t xml:space="preserve">FROM CERTIFYING </w:t>
            </w:r>
            <w:r w:rsidR="00B55782">
              <w:rPr>
                <w:b/>
                <w:bCs/>
                <w:sz w:val="26"/>
                <w:szCs w:val="26"/>
              </w:rPr>
              <w:t xml:space="preserve">WIRELESS </w:t>
            </w:r>
            <w:r w:rsidR="000D43F0">
              <w:rPr>
                <w:b/>
                <w:bCs/>
                <w:sz w:val="26"/>
                <w:szCs w:val="26"/>
              </w:rPr>
              <w:t>EQUIPMENT</w:t>
            </w:r>
          </w:p>
          <w:p w:rsidR="00CC5E08" w:rsidRPr="00524EA4" w:rsidP="00040127" w14:paraId="0B797F63" w14:textId="6B2F19E2">
            <w:pPr>
              <w:tabs>
                <w:tab w:val="left" w:pos="8625"/>
              </w:tabs>
              <w:jc w:val="center"/>
              <w:rPr>
                <w:i/>
                <w:sz w:val="22"/>
                <w:szCs w:val="22"/>
              </w:rPr>
            </w:pPr>
            <w:r w:rsidRPr="00524EA4">
              <w:rPr>
                <w:b/>
                <w:bCs/>
                <w:i/>
                <w:sz w:val="22"/>
                <w:szCs w:val="22"/>
              </w:rPr>
              <w:t>P</w:t>
            </w:r>
            <w:r w:rsidRPr="00524EA4" w:rsidR="00462A8E">
              <w:rPr>
                <w:b/>
                <w:bCs/>
                <w:i/>
                <w:sz w:val="22"/>
                <w:szCs w:val="22"/>
              </w:rPr>
              <w:t xml:space="preserve">roposed Rules for </w:t>
            </w:r>
            <w:r w:rsidRPr="00524EA4" w:rsidR="006F0D30">
              <w:rPr>
                <w:b/>
                <w:bCs/>
                <w:i/>
                <w:sz w:val="22"/>
                <w:szCs w:val="22"/>
              </w:rPr>
              <w:t>Certification Bodies</w:t>
            </w:r>
            <w:r w:rsidR="00413594">
              <w:rPr>
                <w:b/>
                <w:bCs/>
                <w:i/>
                <w:sz w:val="22"/>
                <w:szCs w:val="22"/>
              </w:rPr>
              <w:t xml:space="preserve"> and Test Labs</w:t>
            </w:r>
            <w:r w:rsidRPr="00524EA4" w:rsidR="006F0D30">
              <w:rPr>
                <w:b/>
                <w:bCs/>
                <w:i/>
                <w:sz w:val="22"/>
                <w:szCs w:val="22"/>
              </w:rPr>
              <w:t xml:space="preserve"> for Equipment Authorization</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62A8E" w:rsidP="002E165B" w14:paraId="1E404FB7" w14:textId="0DCB5DF6">
            <w:pPr>
              <w:rPr>
                <w:sz w:val="22"/>
                <w:szCs w:val="22"/>
              </w:rPr>
            </w:pPr>
            <w:r w:rsidRPr="002D1A0D">
              <w:rPr>
                <w:sz w:val="22"/>
                <w:szCs w:val="22"/>
              </w:rPr>
              <w:t xml:space="preserve">WASHINGTON, </w:t>
            </w:r>
            <w:r w:rsidRPr="002D1A0D" w:rsidR="63814C3D">
              <w:rPr>
                <w:sz w:val="22"/>
                <w:szCs w:val="22"/>
              </w:rPr>
              <w:t>May 1</w:t>
            </w:r>
            <w:r w:rsidRPr="002D1A0D" w:rsidR="00065E2D">
              <w:rPr>
                <w:sz w:val="22"/>
                <w:szCs w:val="22"/>
              </w:rPr>
              <w:t>, 20</w:t>
            </w:r>
            <w:r w:rsidRPr="002D1A0D" w:rsidR="006D16EF">
              <w:rPr>
                <w:sz w:val="22"/>
                <w:szCs w:val="22"/>
              </w:rPr>
              <w:t>2</w:t>
            </w:r>
            <w:r w:rsidRPr="002D1A0D" w:rsidR="00BA409D">
              <w:rPr>
                <w:sz w:val="22"/>
                <w:szCs w:val="22"/>
              </w:rPr>
              <w:t>4</w:t>
            </w:r>
            <w:r w:rsidRPr="3998BCEE" w:rsidR="00D861EE">
              <w:rPr>
                <w:sz w:val="22"/>
                <w:szCs w:val="22"/>
              </w:rPr>
              <w:t>—</w:t>
            </w:r>
            <w:r w:rsidRPr="3998BCEE" w:rsidR="00D97157">
              <w:rPr>
                <w:sz w:val="22"/>
                <w:szCs w:val="22"/>
              </w:rPr>
              <w:t>Chairwoman Jessica Rosenworcel and Commissioner Brendan Carr today announced</w:t>
            </w:r>
            <w:r w:rsidRPr="3998BCEE">
              <w:rPr>
                <w:sz w:val="22"/>
                <w:szCs w:val="22"/>
              </w:rPr>
              <w:t xml:space="preserve"> </w:t>
            </w:r>
            <w:r w:rsidRPr="3998BCEE" w:rsidR="00BA4CF5">
              <w:rPr>
                <w:sz w:val="22"/>
                <w:szCs w:val="22"/>
              </w:rPr>
              <w:t xml:space="preserve">a proposal to ensure that </w:t>
            </w:r>
            <w:r w:rsidRPr="3998BCEE" w:rsidR="00F5152C">
              <w:rPr>
                <w:sz w:val="22"/>
                <w:szCs w:val="22"/>
              </w:rPr>
              <w:t xml:space="preserve">wireless equipment authorizations </w:t>
            </w:r>
            <w:r w:rsidRPr="3998BCEE" w:rsidR="00023341">
              <w:rPr>
                <w:sz w:val="22"/>
                <w:szCs w:val="22"/>
              </w:rPr>
              <w:t xml:space="preserve">are not compromised by </w:t>
            </w:r>
            <w:r w:rsidRPr="3998BCEE" w:rsidR="002B5658">
              <w:rPr>
                <w:sz w:val="22"/>
                <w:szCs w:val="22"/>
              </w:rPr>
              <w:t xml:space="preserve">entities that </w:t>
            </w:r>
            <w:r w:rsidRPr="3998BCEE" w:rsidR="553A8ABE">
              <w:rPr>
                <w:sz w:val="22"/>
                <w:szCs w:val="22"/>
              </w:rPr>
              <w:t xml:space="preserve">have been found to </w:t>
            </w:r>
            <w:r w:rsidRPr="3998BCEE" w:rsidR="002B5658">
              <w:rPr>
                <w:sz w:val="22"/>
                <w:szCs w:val="22"/>
              </w:rPr>
              <w:t xml:space="preserve">pose national security concerns.  If adopted by a vote of the full Commission at its next Open Meeting, </w:t>
            </w:r>
            <w:r w:rsidRPr="3998BCEE" w:rsidR="00D62832">
              <w:rPr>
                <w:sz w:val="22"/>
                <w:szCs w:val="22"/>
              </w:rPr>
              <w:t>this bipartisan prop</w:t>
            </w:r>
            <w:r w:rsidRPr="3998BCEE" w:rsidR="00CB210D">
              <w:rPr>
                <w:sz w:val="22"/>
                <w:szCs w:val="22"/>
              </w:rPr>
              <w:t xml:space="preserve">osal </w:t>
            </w:r>
            <w:r w:rsidRPr="3998BCEE" w:rsidR="007C0857">
              <w:rPr>
                <w:sz w:val="22"/>
                <w:szCs w:val="22"/>
              </w:rPr>
              <w:t>would ensure that telecommunications certification bodies and test labs</w:t>
            </w:r>
            <w:r w:rsidRPr="3998BCEE" w:rsidR="006B040B">
              <w:rPr>
                <w:sz w:val="22"/>
                <w:szCs w:val="22"/>
              </w:rPr>
              <w:t xml:space="preserve"> that </w:t>
            </w:r>
            <w:r w:rsidRPr="3998BCEE" w:rsidR="00F91DC0">
              <w:rPr>
                <w:sz w:val="22"/>
                <w:szCs w:val="22"/>
              </w:rPr>
              <w:t>certify</w:t>
            </w:r>
            <w:r w:rsidRPr="3998BCEE" w:rsidR="006B040B">
              <w:rPr>
                <w:sz w:val="22"/>
                <w:szCs w:val="22"/>
              </w:rPr>
              <w:t xml:space="preserve"> wireless devices for the U.S. market</w:t>
            </w:r>
            <w:r w:rsidRPr="3998BCEE" w:rsidR="007C0857">
              <w:rPr>
                <w:sz w:val="22"/>
                <w:szCs w:val="22"/>
              </w:rPr>
              <w:t xml:space="preserve"> </w:t>
            </w:r>
            <w:r w:rsidRPr="3998BCEE" w:rsidR="00A7118D">
              <w:rPr>
                <w:sz w:val="22"/>
                <w:szCs w:val="22"/>
              </w:rPr>
              <w:t xml:space="preserve">are not </w:t>
            </w:r>
            <w:r w:rsidRPr="3998BCEE" w:rsidR="00BC48AC">
              <w:rPr>
                <w:sz w:val="22"/>
                <w:szCs w:val="22"/>
              </w:rPr>
              <w:t xml:space="preserve">influenced by </w:t>
            </w:r>
            <w:r w:rsidRPr="3998BCEE" w:rsidR="009A5F79">
              <w:rPr>
                <w:sz w:val="22"/>
                <w:szCs w:val="22"/>
              </w:rPr>
              <w:t>untrustworthy actors</w:t>
            </w:r>
            <w:r w:rsidRPr="3998BCEE" w:rsidR="00B82FED">
              <w:rPr>
                <w:sz w:val="22"/>
                <w:szCs w:val="22"/>
              </w:rPr>
              <w:t>.</w:t>
            </w:r>
          </w:p>
          <w:p w:rsidR="00462A8E" w:rsidP="002E165B" w14:paraId="1963905A" w14:textId="77777777">
            <w:pPr>
              <w:rPr>
                <w:sz w:val="22"/>
                <w:szCs w:val="22"/>
              </w:rPr>
            </w:pPr>
          </w:p>
          <w:p w:rsidR="00867F38" w:rsidP="3998BCEE" w14:paraId="002D90A3" w14:textId="747BBA53">
            <w:pPr>
              <w:rPr>
                <w:sz w:val="22"/>
                <w:szCs w:val="22"/>
              </w:rPr>
            </w:pPr>
            <w:r w:rsidRPr="54ACCCE6">
              <w:rPr>
                <w:sz w:val="22"/>
                <w:szCs w:val="22"/>
              </w:rPr>
              <w:t xml:space="preserve">The Commission’s senior leaders </w:t>
            </w:r>
            <w:r w:rsidR="002746CC">
              <w:rPr>
                <w:sz w:val="22"/>
                <w:szCs w:val="22"/>
              </w:rPr>
              <w:t>seek to strengthen</w:t>
            </w:r>
            <w:r w:rsidR="00EF6427">
              <w:rPr>
                <w:sz w:val="22"/>
                <w:szCs w:val="22"/>
              </w:rPr>
              <w:t xml:space="preserve"> </w:t>
            </w:r>
            <w:r w:rsidR="004E4CAB">
              <w:rPr>
                <w:sz w:val="22"/>
                <w:szCs w:val="22"/>
              </w:rPr>
              <w:t>the inte</w:t>
            </w:r>
            <w:r w:rsidR="00FA2A78">
              <w:rPr>
                <w:sz w:val="22"/>
                <w:szCs w:val="22"/>
              </w:rPr>
              <w:t xml:space="preserve">grity of the FCC’s equipment authorization </w:t>
            </w:r>
            <w:r w:rsidR="000E5225">
              <w:rPr>
                <w:sz w:val="22"/>
                <w:szCs w:val="22"/>
              </w:rPr>
              <w:t>program</w:t>
            </w:r>
            <w:r w:rsidR="00836E35">
              <w:rPr>
                <w:sz w:val="22"/>
                <w:szCs w:val="22"/>
              </w:rPr>
              <w:t xml:space="preserve"> and </w:t>
            </w:r>
            <w:r w:rsidR="009E3F87">
              <w:rPr>
                <w:sz w:val="22"/>
                <w:szCs w:val="22"/>
              </w:rPr>
              <w:t>build a more secure and resilient supply chain</w:t>
            </w:r>
            <w:r w:rsidR="0088032E">
              <w:rPr>
                <w:sz w:val="22"/>
                <w:szCs w:val="22"/>
              </w:rPr>
              <w:t xml:space="preserve"> that is</w:t>
            </w:r>
            <w:r w:rsidR="005A0586">
              <w:rPr>
                <w:sz w:val="22"/>
                <w:szCs w:val="22"/>
              </w:rPr>
              <w:t xml:space="preserve"> resistant to evolving national security threats</w:t>
            </w:r>
            <w:r w:rsidR="00AB42C8">
              <w:rPr>
                <w:sz w:val="22"/>
                <w:szCs w:val="22"/>
              </w:rPr>
              <w:t xml:space="preserve">.  </w:t>
            </w:r>
            <w:r w:rsidR="002D7608">
              <w:rPr>
                <w:sz w:val="22"/>
                <w:szCs w:val="22"/>
              </w:rPr>
              <w:t>Last week, i</w:t>
            </w:r>
            <w:r w:rsidR="00AB42C8">
              <w:rPr>
                <w:sz w:val="22"/>
                <w:szCs w:val="22"/>
              </w:rPr>
              <w:t xml:space="preserve">n </w:t>
            </w:r>
            <w:r w:rsidR="007A0E2A">
              <w:rPr>
                <w:sz w:val="22"/>
                <w:szCs w:val="22"/>
              </w:rPr>
              <w:t xml:space="preserve">furtherance of </w:t>
            </w:r>
            <w:r w:rsidR="002D7608">
              <w:rPr>
                <w:sz w:val="22"/>
                <w:szCs w:val="22"/>
              </w:rPr>
              <w:t>these</w:t>
            </w:r>
            <w:r w:rsidR="007A0E2A">
              <w:rPr>
                <w:sz w:val="22"/>
                <w:szCs w:val="22"/>
              </w:rPr>
              <w:t xml:space="preserve"> objective</w:t>
            </w:r>
            <w:r w:rsidR="002D7608">
              <w:rPr>
                <w:sz w:val="22"/>
                <w:szCs w:val="22"/>
              </w:rPr>
              <w:t>s</w:t>
            </w:r>
            <w:r w:rsidR="00571C6D">
              <w:rPr>
                <w:sz w:val="22"/>
                <w:szCs w:val="22"/>
              </w:rPr>
              <w:t xml:space="preserve">, </w:t>
            </w:r>
            <w:r w:rsidRPr="54ACCCE6" w:rsidR="00321A5B">
              <w:rPr>
                <w:sz w:val="22"/>
                <w:szCs w:val="22"/>
              </w:rPr>
              <w:t xml:space="preserve">the FCC </w:t>
            </w:r>
            <w:r w:rsidRPr="54ACCCE6" w:rsidR="00D042A6">
              <w:rPr>
                <w:sz w:val="22"/>
                <w:szCs w:val="22"/>
              </w:rPr>
              <w:t>deni</w:t>
            </w:r>
            <w:r w:rsidRPr="54ACCCE6" w:rsidR="0063395B">
              <w:rPr>
                <w:sz w:val="22"/>
                <w:szCs w:val="22"/>
              </w:rPr>
              <w:t xml:space="preserve">ed </w:t>
            </w:r>
            <w:r w:rsidR="00BF67E1">
              <w:rPr>
                <w:sz w:val="22"/>
                <w:szCs w:val="22"/>
              </w:rPr>
              <w:t xml:space="preserve">the </w:t>
            </w:r>
            <w:r w:rsidR="00A9573F">
              <w:rPr>
                <w:sz w:val="22"/>
                <w:szCs w:val="22"/>
              </w:rPr>
              <w:t xml:space="preserve">ability of the </w:t>
            </w:r>
            <w:r w:rsidR="002D7608">
              <w:rPr>
                <w:sz w:val="22"/>
                <w:szCs w:val="22"/>
              </w:rPr>
              <w:t xml:space="preserve">test </w:t>
            </w:r>
            <w:r w:rsidR="00BF67E1">
              <w:rPr>
                <w:sz w:val="22"/>
                <w:szCs w:val="22"/>
              </w:rPr>
              <w:t>lab of Huawei</w:t>
            </w:r>
            <w:r w:rsidR="00545529">
              <w:rPr>
                <w:sz w:val="22"/>
                <w:szCs w:val="22"/>
              </w:rPr>
              <w:t>—</w:t>
            </w:r>
            <w:r w:rsidR="00C87666">
              <w:rPr>
                <w:sz w:val="22"/>
                <w:szCs w:val="22"/>
              </w:rPr>
              <w:t xml:space="preserve">an </w:t>
            </w:r>
            <w:r w:rsidR="00545529">
              <w:rPr>
                <w:sz w:val="22"/>
                <w:szCs w:val="22"/>
              </w:rPr>
              <w:t xml:space="preserve">entity that </w:t>
            </w:r>
            <w:r w:rsidRPr="04111435" w:rsidR="366BC291">
              <w:rPr>
                <w:sz w:val="22"/>
                <w:szCs w:val="22"/>
              </w:rPr>
              <w:t xml:space="preserve">the agency’s national security partners </w:t>
            </w:r>
            <w:r w:rsidRPr="04111435" w:rsidR="00B17080">
              <w:rPr>
                <w:sz w:val="22"/>
                <w:szCs w:val="22"/>
              </w:rPr>
              <w:t>ha</w:t>
            </w:r>
            <w:r w:rsidRPr="04111435" w:rsidR="78518689">
              <w:rPr>
                <w:sz w:val="22"/>
                <w:szCs w:val="22"/>
              </w:rPr>
              <w:t>ve</w:t>
            </w:r>
            <w:r w:rsidR="00B17080">
              <w:rPr>
                <w:sz w:val="22"/>
                <w:szCs w:val="22"/>
              </w:rPr>
              <w:t xml:space="preserve"> found to </w:t>
            </w:r>
            <w:r w:rsidRPr="00DA10AC" w:rsidR="00B17080">
              <w:rPr>
                <w:sz w:val="22"/>
                <w:szCs w:val="22"/>
              </w:rPr>
              <w:t>pose a unique threat to the security and integrity of our nation’s communications networks and supply chains</w:t>
            </w:r>
            <w:r w:rsidR="00545529">
              <w:rPr>
                <w:sz w:val="22"/>
                <w:szCs w:val="22"/>
              </w:rPr>
              <w:t>—</w:t>
            </w:r>
            <w:r w:rsidR="00A9573F">
              <w:rPr>
                <w:sz w:val="22"/>
                <w:szCs w:val="22"/>
              </w:rPr>
              <w:t>to participate in</w:t>
            </w:r>
            <w:r w:rsidRPr="54ACCCE6" w:rsidR="00545529">
              <w:rPr>
                <w:sz w:val="22"/>
                <w:szCs w:val="22"/>
              </w:rPr>
              <w:t xml:space="preserve"> </w:t>
            </w:r>
            <w:r w:rsidR="009C19AD">
              <w:rPr>
                <w:sz w:val="22"/>
                <w:szCs w:val="22"/>
              </w:rPr>
              <w:t xml:space="preserve">the </w:t>
            </w:r>
            <w:r w:rsidRPr="54ACCCE6" w:rsidR="00545529">
              <w:rPr>
                <w:sz w:val="22"/>
                <w:szCs w:val="22"/>
              </w:rPr>
              <w:t>equipment authorization program</w:t>
            </w:r>
            <w:r w:rsidRPr="54ACCCE6" w:rsidR="000B31E2">
              <w:rPr>
                <w:sz w:val="22"/>
                <w:szCs w:val="22"/>
              </w:rPr>
              <w:t>.</w:t>
            </w:r>
            <w:r w:rsidRPr="54ACCCE6" w:rsidR="00B82FED">
              <w:rPr>
                <w:sz w:val="22"/>
                <w:szCs w:val="22"/>
              </w:rPr>
              <w:t xml:space="preserve">  This new proceeding would </w:t>
            </w:r>
            <w:r w:rsidR="00234A4D">
              <w:rPr>
                <w:sz w:val="22"/>
                <w:szCs w:val="22"/>
              </w:rPr>
              <w:t xml:space="preserve">permanently </w:t>
            </w:r>
            <w:r w:rsidR="00621302">
              <w:rPr>
                <w:sz w:val="22"/>
                <w:szCs w:val="22"/>
              </w:rPr>
              <w:t xml:space="preserve">prohibit Huawei and </w:t>
            </w:r>
            <w:r w:rsidR="00AE0CB5">
              <w:rPr>
                <w:sz w:val="22"/>
                <w:szCs w:val="22"/>
              </w:rPr>
              <w:t>other entities</w:t>
            </w:r>
            <w:r w:rsidR="002720BA">
              <w:rPr>
                <w:sz w:val="22"/>
                <w:szCs w:val="22"/>
              </w:rPr>
              <w:t xml:space="preserve"> on the FCC’s </w:t>
            </w:r>
            <w:r w:rsidR="006C571B">
              <w:rPr>
                <w:sz w:val="22"/>
                <w:szCs w:val="22"/>
              </w:rPr>
              <w:t>Covered L</w:t>
            </w:r>
            <w:r w:rsidRPr="00DA10AC" w:rsidR="00287465">
              <w:rPr>
                <w:sz w:val="22"/>
                <w:szCs w:val="22"/>
              </w:rPr>
              <w:t xml:space="preserve">ist </w:t>
            </w:r>
            <w:r w:rsidR="006D50D6">
              <w:rPr>
                <w:sz w:val="22"/>
                <w:szCs w:val="22"/>
              </w:rPr>
              <w:t>from</w:t>
            </w:r>
            <w:r w:rsidR="00621302">
              <w:rPr>
                <w:sz w:val="22"/>
                <w:szCs w:val="22"/>
              </w:rPr>
              <w:t xml:space="preserve"> </w:t>
            </w:r>
            <w:r w:rsidR="004F6230">
              <w:rPr>
                <w:sz w:val="22"/>
                <w:szCs w:val="22"/>
              </w:rPr>
              <w:t xml:space="preserve">playing any role in the equipment authorization </w:t>
            </w:r>
            <w:r w:rsidR="008F1740">
              <w:rPr>
                <w:sz w:val="22"/>
                <w:szCs w:val="22"/>
              </w:rPr>
              <w:t>program</w:t>
            </w:r>
            <w:r w:rsidR="004F6230">
              <w:rPr>
                <w:sz w:val="22"/>
                <w:szCs w:val="22"/>
              </w:rPr>
              <w:t xml:space="preserve"> </w:t>
            </w:r>
            <w:r w:rsidR="006C571B">
              <w:rPr>
                <w:sz w:val="22"/>
                <w:szCs w:val="22"/>
              </w:rPr>
              <w:t>while also</w:t>
            </w:r>
            <w:r w:rsidR="004F6230">
              <w:rPr>
                <w:sz w:val="22"/>
                <w:szCs w:val="22"/>
              </w:rPr>
              <w:t xml:space="preserve"> provid</w:t>
            </w:r>
            <w:r w:rsidR="00063D2A">
              <w:rPr>
                <w:sz w:val="22"/>
                <w:szCs w:val="22"/>
              </w:rPr>
              <w:t>ing</w:t>
            </w:r>
            <w:r w:rsidR="004F6230">
              <w:rPr>
                <w:sz w:val="22"/>
                <w:szCs w:val="22"/>
              </w:rPr>
              <w:t xml:space="preserve"> the FCC and its national security partners the </w:t>
            </w:r>
            <w:r w:rsidR="001C10B1">
              <w:rPr>
                <w:sz w:val="22"/>
                <w:szCs w:val="22"/>
              </w:rPr>
              <w:t xml:space="preserve">necessary </w:t>
            </w:r>
            <w:r w:rsidR="00493F73">
              <w:rPr>
                <w:sz w:val="22"/>
                <w:szCs w:val="22"/>
              </w:rPr>
              <w:t>tools</w:t>
            </w:r>
            <w:r w:rsidR="000E4804">
              <w:rPr>
                <w:sz w:val="22"/>
                <w:szCs w:val="22"/>
              </w:rPr>
              <w:t xml:space="preserve"> to </w:t>
            </w:r>
            <w:r w:rsidR="00842103">
              <w:rPr>
                <w:sz w:val="22"/>
                <w:szCs w:val="22"/>
              </w:rPr>
              <w:t>safeguard</w:t>
            </w:r>
            <w:r w:rsidR="00AA30F3">
              <w:rPr>
                <w:sz w:val="22"/>
                <w:szCs w:val="22"/>
              </w:rPr>
              <w:t xml:space="preserve"> </w:t>
            </w:r>
            <w:r w:rsidR="00BF2E5F">
              <w:rPr>
                <w:sz w:val="22"/>
                <w:szCs w:val="22"/>
              </w:rPr>
              <w:t>this important process</w:t>
            </w:r>
            <w:r w:rsidRPr="54ACCCE6" w:rsidR="00C51441">
              <w:rPr>
                <w:sz w:val="22"/>
                <w:szCs w:val="22"/>
              </w:rPr>
              <w:t>.</w:t>
            </w:r>
          </w:p>
          <w:p w:rsidR="00867F38" w:rsidP="3998BCEE" w14:paraId="33DB6C8F" w14:textId="77777777">
            <w:pPr>
              <w:rPr>
                <w:sz w:val="22"/>
                <w:szCs w:val="22"/>
              </w:rPr>
            </w:pPr>
          </w:p>
          <w:p w:rsidR="6D2B7BD6" w:rsidRPr="00867F38" w:rsidP="3998BCEE" w14:paraId="71D5B992" w14:textId="6F128093">
            <w:pPr>
              <w:rPr>
                <w:sz w:val="22"/>
                <w:szCs w:val="22"/>
              </w:rPr>
            </w:pPr>
            <w:r w:rsidRPr="3998BCEE">
              <w:rPr>
                <w:sz w:val="22"/>
                <w:szCs w:val="22"/>
              </w:rPr>
              <w:t xml:space="preserve">“Communications networks are a part of everything we do, and it’s why their security matters more than ever before,” </w:t>
            </w:r>
            <w:r w:rsidRPr="002D1A0D">
              <w:rPr>
                <w:b/>
                <w:bCs/>
                <w:sz w:val="22"/>
                <w:szCs w:val="22"/>
              </w:rPr>
              <w:t>said Chairwoman Rosenworce</w:t>
            </w:r>
            <w:r w:rsidRPr="3998BCEE">
              <w:rPr>
                <w:sz w:val="22"/>
                <w:szCs w:val="22"/>
              </w:rPr>
              <w:t>l.  “So we must ensure that our equipment authorization program and those entrusted with administering it can rise to the challenge posed by persistent and ever-changing security and supply chain threats.  I appreciate the cooperation and input from my colleague, Commissioner Carr, in moving this important proposal forward.”</w:t>
            </w:r>
          </w:p>
          <w:p w:rsidR="00AC5E94" w:rsidP="002E165B" w14:paraId="5E74764F" w14:textId="77777777">
            <w:pPr>
              <w:rPr>
                <w:sz w:val="22"/>
                <w:szCs w:val="22"/>
              </w:rPr>
            </w:pPr>
          </w:p>
          <w:p w:rsidR="005B07EA" w:rsidP="002E165B" w14:paraId="776A7B83" w14:textId="3814E8A5">
            <w:pPr>
              <w:rPr>
                <w:sz w:val="22"/>
                <w:szCs w:val="22"/>
              </w:rPr>
            </w:pPr>
            <w:r w:rsidRPr="000C3767">
              <w:rPr>
                <w:sz w:val="22"/>
                <w:szCs w:val="22"/>
              </w:rPr>
              <w:t>“This proposal represents another significant step in the FCC’s work to advance the security of America’s communications networks</w:t>
            </w:r>
            <w:r w:rsidR="009B27D1">
              <w:rPr>
                <w:sz w:val="22"/>
                <w:szCs w:val="22"/>
              </w:rPr>
              <w:t xml:space="preserve">,” </w:t>
            </w:r>
            <w:r w:rsidRPr="002D1A0D" w:rsidR="009B27D1">
              <w:rPr>
                <w:b/>
                <w:bCs/>
                <w:sz w:val="22"/>
                <w:szCs w:val="22"/>
              </w:rPr>
              <w:t>said Commissioner Carr.</w:t>
            </w:r>
            <w:r w:rsidRPr="002D1A0D">
              <w:rPr>
                <w:b/>
                <w:bCs/>
                <w:sz w:val="22"/>
                <w:szCs w:val="22"/>
              </w:rPr>
              <w:t xml:space="preserve"> </w:t>
            </w:r>
            <w:r w:rsidRPr="000C3767">
              <w:rPr>
                <w:sz w:val="22"/>
                <w:szCs w:val="22"/>
              </w:rPr>
              <w:t xml:space="preserve"> </w:t>
            </w:r>
            <w:r w:rsidR="009B27D1">
              <w:rPr>
                <w:sz w:val="22"/>
                <w:szCs w:val="22"/>
              </w:rPr>
              <w:t>“</w:t>
            </w:r>
            <w:r w:rsidRPr="000C3767">
              <w:rPr>
                <w:sz w:val="22"/>
                <w:szCs w:val="22"/>
              </w:rPr>
              <w:t>It does so by proposing to ensure that the test labs and certification bodies that review electronic devices for compliance with FCC requirements are themselves trustworthy actors that the FCC can rely on. I would like to thank Chairwoman Rosenworcel for her leadership and support for advancing this bipartisan initiative and look forward working with our FCC colleagues to adopt it next month.”</w:t>
            </w:r>
          </w:p>
          <w:p w:rsidR="002D1A0D" w:rsidP="002E165B" w14:paraId="21A30F65" w14:textId="77777777">
            <w:pPr>
              <w:rPr>
                <w:sz w:val="22"/>
                <w:szCs w:val="22"/>
              </w:rPr>
            </w:pPr>
          </w:p>
          <w:p w:rsidR="005B07EA" w:rsidP="005B07EA" w14:paraId="12816059" w14:textId="7EF628B7">
            <w:pPr>
              <w:rPr>
                <w:sz w:val="22"/>
                <w:szCs w:val="22"/>
              </w:rPr>
            </w:pPr>
            <w:r>
              <w:rPr>
                <w:sz w:val="22"/>
                <w:szCs w:val="22"/>
              </w:rPr>
              <w:t>In implementing</w:t>
            </w:r>
            <w:r w:rsidR="008E2EC7">
              <w:rPr>
                <w:sz w:val="22"/>
                <w:szCs w:val="22"/>
              </w:rPr>
              <w:t xml:space="preserve"> the</w:t>
            </w:r>
            <w:r>
              <w:rPr>
                <w:sz w:val="22"/>
                <w:szCs w:val="22"/>
              </w:rPr>
              <w:t xml:space="preserve"> Secure Equipment Act</w:t>
            </w:r>
            <w:r w:rsidR="00282808">
              <w:rPr>
                <w:sz w:val="22"/>
                <w:szCs w:val="22"/>
              </w:rPr>
              <w:t xml:space="preserve"> of 2021</w:t>
            </w:r>
            <w:r w:rsidR="008E2EC7">
              <w:rPr>
                <w:sz w:val="22"/>
                <w:szCs w:val="22"/>
              </w:rPr>
              <w:t xml:space="preserve">, </w:t>
            </w:r>
            <w:r>
              <w:rPr>
                <w:sz w:val="22"/>
                <w:szCs w:val="22"/>
              </w:rPr>
              <w:t>the FCC</w:t>
            </w:r>
            <w:r w:rsidR="00282808">
              <w:rPr>
                <w:sz w:val="22"/>
                <w:szCs w:val="22"/>
              </w:rPr>
              <w:t xml:space="preserve"> adopted new equipment authorization security</w:t>
            </w:r>
            <w:r w:rsidR="00A3433F">
              <w:rPr>
                <w:sz w:val="22"/>
                <w:szCs w:val="22"/>
              </w:rPr>
              <w:t xml:space="preserve"> </w:t>
            </w:r>
            <w:r w:rsidR="008E2EC7">
              <w:rPr>
                <w:sz w:val="22"/>
                <w:szCs w:val="22"/>
              </w:rPr>
              <w:t>rules</w:t>
            </w:r>
            <w:r>
              <w:rPr>
                <w:sz w:val="22"/>
                <w:szCs w:val="22"/>
              </w:rPr>
              <w:t xml:space="preserve"> </w:t>
            </w:r>
            <w:r w:rsidR="00282808">
              <w:rPr>
                <w:sz w:val="22"/>
                <w:szCs w:val="22"/>
              </w:rPr>
              <w:t xml:space="preserve">that </w:t>
            </w:r>
            <w:r w:rsidRPr="00743061" w:rsidR="00743061">
              <w:rPr>
                <w:sz w:val="22"/>
                <w:szCs w:val="22"/>
              </w:rPr>
              <w:t>prohibit authorization of communications equipment that has been determined to pose an unacceptable risk to national security</w:t>
            </w:r>
            <w:r w:rsidR="00743061">
              <w:rPr>
                <w:sz w:val="22"/>
                <w:szCs w:val="22"/>
              </w:rPr>
              <w:t>.</w:t>
            </w:r>
            <w:r w:rsidR="006E3A81">
              <w:rPr>
                <w:sz w:val="22"/>
                <w:szCs w:val="22"/>
              </w:rPr>
              <w:t xml:space="preserve">  T</w:t>
            </w:r>
            <w:r w:rsidRPr="006E3A81" w:rsidR="006E3A81">
              <w:rPr>
                <w:sz w:val="22"/>
                <w:szCs w:val="22"/>
              </w:rPr>
              <w:t>hese rules place significant responsibilities on entities to which the Commission has delegated important responsibilities</w:t>
            </w:r>
            <w:r w:rsidR="003E7F81">
              <w:rPr>
                <w:sz w:val="22"/>
                <w:szCs w:val="22"/>
              </w:rPr>
              <w:t xml:space="preserve"> for </w:t>
            </w:r>
            <w:r w:rsidR="00E93699">
              <w:rPr>
                <w:sz w:val="22"/>
                <w:szCs w:val="22"/>
              </w:rPr>
              <w:t xml:space="preserve">authorizing wireless devices for sale in the United States, </w:t>
            </w:r>
            <w:r w:rsidRPr="006E3A81" w:rsidR="006E3A81">
              <w:rPr>
                <w:sz w:val="22"/>
                <w:szCs w:val="22"/>
              </w:rPr>
              <w:t>namely telecommunications certification bodies (TCBs) and measurement facilities (test labs</w:t>
            </w:r>
            <w:r w:rsidR="006E3A81">
              <w:rPr>
                <w:sz w:val="22"/>
                <w:szCs w:val="22"/>
              </w:rPr>
              <w:t>).</w:t>
            </w:r>
          </w:p>
          <w:p w:rsidR="006E3A81" w:rsidRPr="002E165B" w:rsidP="006E3A81" w14:paraId="2A8F1C6E" w14:textId="77777777">
            <w:pPr>
              <w:rPr>
                <w:sz w:val="22"/>
                <w:szCs w:val="22"/>
              </w:rPr>
            </w:pPr>
          </w:p>
          <w:p w:rsidR="006E3A81" w:rsidP="006E3A81" w14:paraId="4F428087" w14:textId="1584F571">
            <w:pPr>
              <w:rPr>
                <w:sz w:val="22"/>
                <w:szCs w:val="22"/>
              </w:rPr>
            </w:pPr>
            <w:r>
              <w:rPr>
                <w:sz w:val="22"/>
                <w:szCs w:val="22"/>
              </w:rPr>
              <w:t xml:space="preserve">The FCC’s equipment authorization program reviews wireless devices prior to sale in the United States to ensure they abide by FCC power and spectrum band requirements.  The FCC’s Office of </w:t>
            </w:r>
            <w:r w:rsidRPr="00C71827">
              <w:rPr>
                <w:sz w:val="22"/>
                <w:szCs w:val="22"/>
              </w:rPr>
              <w:t>Engineering and Technology</w:t>
            </w:r>
            <w:r>
              <w:rPr>
                <w:sz w:val="22"/>
                <w:szCs w:val="22"/>
              </w:rPr>
              <w:t xml:space="preserve"> </w:t>
            </w:r>
            <w:r w:rsidR="00944B9B">
              <w:rPr>
                <w:sz w:val="22"/>
                <w:szCs w:val="22"/>
              </w:rPr>
              <w:t xml:space="preserve">oversees </w:t>
            </w:r>
            <w:r>
              <w:rPr>
                <w:sz w:val="22"/>
                <w:szCs w:val="22"/>
              </w:rPr>
              <w:t xml:space="preserve">the program and authorizes </w:t>
            </w:r>
            <w:r w:rsidRPr="00055578">
              <w:rPr>
                <w:sz w:val="22"/>
                <w:szCs w:val="22"/>
              </w:rPr>
              <w:t>test labs</w:t>
            </w:r>
            <w:r>
              <w:rPr>
                <w:sz w:val="22"/>
                <w:szCs w:val="22"/>
              </w:rPr>
              <w:t xml:space="preserve"> and </w:t>
            </w:r>
            <w:r w:rsidR="00B158BA">
              <w:rPr>
                <w:sz w:val="22"/>
                <w:szCs w:val="22"/>
              </w:rPr>
              <w:t>TCBs</w:t>
            </w:r>
            <w:r>
              <w:rPr>
                <w:sz w:val="22"/>
                <w:szCs w:val="22"/>
              </w:rPr>
              <w:t xml:space="preserve"> as primary testers and certifiers of equipment.  Today’s proposal would ensure that those labs and certifiers meet and are accountable for strict national security criteria. </w:t>
            </w:r>
          </w:p>
          <w:p w:rsidR="00C71827" w:rsidP="002E165B" w14:paraId="1B20C8F0" w14:textId="77777777">
            <w:pPr>
              <w:rPr>
                <w:sz w:val="22"/>
                <w:szCs w:val="22"/>
              </w:rPr>
            </w:pPr>
          </w:p>
          <w:p w:rsidR="009E1282" w:rsidRPr="002E165B" w:rsidP="002E165B" w14:paraId="3A958161" w14:textId="523189FE">
            <w:pPr>
              <w:rPr>
                <w:sz w:val="22"/>
                <w:szCs w:val="22"/>
              </w:rPr>
            </w:pPr>
            <w:r>
              <w:rPr>
                <w:sz w:val="22"/>
                <w:szCs w:val="22"/>
              </w:rPr>
              <w:t>The Notice of Proposed Rulemaking</w:t>
            </w:r>
            <w:r w:rsidR="002958F7">
              <w:rPr>
                <w:sz w:val="22"/>
                <w:szCs w:val="22"/>
              </w:rPr>
              <w:t>,</w:t>
            </w:r>
            <w:r>
              <w:rPr>
                <w:sz w:val="22"/>
                <w:szCs w:val="22"/>
              </w:rPr>
              <w:t xml:space="preserve"> which will be circulated to the Commissioners by the Chairwoman today</w:t>
            </w:r>
            <w:r w:rsidR="002958F7">
              <w:rPr>
                <w:sz w:val="22"/>
                <w:szCs w:val="22"/>
              </w:rPr>
              <w:t>,</w:t>
            </w:r>
            <w:r w:rsidRPr="00C71827" w:rsidR="00C71827">
              <w:rPr>
                <w:sz w:val="22"/>
                <w:szCs w:val="22"/>
              </w:rPr>
              <w:t xml:space="preserve"> propose</w:t>
            </w:r>
            <w:r>
              <w:rPr>
                <w:sz w:val="22"/>
                <w:szCs w:val="22"/>
              </w:rPr>
              <w:t>s</w:t>
            </w:r>
            <w:r w:rsidRPr="00C71827" w:rsidR="00C71827">
              <w:rPr>
                <w:sz w:val="22"/>
                <w:szCs w:val="22"/>
              </w:rPr>
              <w:t xml:space="preserve"> prohibit</w:t>
            </w:r>
            <w:r w:rsidR="00BE68AF">
              <w:rPr>
                <w:sz w:val="22"/>
                <w:szCs w:val="22"/>
              </w:rPr>
              <w:t>ing</w:t>
            </w:r>
            <w:r w:rsidRPr="00C71827" w:rsidR="00C71827">
              <w:rPr>
                <w:sz w:val="22"/>
                <w:szCs w:val="22"/>
              </w:rPr>
              <w:t xml:space="preserve"> </w:t>
            </w:r>
            <w:r w:rsidR="00654E64">
              <w:rPr>
                <w:sz w:val="22"/>
                <w:szCs w:val="22"/>
              </w:rPr>
              <w:t>the</w:t>
            </w:r>
            <w:r w:rsidRPr="00C71827" w:rsidR="00C71827">
              <w:rPr>
                <w:sz w:val="22"/>
                <w:szCs w:val="22"/>
              </w:rPr>
              <w:t xml:space="preserve"> equipment authorization program </w:t>
            </w:r>
            <w:r w:rsidRPr="04111435" w:rsidR="2751C13B">
              <w:rPr>
                <w:sz w:val="22"/>
                <w:szCs w:val="22"/>
              </w:rPr>
              <w:t xml:space="preserve">working with </w:t>
            </w:r>
            <w:r w:rsidR="0041558F">
              <w:rPr>
                <w:sz w:val="22"/>
                <w:szCs w:val="22"/>
              </w:rPr>
              <w:t xml:space="preserve">any lab or certification body with </w:t>
            </w:r>
            <w:r w:rsidRPr="00C71827" w:rsidR="00C71827">
              <w:rPr>
                <w:sz w:val="22"/>
                <w:szCs w:val="22"/>
              </w:rPr>
              <w:t>direct or indirect own</w:t>
            </w:r>
            <w:r w:rsidR="004B6CBB">
              <w:rPr>
                <w:sz w:val="22"/>
                <w:szCs w:val="22"/>
              </w:rPr>
              <w:t>ership</w:t>
            </w:r>
            <w:r w:rsidRPr="00C71827" w:rsidR="00C71827">
              <w:rPr>
                <w:sz w:val="22"/>
                <w:szCs w:val="22"/>
              </w:rPr>
              <w:t xml:space="preserve"> or control by any entity on the Covered List.  </w:t>
            </w:r>
            <w:r w:rsidR="00E7689E">
              <w:rPr>
                <w:sz w:val="22"/>
                <w:szCs w:val="22"/>
              </w:rPr>
              <w:t>To implement this prohibition, i</w:t>
            </w:r>
            <w:r w:rsidR="00CB79D7">
              <w:rPr>
                <w:sz w:val="22"/>
                <w:szCs w:val="22"/>
              </w:rPr>
              <w:t>t propose</w:t>
            </w:r>
            <w:r w:rsidR="002958F7">
              <w:rPr>
                <w:sz w:val="22"/>
                <w:szCs w:val="22"/>
              </w:rPr>
              <w:t>s</w:t>
            </w:r>
            <w:r w:rsidR="00CB79D7">
              <w:rPr>
                <w:sz w:val="22"/>
                <w:szCs w:val="22"/>
              </w:rPr>
              <w:t xml:space="preserve"> a 10% </w:t>
            </w:r>
            <w:r w:rsidR="00545EE8">
              <w:rPr>
                <w:sz w:val="22"/>
                <w:szCs w:val="22"/>
              </w:rPr>
              <w:t>ownership or control threshold</w:t>
            </w:r>
            <w:r w:rsidR="00894C0E">
              <w:rPr>
                <w:sz w:val="22"/>
                <w:szCs w:val="22"/>
              </w:rPr>
              <w:t xml:space="preserve"> and</w:t>
            </w:r>
            <w:r w:rsidR="00545EE8">
              <w:rPr>
                <w:sz w:val="22"/>
                <w:szCs w:val="22"/>
              </w:rPr>
              <w:t xml:space="preserve"> a 5% reporting </w:t>
            </w:r>
            <w:r w:rsidR="00E7689E">
              <w:rPr>
                <w:sz w:val="22"/>
                <w:szCs w:val="22"/>
              </w:rPr>
              <w:t xml:space="preserve">threshold.  Finally, </w:t>
            </w:r>
            <w:r w:rsidR="00944B9B">
              <w:rPr>
                <w:sz w:val="22"/>
                <w:szCs w:val="22"/>
              </w:rPr>
              <w:t>it seeks comment on</w:t>
            </w:r>
            <w:r w:rsidR="00545EE8">
              <w:rPr>
                <w:sz w:val="22"/>
                <w:szCs w:val="22"/>
              </w:rPr>
              <w:t xml:space="preserve"> </w:t>
            </w:r>
            <w:r w:rsidRPr="00DA10AC" w:rsidR="00627981">
              <w:rPr>
                <w:sz w:val="22"/>
                <w:szCs w:val="22"/>
              </w:rPr>
              <w:t>whether and how the Commission should consider national security determinations made in other Executive Branch agency lists in establishing eligibility qualifications for FCC recognition of a TCB or a test lab in our equipment authorization program.</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DE5503">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6C56"/>
    <w:rsid w:val="00023341"/>
    <w:rsid w:val="0002500C"/>
    <w:rsid w:val="000311FC"/>
    <w:rsid w:val="000352BA"/>
    <w:rsid w:val="00040127"/>
    <w:rsid w:val="00042E7B"/>
    <w:rsid w:val="00055578"/>
    <w:rsid w:val="00056757"/>
    <w:rsid w:val="00063554"/>
    <w:rsid w:val="00063D2A"/>
    <w:rsid w:val="000647CF"/>
    <w:rsid w:val="00065E2D"/>
    <w:rsid w:val="00071D2C"/>
    <w:rsid w:val="00081232"/>
    <w:rsid w:val="00081613"/>
    <w:rsid w:val="000847B6"/>
    <w:rsid w:val="00091E65"/>
    <w:rsid w:val="00096D4A"/>
    <w:rsid w:val="000A38EA"/>
    <w:rsid w:val="000B31E2"/>
    <w:rsid w:val="000C1E47"/>
    <w:rsid w:val="000C26F3"/>
    <w:rsid w:val="000C3767"/>
    <w:rsid w:val="000D110A"/>
    <w:rsid w:val="000D43F0"/>
    <w:rsid w:val="000E049E"/>
    <w:rsid w:val="000E4804"/>
    <w:rsid w:val="000E5225"/>
    <w:rsid w:val="00104942"/>
    <w:rsid w:val="0010799B"/>
    <w:rsid w:val="00117DB2"/>
    <w:rsid w:val="00123ED2"/>
    <w:rsid w:val="00125BE0"/>
    <w:rsid w:val="001339CE"/>
    <w:rsid w:val="00134ACB"/>
    <w:rsid w:val="00142761"/>
    <w:rsid w:val="00142C13"/>
    <w:rsid w:val="00152776"/>
    <w:rsid w:val="00153222"/>
    <w:rsid w:val="001577D3"/>
    <w:rsid w:val="0016421F"/>
    <w:rsid w:val="001733A6"/>
    <w:rsid w:val="001865A9"/>
    <w:rsid w:val="00186EBC"/>
    <w:rsid w:val="00187DB2"/>
    <w:rsid w:val="001A4AD0"/>
    <w:rsid w:val="001B20BB"/>
    <w:rsid w:val="001C10B1"/>
    <w:rsid w:val="001C4370"/>
    <w:rsid w:val="001D3779"/>
    <w:rsid w:val="001D6FD1"/>
    <w:rsid w:val="001F0469"/>
    <w:rsid w:val="001F6BD1"/>
    <w:rsid w:val="00203A98"/>
    <w:rsid w:val="00206EDD"/>
    <w:rsid w:val="0021247E"/>
    <w:rsid w:val="002126BC"/>
    <w:rsid w:val="002146F6"/>
    <w:rsid w:val="00231C32"/>
    <w:rsid w:val="002328AC"/>
    <w:rsid w:val="00234A4D"/>
    <w:rsid w:val="00240345"/>
    <w:rsid w:val="002421F0"/>
    <w:rsid w:val="00244BD3"/>
    <w:rsid w:val="00247274"/>
    <w:rsid w:val="00247732"/>
    <w:rsid w:val="00255E89"/>
    <w:rsid w:val="002620F3"/>
    <w:rsid w:val="00262CEB"/>
    <w:rsid w:val="00266966"/>
    <w:rsid w:val="00271D35"/>
    <w:rsid w:val="002720BA"/>
    <w:rsid w:val="002746CC"/>
    <w:rsid w:val="00282808"/>
    <w:rsid w:val="00285C36"/>
    <w:rsid w:val="00286596"/>
    <w:rsid w:val="00287465"/>
    <w:rsid w:val="00294C0C"/>
    <w:rsid w:val="002958F7"/>
    <w:rsid w:val="002A0934"/>
    <w:rsid w:val="002A3344"/>
    <w:rsid w:val="002B1013"/>
    <w:rsid w:val="002B5658"/>
    <w:rsid w:val="002D03E5"/>
    <w:rsid w:val="002D1A0D"/>
    <w:rsid w:val="002D752D"/>
    <w:rsid w:val="002D7608"/>
    <w:rsid w:val="002E165B"/>
    <w:rsid w:val="002E3F1D"/>
    <w:rsid w:val="002F31D0"/>
    <w:rsid w:val="002F3EB4"/>
    <w:rsid w:val="00300359"/>
    <w:rsid w:val="0031773E"/>
    <w:rsid w:val="00321A5B"/>
    <w:rsid w:val="00322D27"/>
    <w:rsid w:val="00324C0D"/>
    <w:rsid w:val="00333871"/>
    <w:rsid w:val="00347716"/>
    <w:rsid w:val="003506E1"/>
    <w:rsid w:val="003727E3"/>
    <w:rsid w:val="003858B9"/>
    <w:rsid w:val="00385A93"/>
    <w:rsid w:val="003910F1"/>
    <w:rsid w:val="003D0685"/>
    <w:rsid w:val="003D7499"/>
    <w:rsid w:val="003E42FC"/>
    <w:rsid w:val="003E5991"/>
    <w:rsid w:val="003E7F81"/>
    <w:rsid w:val="003F344A"/>
    <w:rsid w:val="00403FF0"/>
    <w:rsid w:val="00413594"/>
    <w:rsid w:val="0041558F"/>
    <w:rsid w:val="00417F2B"/>
    <w:rsid w:val="0042046D"/>
    <w:rsid w:val="0042116E"/>
    <w:rsid w:val="00425AEF"/>
    <w:rsid w:val="00426518"/>
    <w:rsid w:val="00427B06"/>
    <w:rsid w:val="00441F59"/>
    <w:rsid w:val="00442425"/>
    <w:rsid w:val="00444E07"/>
    <w:rsid w:val="00444FA9"/>
    <w:rsid w:val="004501CA"/>
    <w:rsid w:val="00462A8E"/>
    <w:rsid w:val="00471F04"/>
    <w:rsid w:val="00473E9C"/>
    <w:rsid w:val="00480099"/>
    <w:rsid w:val="00492903"/>
    <w:rsid w:val="00493F73"/>
    <w:rsid w:val="004941A2"/>
    <w:rsid w:val="00497858"/>
    <w:rsid w:val="00497908"/>
    <w:rsid w:val="004A0CC9"/>
    <w:rsid w:val="004A1FEB"/>
    <w:rsid w:val="004A729A"/>
    <w:rsid w:val="004B4FEA"/>
    <w:rsid w:val="004B6CBB"/>
    <w:rsid w:val="004C0ADA"/>
    <w:rsid w:val="004C433E"/>
    <w:rsid w:val="004C4512"/>
    <w:rsid w:val="004C4F36"/>
    <w:rsid w:val="004D3D85"/>
    <w:rsid w:val="004E2BD8"/>
    <w:rsid w:val="004E4CAB"/>
    <w:rsid w:val="004F0F1F"/>
    <w:rsid w:val="004F6230"/>
    <w:rsid w:val="005022AA"/>
    <w:rsid w:val="00504845"/>
    <w:rsid w:val="0050757F"/>
    <w:rsid w:val="00516AD2"/>
    <w:rsid w:val="00524EA4"/>
    <w:rsid w:val="005272EE"/>
    <w:rsid w:val="00537CE3"/>
    <w:rsid w:val="00545529"/>
    <w:rsid w:val="00545DAE"/>
    <w:rsid w:val="00545EE8"/>
    <w:rsid w:val="0054709E"/>
    <w:rsid w:val="0056270C"/>
    <w:rsid w:val="00571B83"/>
    <w:rsid w:val="00571C6D"/>
    <w:rsid w:val="00575A00"/>
    <w:rsid w:val="00577429"/>
    <w:rsid w:val="005863DE"/>
    <w:rsid w:val="00586417"/>
    <w:rsid w:val="0058673C"/>
    <w:rsid w:val="005A0586"/>
    <w:rsid w:val="005A7972"/>
    <w:rsid w:val="005B07EA"/>
    <w:rsid w:val="005B17E7"/>
    <w:rsid w:val="005B2643"/>
    <w:rsid w:val="005D17FD"/>
    <w:rsid w:val="005F0D55"/>
    <w:rsid w:val="005F183E"/>
    <w:rsid w:val="00600DDA"/>
    <w:rsid w:val="00603A30"/>
    <w:rsid w:val="00604211"/>
    <w:rsid w:val="00612826"/>
    <w:rsid w:val="00613498"/>
    <w:rsid w:val="00617B94"/>
    <w:rsid w:val="00620BED"/>
    <w:rsid w:val="00621302"/>
    <w:rsid w:val="00626E71"/>
    <w:rsid w:val="00627981"/>
    <w:rsid w:val="0063395B"/>
    <w:rsid w:val="006415B4"/>
    <w:rsid w:val="00644E3D"/>
    <w:rsid w:val="00647F7C"/>
    <w:rsid w:val="00651B9E"/>
    <w:rsid w:val="00652019"/>
    <w:rsid w:val="00654E64"/>
    <w:rsid w:val="00657EC9"/>
    <w:rsid w:val="00665633"/>
    <w:rsid w:val="00674C86"/>
    <w:rsid w:val="0068015E"/>
    <w:rsid w:val="006861AB"/>
    <w:rsid w:val="00686B89"/>
    <w:rsid w:val="0069420F"/>
    <w:rsid w:val="006A2FC5"/>
    <w:rsid w:val="006A7D75"/>
    <w:rsid w:val="006B040B"/>
    <w:rsid w:val="006B0A70"/>
    <w:rsid w:val="006B606A"/>
    <w:rsid w:val="006C33AF"/>
    <w:rsid w:val="006C519C"/>
    <w:rsid w:val="006C571B"/>
    <w:rsid w:val="006C5B88"/>
    <w:rsid w:val="006D16EF"/>
    <w:rsid w:val="006D50D6"/>
    <w:rsid w:val="006D5D22"/>
    <w:rsid w:val="006D6244"/>
    <w:rsid w:val="006E0324"/>
    <w:rsid w:val="006E3A81"/>
    <w:rsid w:val="006E4A76"/>
    <w:rsid w:val="006F0D30"/>
    <w:rsid w:val="006F1DBD"/>
    <w:rsid w:val="00700556"/>
    <w:rsid w:val="0070589A"/>
    <w:rsid w:val="007167DD"/>
    <w:rsid w:val="0072478B"/>
    <w:rsid w:val="007339BE"/>
    <w:rsid w:val="0073414D"/>
    <w:rsid w:val="00743061"/>
    <w:rsid w:val="007475A1"/>
    <w:rsid w:val="0075235E"/>
    <w:rsid w:val="007528A5"/>
    <w:rsid w:val="00770729"/>
    <w:rsid w:val="007732CC"/>
    <w:rsid w:val="00774079"/>
    <w:rsid w:val="0077752B"/>
    <w:rsid w:val="00777B17"/>
    <w:rsid w:val="00793D6F"/>
    <w:rsid w:val="00794090"/>
    <w:rsid w:val="007A0E2A"/>
    <w:rsid w:val="007A44F8"/>
    <w:rsid w:val="007A6CBD"/>
    <w:rsid w:val="007C0857"/>
    <w:rsid w:val="007D21BF"/>
    <w:rsid w:val="007D32BD"/>
    <w:rsid w:val="007D5AE3"/>
    <w:rsid w:val="007F3C12"/>
    <w:rsid w:val="007F5205"/>
    <w:rsid w:val="0080486B"/>
    <w:rsid w:val="008215E7"/>
    <w:rsid w:val="00826B61"/>
    <w:rsid w:val="00830FC6"/>
    <w:rsid w:val="00836E35"/>
    <w:rsid w:val="00841311"/>
    <w:rsid w:val="00842103"/>
    <w:rsid w:val="00850E26"/>
    <w:rsid w:val="00865EAA"/>
    <w:rsid w:val="00866F06"/>
    <w:rsid w:val="00867F38"/>
    <w:rsid w:val="008728F5"/>
    <w:rsid w:val="0088032E"/>
    <w:rsid w:val="008824C2"/>
    <w:rsid w:val="00882FE1"/>
    <w:rsid w:val="00894C0E"/>
    <w:rsid w:val="008960E4"/>
    <w:rsid w:val="008A0E42"/>
    <w:rsid w:val="008A3940"/>
    <w:rsid w:val="008B13C9"/>
    <w:rsid w:val="008C0294"/>
    <w:rsid w:val="008C248C"/>
    <w:rsid w:val="008C4FBB"/>
    <w:rsid w:val="008C5432"/>
    <w:rsid w:val="008C781E"/>
    <w:rsid w:val="008C7BF1"/>
    <w:rsid w:val="008D00D6"/>
    <w:rsid w:val="008D4D00"/>
    <w:rsid w:val="008D4E5E"/>
    <w:rsid w:val="008D7ABD"/>
    <w:rsid w:val="008E2EC7"/>
    <w:rsid w:val="008E55A2"/>
    <w:rsid w:val="008F1609"/>
    <w:rsid w:val="008F1740"/>
    <w:rsid w:val="008F78D8"/>
    <w:rsid w:val="00906D2A"/>
    <w:rsid w:val="00915D7E"/>
    <w:rsid w:val="0093373C"/>
    <w:rsid w:val="009342C0"/>
    <w:rsid w:val="00944B9B"/>
    <w:rsid w:val="00946F61"/>
    <w:rsid w:val="00961620"/>
    <w:rsid w:val="009734B6"/>
    <w:rsid w:val="0098096F"/>
    <w:rsid w:val="0098437A"/>
    <w:rsid w:val="00986C92"/>
    <w:rsid w:val="00993C47"/>
    <w:rsid w:val="009972BC"/>
    <w:rsid w:val="009A5F79"/>
    <w:rsid w:val="009B0BB8"/>
    <w:rsid w:val="009B27D1"/>
    <w:rsid w:val="009B4B16"/>
    <w:rsid w:val="009C19AD"/>
    <w:rsid w:val="009D2706"/>
    <w:rsid w:val="009E1282"/>
    <w:rsid w:val="009E3F87"/>
    <w:rsid w:val="009E54A1"/>
    <w:rsid w:val="009F4E25"/>
    <w:rsid w:val="009F5B1F"/>
    <w:rsid w:val="00A02B5E"/>
    <w:rsid w:val="00A06518"/>
    <w:rsid w:val="00A13812"/>
    <w:rsid w:val="00A21E90"/>
    <w:rsid w:val="00A225A9"/>
    <w:rsid w:val="00A3308E"/>
    <w:rsid w:val="00A3433F"/>
    <w:rsid w:val="00A35DFD"/>
    <w:rsid w:val="00A53D25"/>
    <w:rsid w:val="00A60446"/>
    <w:rsid w:val="00A702DF"/>
    <w:rsid w:val="00A7118D"/>
    <w:rsid w:val="00A775A3"/>
    <w:rsid w:val="00A81700"/>
    <w:rsid w:val="00A81B5B"/>
    <w:rsid w:val="00A82FAD"/>
    <w:rsid w:val="00A87E21"/>
    <w:rsid w:val="00A9573F"/>
    <w:rsid w:val="00A9673A"/>
    <w:rsid w:val="00A96EF2"/>
    <w:rsid w:val="00AA30F3"/>
    <w:rsid w:val="00AA5C35"/>
    <w:rsid w:val="00AA5ED9"/>
    <w:rsid w:val="00AB11F7"/>
    <w:rsid w:val="00AB42C8"/>
    <w:rsid w:val="00AC041B"/>
    <w:rsid w:val="00AC0A38"/>
    <w:rsid w:val="00AC4E0E"/>
    <w:rsid w:val="00AC517B"/>
    <w:rsid w:val="00AC5E94"/>
    <w:rsid w:val="00AD0D19"/>
    <w:rsid w:val="00AD4184"/>
    <w:rsid w:val="00AE0CB5"/>
    <w:rsid w:val="00AF051B"/>
    <w:rsid w:val="00AF4837"/>
    <w:rsid w:val="00B00B77"/>
    <w:rsid w:val="00B037A2"/>
    <w:rsid w:val="00B0560F"/>
    <w:rsid w:val="00B07202"/>
    <w:rsid w:val="00B10E48"/>
    <w:rsid w:val="00B158BA"/>
    <w:rsid w:val="00B17080"/>
    <w:rsid w:val="00B2033A"/>
    <w:rsid w:val="00B31870"/>
    <w:rsid w:val="00B320B8"/>
    <w:rsid w:val="00B35EE2"/>
    <w:rsid w:val="00B36DEF"/>
    <w:rsid w:val="00B50A40"/>
    <w:rsid w:val="00B55782"/>
    <w:rsid w:val="00B57131"/>
    <w:rsid w:val="00B62F2C"/>
    <w:rsid w:val="00B727C9"/>
    <w:rsid w:val="00B735C8"/>
    <w:rsid w:val="00B76A63"/>
    <w:rsid w:val="00B82FED"/>
    <w:rsid w:val="00BA269C"/>
    <w:rsid w:val="00BA409D"/>
    <w:rsid w:val="00BA4CF5"/>
    <w:rsid w:val="00BA6350"/>
    <w:rsid w:val="00BB3668"/>
    <w:rsid w:val="00BB4E29"/>
    <w:rsid w:val="00BB74C9"/>
    <w:rsid w:val="00BC3AB6"/>
    <w:rsid w:val="00BC48AC"/>
    <w:rsid w:val="00BC550C"/>
    <w:rsid w:val="00BD1308"/>
    <w:rsid w:val="00BD19E8"/>
    <w:rsid w:val="00BD4273"/>
    <w:rsid w:val="00BD705E"/>
    <w:rsid w:val="00BD74B0"/>
    <w:rsid w:val="00BE68AF"/>
    <w:rsid w:val="00BE7E46"/>
    <w:rsid w:val="00BF2E5F"/>
    <w:rsid w:val="00BF67E1"/>
    <w:rsid w:val="00C06EA9"/>
    <w:rsid w:val="00C31ED8"/>
    <w:rsid w:val="00C432E4"/>
    <w:rsid w:val="00C51441"/>
    <w:rsid w:val="00C61279"/>
    <w:rsid w:val="00C70C26"/>
    <w:rsid w:val="00C71827"/>
    <w:rsid w:val="00C72001"/>
    <w:rsid w:val="00C772B7"/>
    <w:rsid w:val="00C80347"/>
    <w:rsid w:val="00C87666"/>
    <w:rsid w:val="00C942BA"/>
    <w:rsid w:val="00CA4FA0"/>
    <w:rsid w:val="00CA7401"/>
    <w:rsid w:val="00CA74A4"/>
    <w:rsid w:val="00CB210D"/>
    <w:rsid w:val="00CB24D2"/>
    <w:rsid w:val="00CB41B7"/>
    <w:rsid w:val="00CB79D7"/>
    <w:rsid w:val="00CB7C1A"/>
    <w:rsid w:val="00CC5E08"/>
    <w:rsid w:val="00CD2FDC"/>
    <w:rsid w:val="00CD7808"/>
    <w:rsid w:val="00CE14FD"/>
    <w:rsid w:val="00CE174E"/>
    <w:rsid w:val="00CE4015"/>
    <w:rsid w:val="00CE699B"/>
    <w:rsid w:val="00CF40A1"/>
    <w:rsid w:val="00CF6860"/>
    <w:rsid w:val="00D02828"/>
    <w:rsid w:val="00D02AC6"/>
    <w:rsid w:val="00D03F0C"/>
    <w:rsid w:val="00D042A6"/>
    <w:rsid w:val="00D04312"/>
    <w:rsid w:val="00D10EBE"/>
    <w:rsid w:val="00D1188D"/>
    <w:rsid w:val="00D15E6A"/>
    <w:rsid w:val="00D16A7F"/>
    <w:rsid w:val="00D16AD2"/>
    <w:rsid w:val="00D22596"/>
    <w:rsid w:val="00D22691"/>
    <w:rsid w:val="00D24C3D"/>
    <w:rsid w:val="00D372D0"/>
    <w:rsid w:val="00D46CB1"/>
    <w:rsid w:val="00D62832"/>
    <w:rsid w:val="00D723F0"/>
    <w:rsid w:val="00D76254"/>
    <w:rsid w:val="00D8133F"/>
    <w:rsid w:val="00D861EE"/>
    <w:rsid w:val="00D95B05"/>
    <w:rsid w:val="00D97157"/>
    <w:rsid w:val="00D97E2D"/>
    <w:rsid w:val="00DA103D"/>
    <w:rsid w:val="00DA10AC"/>
    <w:rsid w:val="00DA45D3"/>
    <w:rsid w:val="00DA4772"/>
    <w:rsid w:val="00DA7B44"/>
    <w:rsid w:val="00DB2667"/>
    <w:rsid w:val="00DB67B7"/>
    <w:rsid w:val="00DC15A9"/>
    <w:rsid w:val="00DC261C"/>
    <w:rsid w:val="00DC40AA"/>
    <w:rsid w:val="00DD01B1"/>
    <w:rsid w:val="00DD1750"/>
    <w:rsid w:val="00DD1F95"/>
    <w:rsid w:val="00DE5503"/>
    <w:rsid w:val="00DF3209"/>
    <w:rsid w:val="00E21D21"/>
    <w:rsid w:val="00E349AA"/>
    <w:rsid w:val="00E37CCA"/>
    <w:rsid w:val="00E41390"/>
    <w:rsid w:val="00E41CA0"/>
    <w:rsid w:val="00E4366B"/>
    <w:rsid w:val="00E50A4A"/>
    <w:rsid w:val="00E5678D"/>
    <w:rsid w:val="00E606DE"/>
    <w:rsid w:val="00E644FE"/>
    <w:rsid w:val="00E656F2"/>
    <w:rsid w:val="00E72733"/>
    <w:rsid w:val="00E742FA"/>
    <w:rsid w:val="00E76816"/>
    <w:rsid w:val="00E7689E"/>
    <w:rsid w:val="00E83DBF"/>
    <w:rsid w:val="00E86C39"/>
    <w:rsid w:val="00E87C13"/>
    <w:rsid w:val="00E93699"/>
    <w:rsid w:val="00E94CD9"/>
    <w:rsid w:val="00EA1A76"/>
    <w:rsid w:val="00EA290B"/>
    <w:rsid w:val="00EB2820"/>
    <w:rsid w:val="00EE0E90"/>
    <w:rsid w:val="00EE1651"/>
    <w:rsid w:val="00EE6E43"/>
    <w:rsid w:val="00EF2153"/>
    <w:rsid w:val="00EF3BCA"/>
    <w:rsid w:val="00EF6427"/>
    <w:rsid w:val="00EF729B"/>
    <w:rsid w:val="00F00FDE"/>
    <w:rsid w:val="00F01B0D"/>
    <w:rsid w:val="00F1238F"/>
    <w:rsid w:val="00F16485"/>
    <w:rsid w:val="00F228ED"/>
    <w:rsid w:val="00F26E31"/>
    <w:rsid w:val="00F27C6C"/>
    <w:rsid w:val="00F33AB9"/>
    <w:rsid w:val="00F34A8D"/>
    <w:rsid w:val="00F50D25"/>
    <w:rsid w:val="00F5152C"/>
    <w:rsid w:val="00F535D8"/>
    <w:rsid w:val="00F57FCA"/>
    <w:rsid w:val="00F61155"/>
    <w:rsid w:val="00F708E3"/>
    <w:rsid w:val="00F72036"/>
    <w:rsid w:val="00F76561"/>
    <w:rsid w:val="00F8280C"/>
    <w:rsid w:val="00F836AA"/>
    <w:rsid w:val="00F84736"/>
    <w:rsid w:val="00F91DC0"/>
    <w:rsid w:val="00F93C1F"/>
    <w:rsid w:val="00FA2A78"/>
    <w:rsid w:val="00FA681D"/>
    <w:rsid w:val="00FB3E64"/>
    <w:rsid w:val="00FC08AE"/>
    <w:rsid w:val="00FC63DD"/>
    <w:rsid w:val="00FC6C29"/>
    <w:rsid w:val="00FD0C32"/>
    <w:rsid w:val="00FD58E0"/>
    <w:rsid w:val="00FD71AE"/>
    <w:rsid w:val="00FD7B8A"/>
    <w:rsid w:val="00FE0198"/>
    <w:rsid w:val="00FE3A7C"/>
    <w:rsid w:val="00FF1C0B"/>
    <w:rsid w:val="00FF1EDB"/>
    <w:rsid w:val="00FF232D"/>
    <w:rsid w:val="00FF6874"/>
    <w:rsid w:val="00FF7F9B"/>
    <w:rsid w:val="04111435"/>
    <w:rsid w:val="0EECC97E"/>
    <w:rsid w:val="2751C13B"/>
    <w:rsid w:val="32C10816"/>
    <w:rsid w:val="366BC291"/>
    <w:rsid w:val="3998BCEE"/>
    <w:rsid w:val="45CA79DF"/>
    <w:rsid w:val="54ACCCE6"/>
    <w:rsid w:val="553A8ABE"/>
    <w:rsid w:val="63814C3D"/>
    <w:rsid w:val="6A4E4AB1"/>
    <w:rsid w:val="6D2B7BD6"/>
    <w:rsid w:val="78518689"/>
    <w:rsid w:val="78D026F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95662AB2-3DB3-4429-A715-BED44708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bumpedfont15">
    <w:name w:val="bumpedfont15"/>
    <w:basedOn w:val="DefaultParagraphFont"/>
    <w:rsid w:val="00247732"/>
  </w:style>
  <w:style w:type="character" w:customStyle="1" w:styleId="apple-converted-space">
    <w:name w:val="apple-converted-space"/>
    <w:basedOn w:val="DefaultParagraphFont"/>
    <w:rsid w:val="00247732"/>
  </w:style>
  <w:style w:type="paragraph" w:styleId="Revision">
    <w:name w:val="Revision"/>
    <w:hidden/>
    <w:uiPriority w:val="99"/>
    <w:semiHidden/>
    <w:rsid w:val="00D372D0"/>
    <w:rPr>
      <w:sz w:val="24"/>
      <w:szCs w:val="24"/>
    </w:rPr>
  </w:style>
  <w:style w:type="paragraph" w:styleId="Header">
    <w:name w:val="header"/>
    <w:basedOn w:val="Normal"/>
    <w:link w:val="HeaderChar"/>
    <w:semiHidden/>
    <w:unhideWhenUsed/>
    <w:rsid w:val="00D372D0"/>
    <w:pPr>
      <w:tabs>
        <w:tab w:val="center" w:pos="4680"/>
        <w:tab w:val="right" w:pos="9360"/>
      </w:tabs>
    </w:pPr>
  </w:style>
  <w:style w:type="character" w:customStyle="1" w:styleId="HeaderChar">
    <w:name w:val="Header Char"/>
    <w:basedOn w:val="DefaultParagraphFont"/>
    <w:link w:val="Header"/>
    <w:semiHidden/>
    <w:rsid w:val="00D372D0"/>
    <w:rPr>
      <w:sz w:val="24"/>
      <w:szCs w:val="24"/>
    </w:rPr>
  </w:style>
  <w:style w:type="paragraph" w:styleId="Footer">
    <w:name w:val="footer"/>
    <w:basedOn w:val="Normal"/>
    <w:link w:val="FooterChar"/>
    <w:semiHidden/>
    <w:unhideWhenUsed/>
    <w:rsid w:val="00D372D0"/>
    <w:pPr>
      <w:tabs>
        <w:tab w:val="center" w:pos="4680"/>
        <w:tab w:val="right" w:pos="9360"/>
      </w:tabs>
    </w:pPr>
  </w:style>
  <w:style w:type="character" w:customStyle="1" w:styleId="FooterChar">
    <w:name w:val="Footer Char"/>
    <w:basedOn w:val="DefaultParagraphFont"/>
    <w:link w:val="Footer"/>
    <w:semiHidden/>
    <w:rsid w:val="00D372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