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029" w:type="dxa"/>
        <w:tblLook w:val="0000"/>
      </w:tblPr>
      <w:tblGrid>
        <w:gridCol w:w="9029"/>
      </w:tblGrid>
      <w:tr w14:paraId="7FDDEDD4" w14:textId="77777777" w:rsidTr="00A547BF">
        <w:tblPrEx>
          <w:tblW w:w="9029" w:type="dxa"/>
          <w:tblLook w:val="0000"/>
        </w:tblPrEx>
        <w:trPr>
          <w:trHeight w:val="2181"/>
        </w:trPr>
        <w:tc>
          <w:tcPr>
            <w:tcW w:w="9029" w:type="dxa"/>
          </w:tcPr>
          <w:p w:rsidR="008B74C3" w:rsidP="68B40A2B" w14:paraId="5AE551F3" w14:textId="77777777">
            <w:pPr>
              <w:jc w:val="center"/>
              <w:rPr>
                <w:b/>
                <w:bCs/>
              </w:rPr>
            </w:pPr>
            <w:r>
              <w:rPr>
                <w:noProof/>
                <w:sz w:val="22"/>
                <w:szCs w:val="22"/>
              </w:rPr>
              <w:drawing>
                <wp:inline distT="0" distB="0" distL="0" distR="0">
                  <wp:extent cx="5578928" cy="820051"/>
                  <wp:effectExtent l="0" t="0" r="3175" b="0"/>
                  <wp:docPr id="576149466" name="Picture 1" descr="FCC Open Meeting Ag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149466" name="Picture 1" descr="FCC Open Meeting Agenda"/>
                          <pic:cNvPicPr>
                            <a:picLocks noChangeAspect="1" noChangeArrowheads="1"/>
                          </pic:cNvPicPr>
                        </pic:nvPicPr>
                        <pic:blipFill>
                          <a:blip xmlns:r="http://schemas.openxmlformats.org/officeDocument/2006/relationships" r:embed="rId4" r:link="rId5"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5590783" cy="821794"/>
                          </a:xfrm>
                          <a:prstGeom prst="rect">
                            <a:avLst/>
                          </a:prstGeom>
                          <a:noFill/>
                          <a:ln>
                            <a:noFill/>
                          </a:ln>
                        </pic:spPr>
                      </pic:pic>
                    </a:graphicData>
                  </a:graphic>
                </wp:inline>
              </w:drawing>
            </w:r>
          </w:p>
          <w:p w:rsidR="00401F89" w:rsidP="68B40A2B" w14:paraId="2A85C9C5" w14:textId="77777777">
            <w:pPr>
              <w:jc w:val="center"/>
              <w:rPr>
                <w:b/>
                <w:bCs/>
                <w:sz w:val="28"/>
                <w:szCs w:val="28"/>
              </w:rPr>
            </w:pPr>
          </w:p>
          <w:p w:rsidR="008B74C3" w:rsidRPr="00FF105E" w:rsidP="00A133B6" w14:paraId="699A5305" w14:textId="3533BFB4">
            <w:pPr>
              <w:jc w:val="center"/>
              <w:rPr>
                <w:i/>
                <w:iCs/>
              </w:rPr>
            </w:pPr>
            <w:r w:rsidRPr="68B40A2B">
              <w:rPr>
                <w:b/>
                <w:bCs/>
                <w:sz w:val="28"/>
                <w:szCs w:val="28"/>
              </w:rPr>
              <w:t xml:space="preserve">FCC </w:t>
            </w:r>
            <w:r w:rsidRPr="00A133B6" w:rsidR="00A133B6">
              <w:rPr>
                <w:b/>
                <w:bCs/>
                <w:sz w:val="28"/>
                <w:szCs w:val="28"/>
              </w:rPr>
              <w:t xml:space="preserve">Announces Tentative Agenda for </w:t>
            </w:r>
            <w:r w:rsidR="00502F23">
              <w:rPr>
                <w:b/>
                <w:bCs/>
                <w:sz w:val="28"/>
                <w:szCs w:val="28"/>
              </w:rPr>
              <w:t>December</w:t>
            </w:r>
            <w:r w:rsidRPr="00A133B6" w:rsidR="00A133B6">
              <w:rPr>
                <w:b/>
                <w:bCs/>
                <w:sz w:val="28"/>
                <w:szCs w:val="28"/>
              </w:rPr>
              <w:t xml:space="preserve"> Open Meeting</w:t>
            </w:r>
          </w:p>
          <w:p w:rsidR="008B74C3" w:rsidP="008B74C3" w14:paraId="606FD974" w14:textId="77777777">
            <w:pPr>
              <w:tabs>
                <w:tab w:val="left" w:pos="8625"/>
              </w:tabs>
              <w:jc w:val="center"/>
              <w:rPr>
                <w:i/>
                <w:color w:val="F2F2F2" w:themeColor="background1" w:themeShade="F2"/>
                <w:sz w:val="28"/>
              </w:rPr>
            </w:pPr>
            <w:r>
              <w:rPr>
                <w:b/>
                <w:bCs/>
                <w:i/>
                <w:sz w:val="28"/>
                <w:szCs w:val="32"/>
              </w:rPr>
              <w:t xml:space="preserve"> </w:t>
            </w:r>
          </w:p>
          <w:p w:rsidR="00A133B6" w:rsidRPr="00A133B6" w:rsidP="00A133B6" w14:paraId="3DF633E6" w14:textId="68343E66">
            <w:pPr>
              <w:ind w:right="-77"/>
              <w:rPr>
                <w:sz w:val="22"/>
                <w:szCs w:val="22"/>
              </w:rPr>
            </w:pPr>
            <w:r w:rsidRPr="083AF924">
              <w:rPr>
                <w:sz w:val="22"/>
                <w:szCs w:val="22"/>
              </w:rPr>
              <w:t>WASHINGTON</w:t>
            </w:r>
            <w:r>
              <w:rPr>
                <w:sz w:val="22"/>
                <w:szCs w:val="22"/>
              </w:rPr>
              <w:t xml:space="preserve">, </w:t>
            </w:r>
            <w:r w:rsidR="00502F23">
              <w:rPr>
                <w:sz w:val="22"/>
                <w:szCs w:val="22"/>
              </w:rPr>
              <w:t>November 25</w:t>
            </w:r>
            <w:r w:rsidRPr="00A133B6">
              <w:rPr>
                <w:sz w:val="22"/>
                <w:szCs w:val="22"/>
              </w:rPr>
              <w:t xml:space="preserve">, 2025—Federal Communications Commission Chairman Brendan Carr announced that the items below are tentatively on the agenda for the </w:t>
            </w:r>
            <w:r w:rsidR="00502F23">
              <w:rPr>
                <w:sz w:val="22"/>
                <w:szCs w:val="22"/>
              </w:rPr>
              <w:t>December</w:t>
            </w:r>
            <w:r w:rsidRPr="00A133B6">
              <w:rPr>
                <w:sz w:val="22"/>
                <w:szCs w:val="22"/>
              </w:rPr>
              <w:t xml:space="preserve"> Open Commission Meeting scheduled f</w:t>
            </w:r>
            <w:r w:rsidRPr="00043D85">
              <w:rPr>
                <w:sz w:val="22"/>
                <w:szCs w:val="22"/>
              </w:rPr>
              <w:t xml:space="preserve">or Thursday, </w:t>
            </w:r>
            <w:r w:rsidRPr="00043D85" w:rsidR="00043D85">
              <w:rPr>
                <w:sz w:val="22"/>
                <w:szCs w:val="22"/>
              </w:rPr>
              <w:t>December 18</w:t>
            </w:r>
            <w:r w:rsidRPr="00043D85">
              <w:rPr>
                <w:sz w:val="22"/>
                <w:szCs w:val="22"/>
              </w:rPr>
              <w:t>, 2025:</w:t>
            </w:r>
          </w:p>
          <w:p w:rsidR="00A133B6" w:rsidRPr="00A133B6" w:rsidP="00A133B6" w14:paraId="2931C297" w14:textId="77777777">
            <w:pPr>
              <w:ind w:right="-77"/>
              <w:rPr>
                <w:sz w:val="22"/>
                <w:szCs w:val="22"/>
              </w:rPr>
            </w:pPr>
          </w:p>
          <w:p w:rsidR="00A133B6" w:rsidRPr="00C9243C" w:rsidP="00C9243C" w14:paraId="7E678B84" w14:textId="07955A0C">
            <w:pPr>
              <w:ind w:right="-77"/>
              <w:rPr>
                <w:sz w:val="22"/>
                <w:szCs w:val="22"/>
              </w:rPr>
            </w:pPr>
            <w:r>
              <w:rPr>
                <w:b/>
                <w:bCs/>
                <w:sz w:val="22"/>
                <w:szCs w:val="22"/>
              </w:rPr>
              <w:t xml:space="preserve">Updating </w:t>
            </w:r>
            <w:r w:rsidRPr="00C9243C">
              <w:rPr>
                <w:b/>
                <w:bCs/>
                <w:sz w:val="22"/>
                <w:szCs w:val="22"/>
              </w:rPr>
              <w:t>Rules to Curb Robocallers' Access to Phone Numbers</w:t>
            </w:r>
            <w:r w:rsidRPr="00C9243C">
              <w:rPr>
                <w:sz w:val="22"/>
                <w:szCs w:val="22"/>
              </w:rPr>
              <w:t xml:space="preserve"> – The Commission will consider a Third Report and Order and Third Further Notice of Proposed Rulemaking to strengthen and modernize the Commission's requirements that all providers of Voice over Internet Protocol service must meet to maintain direct access to telephone numbers and protect consumers from illegal robocalling.  The Commission would seek comment on ways to further bolster numbering resource protections as bad actors continue to seek new and creative methods for exploiting consumers and causing harm. (WC Docket Nos. 13-97, 07-243, 20-67)</w:t>
            </w:r>
          </w:p>
          <w:p w:rsidR="00C9243C" w:rsidRPr="00A133B6" w:rsidP="00C9243C" w14:paraId="446D7055" w14:textId="77777777">
            <w:pPr>
              <w:ind w:right="-77"/>
              <w:rPr>
                <w:sz w:val="22"/>
                <w:szCs w:val="22"/>
              </w:rPr>
            </w:pPr>
          </w:p>
          <w:p w:rsidR="00A133B6" w:rsidRPr="00A133B6" w:rsidP="007528DA" w14:paraId="134DEA76" w14:textId="03E61F2A">
            <w:pPr>
              <w:ind w:right="-77"/>
              <w:rPr>
                <w:sz w:val="22"/>
                <w:szCs w:val="22"/>
              </w:rPr>
            </w:pPr>
            <w:r w:rsidRPr="007528DA">
              <w:rPr>
                <w:b/>
                <w:bCs/>
                <w:sz w:val="22"/>
                <w:szCs w:val="22"/>
              </w:rPr>
              <w:t>Advancement of the Low Power Television, TV Translator and Class A Television Service</w:t>
            </w:r>
            <w:r w:rsidRPr="007528DA">
              <w:rPr>
                <w:sz w:val="22"/>
                <w:szCs w:val="22"/>
              </w:rPr>
              <w:t xml:space="preserve"> – The Commission will consider a Report and Order amending its rules to provide regulatory certainty and clarity to LPTV broadcasters and reflect changes in the broadcast industry since the establishment of the LPTV service. (MB Docket No. 24-148)</w:t>
            </w:r>
          </w:p>
          <w:p w:rsidR="00A133B6" w:rsidP="00A133B6" w14:paraId="2F286CE3" w14:textId="77777777">
            <w:pPr>
              <w:ind w:right="-77"/>
              <w:rPr>
                <w:sz w:val="22"/>
                <w:szCs w:val="22"/>
              </w:rPr>
            </w:pPr>
          </w:p>
          <w:p w:rsidR="00103F39" w:rsidP="00A133B6" w14:paraId="6E0CA36D" w14:textId="560C1A8C">
            <w:pPr>
              <w:ind w:right="-77"/>
              <w:rPr>
                <w:sz w:val="22"/>
                <w:szCs w:val="22"/>
              </w:rPr>
            </w:pPr>
            <w:r w:rsidRPr="00103F39">
              <w:rPr>
                <w:b/>
                <w:bCs/>
                <w:sz w:val="22"/>
                <w:szCs w:val="22"/>
              </w:rPr>
              <w:t xml:space="preserve">Delete, Delete, Delete </w:t>
            </w:r>
            <w:r>
              <w:rPr>
                <w:sz w:val="22"/>
                <w:szCs w:val="22"/>
              </w:rPr>
              <w:t xml:space="preserve">– </w:t>
            </w:r>
            <w:r w:rsidRPr="00103F39">
              <w:rPr>
                <w:sz w:val="22"/>
                <w:szCs w:val="22"/>
              </w:rPr>
              <w:t>The Commission will consider a Direct Final Rule that would continue the Commission’s efforts to modernize its regulatory framework by eliminating approximately 35 obsolete, outdate</w:t>
            </w:r>
            <w:r w:rsidR="00C90FB0">
              <w:rPr>
                <w:sz w:val="22"/>
                <w:szCs w:val="22"/>
              </w:rPr>
              <w:t>d</w:t>
            </w:r>
            <w:r w:rsidRPr="00103F39">
              <w:rPr>
                <w:sz w:val="22"/>
                <w:szCs w:val="22"/>
              </w:rPr>
              <w:t xml:space="preserve">, and unnecessary rules from </w:t>
            </w:r>
            <w:r w:rsidR="00BA58A5">
              <w:rPr>
                <w:sz w:val="22"/>
                <w:szCs w:val="22"/>
              </w:rPr>
              <w:t>P</w:t>
            </w:r>
            <w:r w:rsidRPr="00103F39">
              <w:rPr>
                <w:sz w:val="22"/>
                <w:szCs w:val="22"/>
              </w:rPr>
              <w:t>arts 2, 15, and 18, totaling 11,970 words or approximately 25 pages of the Code of Federal Regulations. (GN Docket No. 25-133)</w:t>
            </w:r>
          </w:p>
          <w:p w:rsidR="00103F39" w:rsidRPr="00A133B6" w:rsidP="00A133B6" w14:paraId="23D4DE59" w14:textId="77777777">
            <w:pPr>
              <w:ind w:right="-77"/>
              <w:rPr>
                <w:sz w:val="22"/>
                <w:szCs w:val="22"/>
              </w:rPr>
            </w:pPr>
          </w:p>
          <w:p w:rsidR="00A133B6" w:rsidRPr="00A133B6" w:rsidP="00A133B6" w14:paraId="3CE606E6" w14:textId="5B0C3BAC">
            <w:pPr>
              <w:ind w:right="-77"/>
              <w:rPr>
                <w:sz w:val="22"/>
                <w:szCs w:val="22"/>
              </w:rPr>
            </w:pPr>
            <w:r w:rsidRPr="00A133B6">
              <w:rPr>
                <w:sz w:val="22"/>
                <w:szCs w:val="22"/>
              </w:rPr>
              <w:t xml:space="preserve">Public Drafts of Meeting Items – The FCC publicly releases the draft text of each item expected to be considered at the next Open Commission Meeting.  One-page cover sheets are included in the public drafts to help summarize each item.  All these materials will be available on the FCC’s Open Meeting page: www.fcc.gov/openmeeting.  </w:t>
            </w:r>
          </w:p>
          <w:p w:rsidR="00A133B6" w:rsidRPr="00A133B6" w:rsidP="00A133B6" w14:paraId="5FA37580" w14:textId="77777777">
            <w:pPr>
              <w:ind w:right="-77"/>
              <w:rPr>
                <w:sz w:val="22"/>
                <w:szCs w:val="22"/>
              </w:rPr>
            </w:pPr>
          </w:p>
          <w:p w:rsidR="00A133B6" w:rsidRPr="00A133B6" w:rsidP="00A133B6" w14:paraId="1CDFA870" w14:textId="77777777">
            <w:pPr>
              <w:ind w:right="-77"/>
              <w:rPr>
                <w:sz w:val="22"/>
                <w:szCs w:val="22"/>
              </w:rPr>
            </w:pPr>
            <w:r w:rsidRPr="00A133B6">
              <w:rPr>
                <w:sz w:val="22"/>
                <w:szCs w:val="22"/>
              </w:rPr>
              <w:t xml:space="preserve">Public Attendance – The Open Meeting is scheduled to commence at 10:30 a.m. ET in the Commission Meeting Room of the Federal Communications Commission, 45 L Street, N.E., Washington, D.C.  While the Open Meeting is open to the public, the FCC headquarters building is not open access, and all guests must check in with and be screened by FCC security at the main entrance on L Street.  Attendees at the Open Meeting will not be required to have an appointment but must otherwise comply with protocols outlined at: </w:t>
            </w:r>
            <w:hyperlink r:id="rId6" w:history="1">
              <w:r w:rsidRPr="005C5FDC">
                <w:rPr>
                  <w:rStyle w:val="Hyperlink"/>
                  <w:sz w:val="22"/>
                  <w:szCs w:val="22"/>
                </w:rPr>
                <w:t>https://www.fcc.gov/visit</w:t>
              </w:r>
            </w:hyperlink>
            <w:r w:rsidRPr="00A133B6">
              <w:rPr>
                <w:sz w:val="22"/>
                <w:szCs w:val="22"/>
              </w:rPr>
              <w:t>.</w:t>
            </w:r>
            <w:r>
              <w:rPr>
                <w:sz w:val="22"/>
                <w:szCs w:val="22"/>
              </w:rPr>
              <w:t xml:space="preserve"> </w:t>
            </w:r>
            <w:r w:rsidRPr="00A133B6">
              <w:rPr>
                <w:sz w:val="22"/>
                <w:szCs w:val="22"/>
              </w:rPr>
              <w:t xml:space="preserve"> Open Meetings are streamed live at </w:t>
            </w:r>
            <w:hyperlink r:id="rId7" w:history="1">
              <w:r w:rsidRPr="005C5FDC">
                <w:rPr>
                  <w:rStyle w:val="Hyperlink"/>
                  <w:sz w:val="22"/>
                  <w:szCs w:val="22"/>
                </w:rPr>
                <w:t>www.fcc.gov/live</w:t>
              </w:r>
            </w:hyperlink>
            <w:r w:rsidRPr="00A133B6">
              <w:rPr>
                <w:sz w:val="22"/>
                <w:szCs w:val="22"/>
              </w:rPr>
              <w:t>.</w:t>
            </w:r>
          </w:p>
          <w:p w:rsidR="00A133B6" w:rsidRPr="00A133B6" w:rsidP="00A133B6" w14:paraId="4B4D8A9B" w14:textId="77777777">
            <w:pPr>
              <w:ind w:right="-77"/>
              <w:rPr>
                <w:sz w:val="22"/>
                <w:szCs w:val="22"/>
              </w:rPr>
            </w:pPr>
          </w:p>
          <w:p w:rsidR="006D748C" w:rsidP="00A133B6" w14:paraId="78CB45CE" w14:textId="77777777">
            <w:pPr>
              <w:ind w:right="-77"/>
              <w:rPr>
                <w:sz w:val="22"/>
                <w:szCs w:val="22"/>
              </w:rPr>
            </w:pPr>
            <w:r w:rsidRPr="00A133B6">
              <w:rPr>
                <w:sz w:val="22"/>
                <w:szCs w:val="22"/>
              </w:rPr>
              <w:t xml:space="preserve">Press Access – Members of the news media are welcome to attend the meeting and will be provided reserved seating on a first-come, first-served basis.  Following the meeting, the Chairman may hold a news conference in which he will take questions from credentialed members of the press in attendance.  Afterwards, senior policy and legal staff will be made available to the press in attendance for questions related to the items on the meeting agenda.  Commissioners may also choose to hold press conferences.  Press may also direct questions to the Office of Media Relations (OMR): </w:t>
            </w:r>
            <w:hyperlink r:id="rId8" w:history="1">
              <w:r w:rsidRPr="005C5FDC">
                <w:rPr>
                  <w:rStyle w:val="Hyperlink"/>
                  <w:sz w:val="22"/>
                  <w:szCs w:val="22"/>
                </w:rPr>
                <w:t>MediaRelations@fcc.gov</w:t>
              </w:r>
            </w:hyperlink>
            <w:r w:rsidRPr="00A133B6">
              <w:rPr>
                <w:sz w:val="22"/>
                <w:szCs w:val="22"/>
              </w:rPr>
              <w:t>.</w:t>
            </w:r>
            <w:r>
              <w:rPr>
                <w:sz w:val="22"/>
                <w:szCs w:val="22"/>
              </w:rPr>
              <w:t xml:space="preserve"> </w:t>
            </w:r>
            <w:r w:rsidRPr="00A133B6">
              <w:rPr>
                <w:sz w:val="22"/>
                <w:szCs w:val="22"/>
              </w:rPr>
              <w:t xml:space="preserve"> Questions about credentialing should be directed to OMR.</w:t>
            </w:r>
          </w:p>
          <w:p w:rsidR="008746AF" w:rsidRPr="002E165B" w:rsidP="008746AF" w14:paraId="2941E673" w14:textId="77777777">
            <w:pPr>
              <w:rPr>
                <w:sz w:val="22"/>
                <w:szCs w:val="22"/>
              </w:rPr>
            </w:pPr>
          </w:p>
          <w:p w:rsidR="004F0F1F" w:rsidRPr="007475A1" w:rsidP="00850E26" w14:paraId="603291EF" w14:textId="77777777">
            <w:pPr>
              <w:ind w:right="72"/>
              <w:jc w:val="center"/>
              <w:rPr>
                <w:sz w:val="22"/>
                <w:szCs w:val="22"/>
              </w:rPr>
            </w:pPr>
            <w:r w:rsidRPr="007475A1">
              <w:rPr>
                <w:sz w:val="22"/>
                <w:szCs w:val="22"/>
              </w:rPr>
              <w:t>###</w:t>
            </w:r>
          </w:p>
          <w:p w:rsidR="00104B0D" w:rsidRPr="00104B0D" w:rsidP="00104B0D" w14:paraId="0F155498" w14:textId="77777777">
            <w:pPr>
              <w:ind w:right="72"/>
              <w:jc w:val="center"/>
              <w:rPr>
                <w:b/>
                <w:bCs/>
                <w:sz w:val="22"/>
                <w:szCs w:val="22"/>
              </w:rPr>
            </w:pPr>
            <w:r w:rsidRPr="00104B0D">
              <w:rPr>
                <w:b/>
                <w:bCs/>
                <w:sz w:val="22"/>
                <w:szCs w:val="22"/>
              </w:rPr>
              <w:br/>
              <w:t>Media Contact: MediaRelations@fcc.gov / (202) 418-0500</w:t>
            </w:r>
          </w:p>
          <w:p w:rsidR="00FF105E" w:rsidRPr="00104B0D" w:rsidP="00A547BF" w14:paraId="405B0BBB" w14:textId="77777777">
            <w:pPr>
              <w:ind w:right="72"/>
              <w:jc w:val="center"/>
              <w:rPr>
                <w:b/>
                <w:bCs/>
                <w:i/>
                <w:sz w:val="22"/>
                <w:szCs w:val="22"/>
              </w:rPr>
            </w:pPr>
            <w:r w:rsidRPr="00104B0D">
              <w:rPr>
                <w:b/>
                <w:bCs/>
                <w:sz w:val="22"/>
                <w:szCs w:val="22"/>
              </w:rPr>
              <w:t xml:space="preserve">@FCC / </w:t>
            </w:r>
            <w:r w:rsidRPr="00FF105E">
              <w:rPr>
                <w:b/>
                <w:bCs/>
                <w:sz w:val="22"/>
                <w:szCs w:val="22"/>
              </w:rPr>
              <w:t>www.fcc.gov</w:t>
            </w:r>
          </w:p>
        </w:tc>
      </w:tr>
    </w:tbl>
    <w:p w:rsidR="00D24C3D" w:rsidRPr="007528A5" w14:paraId="7FF9E99A" w14:textId="77777777">
      <w:pPr>
        <w:rPr>
          <w:b/>
          <w:bCs/>
          <w:sz w:val="2"/>
          <w:szCs w:val="2"/>
        </w:rPr>
      </w:pPr>
    </w:p>
    <w:sectPr w:rsidSect="00A50722">
      <w:pgSz w:w="12240" w:h="15840"/>
      <w:pgMar w:top="135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num w:numId="1" w16cid:durableId="4071190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4838"/>
    <w:rsid w:val="00012186"/>
    <w:rsid w:val="00013E6B"/>
    <w:rsid w:val="00014F48"/>
    <w:rsid w:val="0002500C"/>
    <w:rsid w:val="000311FC"/>
    <w:rsid w:val="00040127"/>
    <w:rsid w:val="00043D85"/>
    <w:rsid w:val="00046988"/>
    <w:rsid w:val="00061904"/>
    <w:rsid w:val="00065E2D"/>
    <w:rsid w:val="00081232"/>
    <w:rsid w:val="00091E65"/>
    <w:rsid w:val="00096D4A"/>
    <w:rsid w:val="000A3783"/>
    <w:rsid w:val="000A38EA"/>
    <w:rsid w:val="000C1E47"/>
    <w:rsid w:val="000C26F3"/>
    <w:rsid w:val="000D4846"/>
    <w:rsid w:val="000E049E"/>
    <w:rsid w:val="000E0B1A"/>
    <w:rsid w:val="00103F39"/>
    <w:rsid w:val="00104B0D"/>
    <w:rsid w:val="0010799B"/>
    <w:rsid w:val="00117DB2"/>
    <w:rsid w:val="00123ED2"/>
    <w:rsid w:val="00125BE0"/>
    <w:rsid w:val="00134A4A"/>
    <w:rsid w:val="00134BC7"/>
    <w:rsid w:val="00142C13"/>
    <w:rsid w:val="00143282"/>
    <w:rsid w:val="00150380"/>
    <w:rsid w:val="00152776"/>
    <w:rsid w:val="00153222"/>
    <w:rsid w:val="001577D3"/>
    <w:rsid w:val="001733A6"/>
    <w:rsid w:val="001865A9"/>
    <w:rsid w:val="00187DB2"/>
    <w:rsid w:val="001B030B"/>
    <w:rsid w:val="001B20BB"/>
    <w:rsid w:val="001C4370"/>
    <w:rsid w:val="001D3779"/>
    <w:rsid w:val="001F0469"/>
    <w:rsid w:val="001F209C"/>
    <w:rsid w:val="00202EF3"/>
    <w:rsid w:val="00203A98"/>
    <w:rsid w:val="00206EDD"/>
    <w:rsid w:val="0021247E"/>
    <w:rsid w:val="002146F6"/>
    <w:rsid w:val="00231C32"/>
    <w:rsid w:val="00240345"/>
    <w:rsid w:val="002421F0"/>
    <w:rsid w:val="00247274"/>
    <w:rsid w:val="00266966"/>
    <w:rsid w:val="00282685"/>
    <w:rsid w:val="00285C36"/>
    <w:rsid w:val="00286596"/>
    <w:rsid w:val="00294C0C"/>
    <w:rsid w:val="002A016A"/>
    <w:rsid w:val="002A0934"/>
    <w:rsid w:val="002B1013"/>
    <w:rsid w:val="002C0B0D"/>
    <w:rsid w:val="002C4377"/>
    <w:rsid w:val="002D03E5"/>
    <w:rsid w:val="002D1E91"/>
    <w:rsid w:val="002D4180"/>
    <w:rsid w:val="002E165B"/>
    <w:rsid w:val="002E3F1D"/>
    <w:rsid w:val="002F31D0"/>
    <w:rsid w:val="00300359"/>
    <w:rsid w:val="0031131E"/>
    <w:rsid w:val="0031773E"/>
    <w:rsid w:val="003230CE"/>
    <w:rsid w:val="00333871"/>
    <w:rsid w:val="003427CE"/>
    <w:rsid w:val="00347716"/>
    <w:rsid w:val="003506E1"/>
    <w:rsid w:val="00353B95"/>
    <w:rsid w:val="003727E3"/>
    <w:rsid w:val="00374AE5"/>
    <w:rsid w:val="0037558A"/>
    <w:rsid w:val="00385A93"/>
    <w:rsid w:val="003910F1"/>
    <w:rsid w:val="003B4268"/>
    <w:rsid w:val="003D5DCE"/>
    <w:rsid w:val="003D7499"/>
    <w:rsid w:val="003E42FC"/>
    <w:rsid w:val="003E5991"/>
    <w:rsid w:val="003F2135"/>
    <w:rsid w:val="003F344A"/>
    <w:rsid w:val="003F591F"/>
    <w:rsid w:val="00401F89"/>
    <w:rsid w:val="00403FF0"/>
    <w:rsid w:val="0041464A"/>
    <w:rsid w:val="0042046D"/>
    <w:rsid w:val="0042116E"/>
    <w:rsid w:val="00424B52"/>
    <w:rsid w:val="00425AEF"/>
    <w:rsid w:val="00426518"/>
    <w:rsid w:val="00427B06"/>
    <w:rsid w:val="004371FA"/>
    <w:rsid w:val="00441F59"/>
    <w:rsid w:val="00444E07"/>
    <w:rsid w:val="00444FA9"/>
    <w:rsid w:val="00473E9C"/>
    <w:rsid w:val="00474016"/>
    <w:rsid w:val="004745B2"/>
    <w:rsid w:val="00480099"/>
    <w:rsid w:val="004941A2"/>
    <w:rsid w:val="00497858"/>
    <w:rsid w:val="004A729A"/>
    <w:rsid w:val="004B2FB3"/>
    <w:rsid w:val="004B4FEA"/>
    <w:rsid w:val="004C0ADA"/>
    <w:rsid w:val="004C3057"/>
    <w:rsid w:val="004C433E"/>
    <w:rsid w:val="004C4512"/>
    <w:rsid w:val="004C4F36"/>
    <w:rsid w:val="004D3D85"/>
    <w:rsid w:val="004E2BD8"/>
    <w:rsid w:val="004F0F1F"/>
    <w:rsid w:val="00500E42"/>
    <w:rsid w:val="005022AA"/>
    <w:rsid w:val="00502F23"/>
    <w:rsid w:val="00504845"/>
    <w:rsid w:val="0050757F"/>
    <w:rsid w:val="0051333C"/>
    <w:rsid w:val="00516AD2"/>
    <w:rsid w:val="005337D4"/>
    <w:rsid w:val="00545DAE"/>
    <w:rsid w:val="00571B83"/>
    <w:rsid w:val="00574BE5"/>
    <w:rsid w:val="00575A00"/>
    <w:rsid w:val="00586417"/>
    <w:rsid w:val="0058673C"/>
    <w:rsid w:val="00594504"/>
    <w:rsid w:val="005A14C1"/>
    <w:rsid w:val="005A7972"/>
    <w:rsid w:val="005B0B66"/>
    <w:rsid w:val="005B17E7"/>
    <w:rsid w:val="005B2643"/>
    <w:rsid w:val="005C5FDC"/>
    <w:rsid w:val="005D17FD"/>
    <w:rsid w:val="005E2CB0"/>
    <w:rsid w:val="005F0D55"/>
    <w:rsid w:val="005F183E"/>
    <w:rsid w:val="00600DDA"/>
    <w:rsid w:val="00603A30"/>
    <w:rsid w:val="00604211"/>
    <w:rsid w:val="00613498"/>
    <w:rsid w:val="00617B94"/>
    <w:rsid w:val="00620BED"/>
    <w:rsid w:val="00626FFF"/>
    <w:rsid w:val="00630EFB"/>
    <w:rsid w:val="006415B4"/>
    <w:rsid w:val="00644E3D"/>
    <w:rsid w:val="00651B9E"/>
    <w:rsid w:val="00652019"/>
    <w:rsid w:val="006550CC"/>
    <w:rsid w:val="00657EC9"/>
    <w:rsid w:val="00665633"/>
    <w:rsid w:val="00671813"/>
    <w:rsid w:val="00674C86"/>
    <w:rsid w:val="0068015E"/>
    <w:rsid w:val="006861AB"/>
    <w:rsid w:val="00686B89"/>
    <w:rsid w:val="0069420F"/>
    <w:rsid w:val="006A2FC5"/>
    <w:rsid w:val="006A7D75"/>
    <w:rsid w:val="006B0A70"/>
    <w:rsid w:val="006B606A"/>
    <w:rsid w:val="006C33AF"/>
    <w:rsid w:val="006D16EF"/>
    <w:rsid w:val="006D5D22"/>
    <w:rsid w:val="006D748C"/>
    <w:rsid w:val="006D78E7"/>
    <w:rsid w:val="006E0324"/>
    <w:rsid w:val="006E4A76"/>
    <w:rsid w:val="006F1DBD"/>
    <w:rsid w:val="00700556"/>
    <w:rsid w:val="0070589A"/>
    <w:rsid w:val="007167DD"/>
    <w:rsid w:val="007178C6"/>
    <w:rsid w:val="0072478B"/>
    <w:rsid w:val="0073414D"/>
    <w:rsid w:val="007475A1"/>
    <w:rsid w:val="00750A11"/>
    <w:rsid w:val="0075235E"/>
    <w:rsid w:val="007528A5"/>
    <w:rsid w:val="007528DA"/>
    <w:rsid w:val="007732CC"/>
    <w:rsid w:val="00774079"/>
    <w:rsid w:val="0077752B"/>
    <w:rsid w:val="007926F8"/>
    <w:rsid w:val="00793D6F"/>
    <w:rsid w:val="00794090"/>
    <w:rsid w:val="007A44F8"/>
    <w:rsid w:val="007B41C7"/>
    <w:rsid w:val="007D21BF"/>
    <w:rsid w:val="007E5487"/>
    <w:rsid w:val="007F1F21"/>
    <w:rsid w:val="007F3C12"/>
    <w:rsid w:val="007F418E"/>
    <w:rsid w:val="007F5205"/>
    <w:rsid w:val="0080486B"/>
    <w:rsid w:val="00817F58"/>
    <w:rsid w:val="008215E7"/>
    <w:rsid w:val="00830FC6"/>
    <w:rsid w:val="00850E26"/>
    <w:rsid w:val="00852BF6"/>
    <w:rsid w:val="00865EAA"/>
    <w:rsid w:val="00866F06"/>
    <w:rsid w:val="008728F5"/>
    <w:rsid w:val="008746AF"/>
    <w:rsid w:val="008824C2"/>
    <w:rsid w:val="008960E4"/>
    <w:rsid w:val="008A3940"/>
    <w:rsid w:val="008B13C9"/>
    <w:rsid w:val="008B74C3"/>
    <w:rsid w:val="008C248C"/>
    <w:rsid w:val="008C5432"/>
    <w:rsid w:val="008C7BF1"/>
    <w:rsid w:val="008D00D6"/>
    <w:rsid w:val="008D484B"/>
    <w:rsid w:val="008D4D00"/>
    <w:rsid w:val="008D4E5E"/>
    <w:rsid w:val="008D7ABD"/>
    <w:rsid w:val="008E55A2"/>
    <w:rsid w:val="008F1609"/>
    <w:rsid w:val="008F78D8"/>
    <w:rsid w:val="00927B09"/>
    <w:rsid w:val="0093373C"/>
    <w:rsid w:val="00933977"/>
    <w:rsid w:val="00954C62"/>
    <w:rsid w:val="00961620"/>
    <w:rsid w:val="00966815"/>
    <w:rsid w:val="009734B6"/>
    <w:rsid w:val="0098096F"/>
    <w:rsid w:val="0098437A"/>
    <w:rsid w:val="00986C92"/>
    <w:rsid w:val="00993C47"/>
    <w:rsid w:val="009972BC"/>
    <w:rsid w:val="009B07DE"/>
    <w:rsid w:val="009B4B16"/>
    <w:rsid w:val="009B7F2E"/>
    <w:rsid w:val="009E54A1"/>
    <w:rsid w:val="009E5F77"/>
    <w:rsid w:val="009F0DAE"/>
    <w:rsid w:val="009F4E25"/>
    <w:rsid w:val="009F5B1F"/>
    <w:rsid w:val="00A03F3C"/>
    <w:rsid w:val="00A133B6"/>
    <w:rsid w:val="00A225A9"/>
    <w:rsid w:val="00A3308E"/>
    <w:rsid w:val="00A35757"/>
    <w:rsid w:val="00A35DFD"/>
    <w:rsid w:val="00A441E5"/>
    <w:rsid w:val="00A50722"/>
    <w:rsid w:val="00A547BF"/>
    <w:rsid w:val="00A6714A"/>
    <w:rsid w:val="00A702DF"/>
    <w:rsid w:val="00A775A3"/>
    <w:rsid w:val="00A81700"/>
    <w:rsid w:val="00A81B5B"/>
    <w:rsid w:val="00A82FAD"/>
    <w:rsid w:val="00A9673A"/>
    <w:rsid w:val="00A96EF2"/>
    <w:rsid w:val="00A973B8"/>
    <w:rsid w:val="00AA5C35"/>
    <w:rsid w:val="00AA5ED9"/>
    <w:rsid w:val="00AC0A38"/>
    <w:rsid w:val="00AC4274"/>
    <w:rsid w:val="00AC4E0E"/>
    <w:rsid w:val="00AC517B"/>
    <w:rsid w:val="00AD0D19"/>
    <w:rsid w:val="00AD4184"/>
    <w:rsid w:val="00AD452E"/>
    <w:rsid w:val="00AF051B"/>
    <w:rsid w:val="00B037A2"/>
    <w:rsid w:val="00B31870"/>
    <w:rsid w:val="00B320B8"/>
    <w:rsid w:val="00B35569"/>
    <w:rsid w:val="00B35EE2"/>
    <w:rsid w:val="00B36DEF"/>
    <w:rsid w:val="00B526FE"/>
    <w:rsid w:val="00B57131"/>
    <w:rsid w:val="00B62EB9"/>
    <w:rsid w:val="00B62F2C"/>
    <w:rsid w:val="00B70283"/>
    <w:rsid w:val="00B71F1C"/>
    <w:rsid w:val="00B72307"/>
    <w:rsid w:val="00B727C9"/>
    <w:rsid w:val="00B735C8"/>
    <w:rsid w:val="00B76A63"/>
    <w:rsid w:val="00B818BB"/>
    <w:rsid w:val="00BA58A5"/>
    <w:rsid w:val="00BA6350"/>
    <w:rsid w:val="00BB4E29"/>
    <w:rsid w:val="00BB74C9"/>
    <w:rsid w:val="00BC1B3F"/>
    <w:rsid w:val="00BC3AB6"/>
    <w:rsid w:val="00BD19E8"/>
    <w:rsid w:val="00BD4273"/>
    <w:rsid w:val="00BF2BDA"/>
    <w:rsid w:val="00BF4838"/>
    <w:rsid w:val="00C0698F"/>
    <w:rsid w:val="00C31ED8"/>
    <w:rsid w:val="00C321B1"/>
    <w:rsid w:val="00C432E4"/>
    <w:rsid w:val="00C45ADA"/>
    <w:rsid w:val="00C513DA"/>
    <w:rsid w:val="00C65A3C"/>
    <w:rsid w:val="00C70C26"/>
    <w:rsid w:val="00C72001"/>
    <w:rsid w:val="00C7593B"/>
    <w:rsid w:val="00C772B7"/>
    <w:rsid w:val="00C80347"/>
    <w:rsid w:val="00C819F3"/>
    <w:rsid w:val="00C85B09"/>
    <w:rsid w:val="00C870AC"/>
    <w:rsid w:val="00C90FB0"/>
    <w:rsid w:val="00C9243C"/>
    <w:rsid w:val="00CB24D2"/>
    <w:rsid w:val="00CB7C1A"/>
    <w:rsid w:val="00CC0538"/>
    <w:rsid w:val="00CC5E08"/>
    <w:rsid w:val="00CC72B0"/>
    <w:rsid w:val="00CE14FD"/>
    <w:rsid w:val="00CF1AB1"/>
    <w:rsid w:val="00CF6860"/>
    <w:rsid w:val="00D02AC6"/>
    <w:rsid w:val="00D03F0C"/>
    <w:rsid w:val="00D04312"/>
    <w:rsid w:val="00D16A7F"/>
    <w:rsid w:val="00D16AD2"/>
    <w:rsid w:val="00D22596"/>
    <w:rsid w:val="00D22691"/>
    <w:rsid w:val="00D24C3D"/>
    <w:rsid w:val="00D46CB1"/>
    <w:rsid w:val="00D723F0"/>
    <w:rsid w:val="00D80B18"/>
    <w:rsid w:val="00D8133F"/>
    <w:rsid w:val="00D861EE"/>
    <w:rsid w:val="00D91649"/>
    <w:rsid w:val="00D95B05"/>
    <w:rsid w:val="00D97E2D"/>
    <w:rsid w:val="00DA0D27"/>
    <w:rsid w:val="00DA103D"/>
    <w:rsid w:val="00DA45D3"/>
    <w:rsid w:val="00DA4772"/>
    <w:rsid w:val="00DA7B44"/>
    <w:rsid w:val="00DB2667"/>
    <w:rsid w:val="00DB67B7"/>
    <w:rsid w:val="00DC15A9"/>
    <w:rsid w:val="00DC2B03"/>
    <w:rsid w:val="00DC40AA"/>
    <w:rsid w:val="00DD1750"/>
    <w:rsid w:val="00DD6C13"/>
    <w:rsid w:val="00E020F1"/>
    <w:rsid w:val="00E17C8C"/>
    <w:rsid w:val="00E349AA"/>
    <w:rsid w:val="00E41390"/>
    <w:rsid w:val="00E41CA0"/>
    <w:rsid w:val="00E4366B"/>
    <w:rsid w:val="00E50A4A"/>
    <w:rsid w:val="00E606DE"/>
    <w:rsid w:val="00E644FE"/>
    <w:rsid w:val="00E70D4A"/>
    <w:rsid w:val="00E72733"/>
    <w:rsid w:val="00E742FA"/>
    <w:rsid w:val="00E76816"/>
    <w:rsid w:val="00E83DBF"/>
    <w:rsid w:val="00E87C13"/>
    <w:rsid w:val="00E91E04"/>
    <w:rsid w:val="00E94CD9"/>
    <w:rsid w:val="00EA1A76"/>
    <w:rsid w:val="00EA290B"/>
    <w:rsid w:val="00EB19D3"/>
    <w:rsid w:val="00EB2820"/>
    <w:rsid w:val="00EE0E90"/>
    <w:rsid w:val="00EF3BCA"/>
    <w:rsid w:val="00EF729B"/>
    <w:rsid w:val="00F01B0D"/>
    <w:rsid w:val="00F1238F"/>
    <w:rsid w:val="00F16485"/>
    <w:rsid w:val="00F228ED"/>
    <w:rsid w:val="00F26E31"/>
    <w:rsid w:val="00F27C6C"/>
    <w:rsid w:val="00F30883"/>
    <w:rsid w:val="00F349AB"/>
    <w:rsid w:val="00F34A8D"/>
    <w:rsid w:val="00F35012"/>
    <w:rsid w:val="00F5023C"/>
    <w:rsid w:val="00F50D25"/>
    <w:rsid w:val="00F535D8"/>
    <w:rsid w:val="00F61155"/>
    <w:rsid w:val="00F708E3"/>
    <w:rsid w:val="00F73D78"/>
    <w:rsid w:val="00F76561"/>
    <w:rsid w:val="00F84736"/>
    <w:rsid w:val="00F93569"/>
    <w:rsid w:val="00FC6C29"/>
    <w:rsid w:val="00FD58E0"/>
    <w:rsid w:val="00FD71AE"/>
    <w:rsid w:val="00FE0198"/>
    <w:rsid w:val="00FE3A7C"/>
    <w:rsid w:val="00FF105E"/>
    <w:rsid w:val="00FF1C0B"/>
    <w:rsid w:val="00FF232D"/>
    <w:rsid w:val="00FF7F9B"/>
    <w:rsid w:val="083AF924"/>
    <w:rsid w:val="0ABFB8EB"/>
    <w:rsid w:val="0B881CA5"/>
    <w:rsid w:val="1879104D"/>
    <w:rsid w:val="2349A7AF"/>
    <w:rsid w:val="2BD114CC"/>
    <w:rsid w:val="54BD3FA8"/>
    <w:rsid w:val="57BBB7CD"/>
    <w:rsid w:val="65DE2843"/>
    <w:rsid w:val="68B40A2B"/>
    <w:rsid w:val="78BC1C86"/>
    <w:rsid w:val="7996CE43"/>
    <w:rsid w:val="7BFB723E"/>
    <w:rsid w:val="7D96501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26386D78"/>
  <w15:docId w15:val="{548B565C-FDF6-462C-AC56-AEB0AAA68E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semiHidden/>
    <w:unhideWhenUsed/>
    <w:rPr>
      <w:sz w:val="20"/>
      <w:szCs w:val="20"/>
    </w:rPr>
  </w:style>
  <w:style w:type="character" w:customStyle="1" w:styleId="CommentTextChar">
    <w:name w:val="Comment Text Char"/>
    <w:basedOn w:val="DefaultParagraphFont"/>
    <w:link w:val="CommentText"/>
    <w:semiHidden/>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numbering" Target="numbering.xml" /><Relationship Id="rId11"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image" Target="cid:image012.png@01DB94D8.E0DCDFE0" TargetMode="External" /><Relationship Id="rId6" Type="http://schemas.openxmlformats.org/officeDocument/2006/relationships/hyperlink" Target="https://www.fcc.gov/visit" TargetMode="External" /><Relationship Id="rId7" Type="http://schemas.openxmlformats.org/officeDocument/2006/relationships/hyperlink" Target="http://www.fcc.gov/live" TargetMode="External" /><Relationship Id="rId8" Type="http://schemas.openxmlformats.org/officeDocument/2006/relationships/hyperlink" Target="mailto:MediaRelations@fcc.gov" TargetMode="External" /><Relationship Id="rId9" Type="http://schemas.openxmlformats.org/officeDocument/2006/relationships/theme" Target="theme/theme1.xm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will.wiquist\OneDrive%20-%20FCC\General%20-%20OMR\OMR%20Templates\Template%20-%20Tentative%20Agenda%20Notice.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 - Tentative Agenda Notice</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