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72" w:type="dxa"/>
        <w:tblLook w:val="0000"/>
      </w:tblPr>
      <w:tblGrid>
        <w:gridCol w:w="9172"/>
      </w:tblGrid>
      <w:tr w14:paraId="5E4FF96C" w14:textId="77777777" w:rsidTr="00D45E2D">
        <w:tblPrEx>
          <w:tblW w:w="9172" w:type="dxa"/>
          <w:tblLook w:val="0000"/>
        </w:tblPrEx>
        <w:trPr>
          <w:trHeight w:val="2181"/>
        </w:trPr>
        <w:tc>
          <w:tcPr>
            <w:tcW w:w="9172" w:type="dxa"/>
          </w:tcPr>
          <w:p w:rsidR="008B74C3" w:rsidP="68B40A2B" w14:paraId="4F1D5F1F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87291" cy="836032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1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34D6FD88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5E6F" w:rsidP="00EB04D6" w14:paraId="7A2EBBBE" w14:textId="44489A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What They Are Saying: </w:t>
            </w:r>
            <w:r w:rsidR="001F22F5">
              <w:rPr>
                <w:b/>
                <w:bCs/>
                <w:sz w:val="28"/>
                <w:szCs w:val="28"/>
              </w:rPr>
              <w:t>Stakeholder</w:t>
            </w:r>
            <w:r w:rsidR="00765519">
              <w:rPr>
                <w:b/>
                <w:bCs/>
                <w:sz w:val="28"/>
                <w:szCs w:val="28"/>
              </w:rPr>
              <w:t>s</w:t>
            </w:r>
            <w:r w:rsidR="001F22F5">
              <w:rPr>
                <w:b/>
                <w:bCs/>
                <w:sz w:val="28"/>
                <w:szCs w:val="28"/>
              </w:rPr>
              <w:t xml:space="preserve"> Applaud Tomorrow’s 6</w:t>
            </w:r>
            <w:r w:rsidR="0015559C">
              <w:rPr>
                <w:b/>
                <w:bCs/>
                <w:sz w:val="28"/>
                <w:szCs w:val="28"/>
              </w:rPr>
              <w:t xml:space="preserve"> </w:t>
            </w:r>
            <w:r w:rsidR="001F22F5">
              <w:rPr>
                <w:b/>
                <w:bCs/>
                <w:sz w:val="28"/>
                <w:szCs w:val="28"/>
              </w:rPr>
              <w:t>GHz Vote</w:t>
            </w:r>
          </w:p>
          <w:p w:rsidR="00E733A1" w:rsidP="00EB04D6" w14:paraId="70287102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6AC7" w:rsidP="00EB04D6" w14:paraId="170C4BCD" w14:textId="6E18E2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Chairman Carr Leads the </w:t>
            </w:r>
            <w:r w:rsidR="009C1993">
              <w:rPr>
                <w:b/>
                <w:bCs/>
                <w:sz w:val="28"/>
                <w:szCs w:val="28"/>
              </w:rPr>
              <w:t>Way for Wireless Innovation</w:t>
            </w:r>
            <w:r w:rsidR="00765519">
              <w:rPr>
                <w:b/>
                <w:bCs/>
                <w:sz w:val="28"/>
                <w:szCs w:val="28"/>
              </w:rPr>
              <w:t xml:space="preserve"> </w:t>
            </w:r>
          </w:p>
          <w:p w:rsidR="00E733A1" w:rsidP="00EB04D6" w14:paraId="1F3656C5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RPr="00FF105E" w:rsidP="68B40A2B" w14:paraId="5BD129F5" w14:textId="5773F8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FCC to Vote on Thursday </w:t>
            </w:r>
            <w:r w:rsidR="005B5E6F">
              <w:rPr>
                <w:i/>
                <w:iCs/>
              </w:rPr>
              <w:t>for New 6 GHz Spectrum Band Rules</w:t>
            </w:r>
          </w:p>
          <w:p w:rsidR="008B74C3" w:rsidP="008B74C3" w14:paraId="024379BE" w14:textId="704DBB16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16649F" w:rsidRPr="0016649F" w:rsidP="0016649F" w14:paraId="01B5B758" w14:textId="383D4E4F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A77CF1">
              <w:rPr>
                <w:sz w:val="22"/>
                <w:szCs w:val="22"/>
              </w:rPr>
              <w:t xml:space="preserve">January </w:t>
            </w:r>
            <w:r w:rsidR="00D42271">
              <w:rPr>
                <w:sz w:val="22"/>
                <w:szCs w:val="22"/>
              </w:rPr>
              <w:t>28</w:t>
            </w:r>
            <w:r w:rsidRPr="006D748C" w:rsidR="006D748C">
              <w:rPr>
                <w:sz w:val="22"/>
                <w:szCs w:val="22"/>
              </w:rPr>
              <w:t>, 202</w:t>
            </w:r>
            <w:r w:rsidR="000E1C83">
              <w:rPr>
                <w:sz w:val="22"/>
                <w:szCs w:val="22"/>
              </w:rPr>
              <w:t>6</w:t>
            </w:r>
            <w:r w:rsidRPr="006D748C" w:rsidR="006D748C">
              <w:rPr>
                <w:sz w:val="22"/>
                <w:szCs w:val="22"/>
              </w:rPr>
              <w:t>—</w:t>
            </w:r>
            <w:r w:rsidRPr="006A1D66" w:rsidR="006A1D66">
              <w:rPr>
                <w:sz w:val="22"/>
                <w:szCs w:val="22"/>
              </w:rPr>
              <w:t xml:space="preserve">Tomorrow, the FCC </w:t>
            </w:r>
            <w:r w:rsidR="0015559C">
              <w:rPr>
                <w:sz w:val="22"/>
                <w:szCs w:val="22"/>
              </w:rPr>
              <w:t xml:space="preserve">will </w:t>
            </w:r>
            <w:r w:rsidRPr="006A1D66" w:rsidR="006A1D66">
              <w:rPr>
                <w:sz w:val="22"/>
                <w:szCs w:val="22"/>
              </w:rPr>
              <w:t xml:space="preserve">vote on an Order to </w:t>
            </w:r>
            <w:r w:rsidR="0015559C">
              <w:rPr>
                <w:sz w:val="22"/>
                <w:szCs w:val="22"/>
              </w:rPr>
              <w:t xml:space="preserve">supercharge Wi-Fi and other </w:t>
            </w:r>
            <w:r w:rsidRPr="006A1D66" w:rsidR="006A1D66">
              <w:rPr>
                <w:sz w:val="22"/>
                <w:szCs w:val="22"/>
              </w:rPr>
              <w:t>unlicensed use in the 6 GHz band</w:t>
            </w:r>
            <w:r w:rsidRPr="0016649F">
              <w:rPr>
                <w:sz w:val="22"/>
                <w:szCs w:val="22"/>
              </w:rPr>
              <w:t>.  Specifically, the FCC will vote to create a new category of unlicensed devices—</w:t>
            </w:r>
            <w:r w:rsidRPr="00A153DB" w:rsidR="00667E46">
              <w:rPr>
                <w:sz w:val="22"/>
                <w:szCs w:val="22"/>
              </w:rPr>
              <w:t xml:space="preserve"> </w:t>
            </w:r>
            <w:r w:rsidRPr="00A153DB" w:rsidR="00667E46">
              <w:rPr>
                <w:sz w:val="22"/>
                <w:szCs w:val="22"/>
              </w:rPr>
              <w:t xml:space="preserve">Geofenced Variable Power (GVP) </w:t>
            </w:r>
            <w:r w:rsidR="00667E46">
              <w:rPr>
                <w:sz w:val="22"/>
                <w:szCs w:val="22"/>
              </w:rPr>
              <w:t>devices</w:t>
            </w:r>
            <w:r w:rsidRPr="0016649F">
              <w:rPr>
                <w:sz w:val="22"/>
                <w:szCs w:val="22"/>
              </w:rPr>
              <w:t>—that can operate</w:t>
            </w:r>
            <w:r w:rsidR="00D61FC0">
              <w:rPr>
                <w:sz w:val="22"/>
                <w:szCs w:val="22"/>
              </w:rPr>
              <w:t xml:space="preserve"> outdoors and</w:t>
            </w:r>
            <w:r w:rsidRPr="0016649F">
              <w:rPr>
                <w:sz w:val="22"/>
                <w:szCs w:val="22"/>
              </w:rPr>
              <w:t xml:space="preserve"> at higher power than previous</w:t>
            </w:r>
            <w:r w:rsidR="0067651F">
              <w:rPr>
                <w:sz w:val="22"/>
                <w:szCs w:val="22"/>
              </w:rPr>
              <w:t xml:space="preserve">ly authorized </w:t>
            </w:r>
            <w:r w:rsidRPr="0016649F">
              <w:rPr>
                <w:sz w:val="22"/>
                <w:szCs w:val="22"/>
              </w:rPr>
              <w:t xml:space="preserve">devices.  </w:t>
            </w:r>
          </w:p>
          <w:p w:rsidR="0016649F" w:rsidRPr="0016649F" w:rsidP="0067651F" w14:paraId="334765B7" w14:textId="21BFB820">
            <w:pPr>
              <w:tabs>
                <w:tab w:val="left" w:pos="6780"/>
              </w:tabs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9B693E" w:rsidP="0016649F" w14:paraId="078AE654" w14:textId="5C46C53E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16649F">
              <w:rPr>
                <w:sz w:val="22"/>
                <w:szCs w:val="22"/>
              </w:rPr>
              <w:t xml:space="preserve">FCC’s action </w:t>
            </w:r>
            <w:r>
              <w:rPr>
                <w:sz w:val="22"/>
                <w:szCs w:val="22"/>
              </w:rPr>
              <w:t>o</w:t>
            </w:r>
            <w:r w:rsidRPr="0016649F">
              <w:rPr>
                <w:sz w:val="22"/>
                <w:szCs w:val="22"/>
              </w:rPr>
              <w:t xml:space="preserve">n 6 GHz promises </w:t>
            </w:r>
            <w:r w:rsidR="0015559C">
              <w:rPr>
                <w:sz w:val="22"/>
                <w:szCs w:val="22"/>
              </w:rPr>
              <w:t xml:space="preserve">Americans </w:t>
            </w:r>
            <w:r w:rsidRPr="0016649F">
              <w:rPr>
                <w:sz w:val="22"/>
                <w:szCs w:val="22"/>
              </w:rPr>
              <w:t xml:space="preserve">more </w:t>
            </w:r>
            <w:r w:rsidR="0015559C">
              <w:rPr>
                <w:sz w:val="22"/>
                <w:szCs w:val="22"/>
              </w:rPr>
              <w:t xml:space="preserve">breakthrough </w:t>
            </w:r>
            <w:r w:rsidRPr="0016649F">
              <w:rPr>
                <w:sz w:val="22"/>
                <w:szCs w:val="22"/>
              </w:rPr>
              <w:t xml:space="preserve">innovations and massive </w:t>
            </w:r>
            <w:r w:rsidR="0067651F">
              <w:rPr>
                <w:sz w:val="22"/>
                <w:szCs w:val="22"/>
              </w:rPr>
              <w:t>consumer</w:t>
            </w:r>
            <w:r w:rsidRPr="0016649F">
              <w:rPr>
                <w:sz w:val="22"/>
                <w:szCs w:val="22"/>
              </w:rPr>
              <w:t xml:space="preserve"> benefits for years to come, driving growth in wireless, IoT, and related industries.  GVP devices will support high data rates suitable for AR/VR, short-range hotspots, automation, and indoor navigation.  </w:t>
            </w:r>
            <w:r w:rsidR="008D468B">
              <w:rPr>
                <w:sz w:val="22"/>
                <w:szCs w:val="22"/>
              </w:rPr>
              <w:t>GVP</w:t>
            </w:r>
            <w:r w:rsidRPr="0016649F">
              <w:rPr>
                <w:sz w:val="22"/>
                <w:szCs w:val="22"/>
              </w:rPr>
              <w:t xml:space="preserve"> devices will overcome limitations of previous device classes by allowing higher power and outdoor mobility.  </w:t>
            </w:r>
          </w:p>
          <w:p w:rsidR="009C7D13" w:rsidRPr="009C7D13" w:rsidP="009C7D13" w14:paraId="298F4E8A" w14:textId="77777777">
            <w:pPr>
              <w:ind w:right="-77"/>
              <w:rPr>
                <w:sz w:val="22"/>
                <w:szCs w:val="22"/>
              </w:rPr>
            </w:pPr>
          </w:p>
          <w:p w:rsidR="009C7D13" w:rsidRPr="009C7D13" w:rsidP="009C7D13" w14:paraId="79C4D068" w14:textId="295F3949">
            <w:pPr>
              <w:ind w:right="-77"/>
              <w:rPr>
                <w:b/>
                <w:bCs/>
                <w:sz w:val="22"/>
                <w:szCs w:val="22"/>
              </w:rPr>
            </w:pPr>
            <w:r w:rsidRPr="009C7D13">
              <w:rPr>
                <w:b/>
                <w:bCs/>
                <w:sz w:val="22"/>
                <w:szCs w:val="22"/>
              </w:rPr>
              <w:t>Chairman Carr issued the following statement:</w:t>
            </w:r>
          </w:p>
          <w:p w:rsidR="009C7D13" w:rsidRPr="009C7D13" w:rsidP="009C7D13" w14:paraId="0E7C228A" w14:textId="77777777">
            <w:pPr>
              <w:ind w:right="-77"/>
              <w:rPr>
                <w:sz w:val="22"/>
                <w:szCs w:val="22"/>
              </w:rPr>
            </w:pPr>
          </w:p>
          <w:p w:rsidR="009C7D13" w:rsidP="009C7D13" w14:paraId="4FB944A2" w14:textId="2209B61D">
            <w:pPr>
              <w:ind w:right="-77"/>
              <w:rPr>
                <w:sz w:val="22"/>
                <w:szCs w:val="22"/>
              </w:rPr>
            </w:pPr>
            <w:r w:rsidRPr="001E0F3A">
              <w:rPr>
                <w:sz w:val="22"/>
                <w:szCs w:val="22"/>
              </w:rPr>
              <w:t xml:space="preserve">“President Trump is unleashing American innovation and leadership.  This is great news for consumers that will benefit from even better, faster, and more affordable wireless services.  By voting this </w:t>
            </w:r>
            <w:r w:rsidR="0015559C">
              <w:rPr>
                <w:sz w:val="22"/>
                <w:szCs w:val="22"/>
              </w:rPr>
              <w:t>week</w:t>
            </w:r>
            <w:r w:rsidRPr="001E0F3A" w:rsidR="0015559C">
              <w:rPr>
                <w:sz w:val="22"/>
                <w:szCs w:val="22"/>
              </w:rPr>
              <w:t xml:space="preserve"> </w:t>
            </w:r>
            <w:r w:rsidRPr="001E0F3A">
              <w:rPr>
                <w:sz w:val="22"/>
                <w:szCs w:val="22"/>
              </w:rPr>
              <w:t>to expand unlicensed operations in the 6 GHz band, the FCC enables consumers to benefit from supercharged Wi-Fi and a new generation of wireless devices—from AR/VR and IoT to a range of innovative smart devices.  This puts America back at the forefront of technological leadership, benefiting our consumers, economy, and innovators.”</w:t>
            </w:r>
          </w:p>
          <w:p w:rsidR="006A0FD5" w:rsidP="009C7D13" w14:paraId="0CB95A4D" w14:textId="77777777">
            <w:pPr>
              <w:ind w:right="-77"/>
              <w:rPr>
                <w:sz w:val="22"/>
                <w:szCs w:val="22"/>
              </w:rPr>
            </w:pPr>
          </w:p>
          <w:p w:rsidR="004A3EDB" w:rsidRPr="004A3EDB" w:rsidP="004A3EDB" w14:paraId="188168A8" w14:textId="731EF963">
            <w:pPr>
              <w:rPr>
                <w:sz w:val="22"/>
                <w:szCs w:val="22"/>
              </w:rPr>
            </w:pPr>
            <w:r w:rsidRPr="004A3EDB">
              <w:rPr>
                <w:sz w:val="22"/>
                <w:szCs w:val="22"/>
              </w:rPr>
              <w:t>C</w:t>
            </w:r>
            <w:r w:rsidR="00BC185A">
              <w:rPr>
                <w:sz w:val="22"/>
                <w:szCs w:val="22"/>
              </w:rPr>
              <w:t>hairman</w:t>
            </w:r>
            <w:r w:rsidRPr="004A3EDB">
              <w:rPr>
                <w:sz w:val="22"/>
                <w:szCs w:val="22"/>
              </w:rPr>
              <w:t xml:space="preserve"> Carr added, “I have been very pleased to see the broad support </w:t>
            </w:r>
            <w:r w:rsidR="000A7F92">
              <w:rPr>
                <w:sz w:val="22"/>
                <w:szCs w:val="22"/>
              </w:rPr>
              <w:t>expressed for this action</w:t>
            </w:r>
            <w:r w:rsidRPr="004A3EDB">
              <w:rPr>
                <w:sz w:val="22"/>
                <w:szCs w:val="22"/>
              </w:rPr>
              <w:t>.”</w:t>
            </w:r>
          </w:p>
          <w:p w:rsidR="004A3EDB" w:rsidRPr="004A3EDB" w:rsidP="004A3EDB" w14:paraId="3798C6DB" w14:textId="77777777">
            <w:pPr>
              <w:rPr>
                <w:sz w:val="22"/>
                <w:szCs w:val="22"/>
              </w:rPr>
            </w:pPr>
          </w:p>
          <w:p w:rsidR="004A3EDB" w:rsidRPr="000F2F00" w:rsidP="004A3EDB" w14:paraId="7B118085" w14:textId="03431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they are saying</w:t>
            </w:r>
            <w:r w:rsidRPr="000F2F00">
              <w:rPr>
                <w:b/>
                <w:bCs/>
                <w:sz w:val="22"/>
                <w:szCs w:val="22"/>
              </w:rPr>
              <w:t>:</w:t>
            </w:r>
          </w:p>
          <w:p w:rsidR="007446CE" w:rsidP="007446CE" w14:paraId="2A67C751" w14:textId="77777777">
            <w:pPr>
              <w:ind w:right="-77"/>
              <w:rPr>
                <w:sz w:val="22"/>
                <w:szCs w:val="22"/>
              </w:rPr>
            </w:pPr>
          </w:p>
          <w:p w:rsidR="00D745DE" w:rsidP="00D745DE" w14:paraId="7B56DF3A" w14:textId="2F8D7673">
            <w:pPr>
              <w:ind w:right="-77"/>
              <w:rPr>
                <w:sz w:val="22"/>
                <w:szCs w:val="22"/>
              </w:rPr>
            </w:pPr>
            <w:r w:rsidRPr="007446CE">
              <w:rPr>
                <w:b/>
                <w:bCs/>
                <w:sz w:val="22"/>
                <w:szCs w:val="22"/>
              </w:rPr>
              <w:t>Cisco:</w:t>
            </w:r>
            <w:r>
              <w:rPr>
                <w:sz w:val="22"/>
                <w:szCs w:val="22"/>
              </w:rPr>
              <w:t xml:space="preserve"> “</w:t>
            </w:r>
            <w:r w:rsidRPr="00E97C56">
              <w:rPr>
                <w:sz w:val="22"/>
                <w:szCs w:val="22"/>
              </w:rPr>
              <w:t xml:space="preserve">Chairman Carr's proposal to advance 6 GHz Wi-Fi use on cruise ships recognizes what passengers and crew have long experienced: onboard connectivity often falls short of modern expectations. </w:t>
            </w:r>
            <w:r w:rsidR="00521EAB">
              <w:rPr>
                <w:sz w:val="22"/>
                <w:szCs w:val="22"/>
              </w:rPr>
              <w:t xml:space="preserve"> </w:t>
            </w:r>
            <w:r w:rsidRPr="00E97C56">
              <w:rPr>
                <w:sz w:val="22"/>
                <w:szCs w:val="22"/>
              </w:rPr>
              <w:t>This welcome step begins the process of updating legacy rules that constrain network performance and opens the door to faster, more reliable internet at sea.</w:t>
            </w:r>
            <w:r w:rsidR="00795DAD">
              <w:rPr>
                <w:sz w:val="22"/>
                <w:szCs w:val="22"/>
              </w:rPr>
              <w:t xml:space="preserve">  </w:t>
            </w:r>
            <w:r w:rsidRPr="00E97C56">
              <w:rPr>
                <w:sz w:val="22"/>
                <w:szCs w:val="22"/>
              </w:rPr>
              <w:t>We look forward to final approval of new rules and engaging with the FCC to bring onboard networks into the modern era</w:t>
            </w:r>
            <w:r>
              <w:rPr>
                <w:sz w:val="22"/>
                <w:szCs w:val="22"/>
              </w:rPr>
              <w:t xml:space="preserve">.” ~ </w:t>
            </w:r>
            <w:r w:rsidRPr="00BE62AC">
              <w:rPr>
                <w:sz w:val="22"/>
                <w:szCs w:val="22"/>
              </w:rPr>
              <w:t>Bill Davenport, Senior Director, Connectivity and Technology Policy</w:t>
            </w:r>
          </w:p>
          <w:p w:rsidR="00F17C4A" w:rsidP="00D745DE" w14:paraId="58F86B1F" w14:textId="77777777">
            <w:pPr>
              <w:ind w:right="-77"/>
              <w:rPr>
                <w:sz w:val="22"/>
                <w:szCs w:val="22"/>
              </w:rPr>
            </w:pPr>
          </w:p>
          <w:p w:rsidR="00F17C4A" w:rsidRPr="00FB1376" w:rsidP="00F17C4A" w14:paraId="668FDDBC" w14:textId="77777777">
            <w:pPr>
              <w:ind w:right="-77"/>
              <w:rPr>
                <w:sz w:val="22"/>
                <w:szCs w:val="22"/>
              </w:rPr>
            </w:pPr>
            <w:r w:rsidRPr="00725A8A">
              <w:rPr>
                <w:b/>
                <w:bCs/>
                <w:sz w:val="22"/>
                <w:szCs w:val="22"/>
              </w:rPr>
              <w:t>Citizens Against Government Waste:</w:t>
            </w:r>
            <w:r w:rsidRPr="00931DF1">
              <w:rPr>
                <w:sz w:val="22"/>
                <w:szCs w:val="22"/>
              </w:rPr>
              <w:t xml:space="preserve"> “C</w:t>
            </w:r>
            <w:r w:rsidRPr="0096597E">
              <w:rPr>
                <w:sz w:val="22"/>
                <w:szCs w:val="22"/>
              </w:rPr>
              <w:t xml:space="preserve">AGW supports efforts by the FCC to enhance the unlicensed use of the 6 GHz band that had been allocated during the first Trump </w:t>
            </w:r>
            <w:r>
              <w:rPr>
                <w:sz w:val="22"/>
                <w:szCs w:val="22"/>
              </w:rPr>
              <w:t>a</w:t>
            </w:r>
            <w:r w:rsidRPr="0096597E">
              <w:rPr>
                <w:sz w:val="22"/>
                <w:szCs w:val="22"/>
              </w:rPr>
              <w:t>dministration.  This proceeding will increase the innovative capabilities of the band to the benefit of all users.</w:t>
            </w:r>
            <w:r>
              <w:rPr>
                <w:sz w:val="22"/>
                <w:szCs w:val="22"/>
              </w:rPr>
              <w:t xml:space="preserve">” ~ </w:t>
            </w:r>
            <w:r w:rsidRPr="00FB1376">
              <w:rPr>
                <w:sz w:val="22"/>
                <w:szCs w:val="22"/>
              </w:rPr>
              <w:t>Tom Schatz,</w:t>
            </w:r>
            <w:r>
              <w:rPr>
                <w:sz w:val="22"/>
                <w:szCs w:val="22"/>
              </w:rPr>
              <w:t xml:space="preserve"> President</w:t>
            </w:r>
          </w:p>
          <w:p w:rsidR="00F17C4A" w:rsidP="00F17C4A" w14:paraId="383A5535" w14:textId="77777777">
            <w:pPr>
              <w:ind w:right="-77"/>
              <w:rPr>
                <w:b/>
                <w:bCs/>
                <w:sz w:val="22"/>
                <w:szCs w:val="22"/>
              </w:rPr>
            </w:pPr>
          </w:p>
          <w:p w:rsidR="00F17C4A" w:rsidP="00F17C4A" w14:paraId="30E398EA" w14:textId="441C8A85">
            <w:pPr>
              <w:ind w:right="-7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Consumer Choice Center:</w:t>
            </w:r>
            <w:r w:rsidRPr="00931DF1">
              <w:rPr>
                <w:sz w:val="22"/>
                <w:szCs w:val="22"/>
              </w:rPr>
              <w:t xml:space="preserve"> “T</w:t>
            </w:r>
            <w:r w:rsidRPr="00A153DB">
              <w:rPr>
                <w:sz w:val="22"/>
                <w:szCs w:val="22"/>
              </w:rPr>
              <w:t xml:space="preserve">he FCC’s move to expand unlicensed use of the 6 GHz band by authorizing new Geofenced Variable Power (GVP) devices is exactly the kind of forward-thinking policy American consumers and innovators need. </w:t>
            </w:r>
            <w:r w:rsidR="00795DAD">
              <w:rPr>
                <w:sz w:val="22"/>
                <w:szCs w:val="22"/>
              </w:rPr>
              <w:t xml:space="preserve"> </w:t>
            </w:r>
            <w:r w:rsidRPr="00A153DB">
              <w:rPr>
                <w:sz w:val="22"/>
                <w:szCs w:val="22"/>
              </w:rPr>
              <w:t xml:space="preserve">Unlocking higher-power, outdoor use will deliver </w:t>
            </w:r>
            <w:r w:rsidRPr="00A153DB">
              <w:rPr>
                <w:sz w:val="22"/>
                <w:szCs w:val="22"/>
              </w:rPr>
              <w:t xml:space="preserve">faster connectivity, stronger competition, and help to unleash even more powerful next-generation technologies. </w:t>
            </w:r>
            <w:r w:rsidR="00795DAD">
              <w:rPr>
                <w:sz w:val="22"/>
                <w:szCs w:val="22"/>
              </w:rPr>
              <w:t xml:space="preserve"> </w:t>
            </w:r>
            <w:r w:rsidRPr="00A153DB">
              <w:rPr>
                <w:sz w:val="22"/>
                <w:szCs w:val="22"/>
              </w:rPr>
              <w:t>This is a win for innovation, consumer choice, and global U.S. technological leadership</w:t>
            </w:r>
            <w:r>
              <w:rPr>
                <w:sz w:val="22"/>
                <w:szCs w:val="22"/>
              </w:rPr>
              <w:t xml:space="preserve">.” ~ </w:t>
            </w:r>
            <w:r w:rsidRPr="00FB1376">
              <w:rPr>
                <w:sz w:val="22"/>
                <w:szCs w:val="22"/>
              </w:rPr>
              <w:t>James Czerniawski,</w:t>
            </w:r>
            <w:r>
              <w:rPr>
                <w:sz w:val="22"/>
                <w:szCs w:val="22"/>
              </w:rPr>
              <w:t xml:space="preserve"> Head of Emerging Technology Policy</w:t>
            </w:r>
          </w:p>
          <w:p w:rsidR="00D745DE" w:rsidP="00D745DE" w14:paraId="73B790AD" w14:textId="77777777">
            <w:pPr>
              <w:ind w:right="-77"/>
              <w:rPr>
                <w:sz w:val="22"/>
                <w:szCs w:val="22"/>
              </w:rPr>
            </w:pPr>
          </w:p>
          <w:p w:rsidR="00D745DE" w:rsidP="00D745DE" w14:paraId="0C8F52FA" w14:textId="58E59374">
            <w:pPr>
              <w:ind w:right="-7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Consumer Technology Association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“T</w:t>
            </w:r>
            <w:r w:rsidRPr="00A0570A">
              <w:rPr>
                <w:sz w:val="22"/>
                <w:szCs w:val="22"/>
              </w:rPr>
              <w:t>he FCC’s vote to expand unlicensed operations in the 6 GHz band is a major win for American innovation, and we thank Chairman Carr for his leadership advancing this pro-innovation policy.</w:t>
            </w:r>
            <w:r w:rsidR="00795DAD">
              <w:rPr>
                <w:sz w:val="22"/>
                <w:szCs w:val="22"/>
              </w:rPr>
              <w:t xml:space="preserve">  </w:t>
            </w:r>
            <w:r w:rsidRPr="00A0570A">
              <w:rPr>
                <w:sz w:val="22"/>
                <w:szCs w:val="22"/>
              </w:rPr>
              <w:t>Unlicensed spectrum is the foundation for transformative technologies like Wi-Fi, and opening more of the 6 GHz band will supercharge the next wave of innovation, including augmented reality, virtual reality, and other game-changing applications. </w:t>
            </w:r>
            <w:r w:rsidR="00795DAD">
              <w:rPr>
                <w:sz w:val="22"/>
                <w:szCs w:val="22"/>
              </w:rPr>
              <w:t xml:space="preserve"> </w:t>
            </w:r>
            <w:r w:rsidRPr="00A0570A">
              <w:rPr>
                <w:sz w:val="22"/>
                <w:szCs w:val="22"/>
              </w:rPr>
              <w:t xml:space="preserve">This future-focused move puts critical spectrum into the hands of innovators, entrepreneurs, and consumers, delivering faster, more reliable wireless connectivity. </w:t>
            </w:r>
            <w:r w:rsidR="00795DAD">
              <w:rPr>
                <w:sz w:val="22"/>
                <w:szCs w:val="22"/>
              </w:rPr>
              <w:t xml:space="preserve"> </w:t>
            </w:r>
            <w:r w:rsidRPr="00A0570A">
              <w:rPr>
                <w:sz w:val="22"/>
                <w:szCs w:val="22"/>
              </w:rPr>
              <w:t>With American companies leading the world in Wi-Fi development, expanding unlicensed spectrum helps secure U.S. competitiveness and fuel continued economic growth.</w:t>
            </w:r>
            <w:r>
              <w:rPr>
                <w:sz w:val="22"/>
                <w:szCs w:val="22"/>
              </w:rPr>
              <w:t xml:space="preserve">” ~ </w:t>
            </w:r>
            <w:r w:rsidRPr="00FB1376">
              <w:rPr>
                <w:sz w:val="22"/>
                <w:szCs w:val="22"/>
              </w:rPr>
              <w:t>Gary Shapiro,</w:t>
            </w:r>
            <w:r>
              <w:rPr>
                <w:sz w:val="22"/>
                <w:szCs w:val="22"/>
              </w:rPr>
              <w:t xml:space="preserve"> Executive Chair and CEO</w:t>
            </w:r>
          </w:p>
          <w:p w:rsidR="006A4B6E" w:rsidP="00D745DE" w14:paraId="408557DB" w14:textId="77777777">
            <w:pPr>
              <w:ind w:right="-77"/>
              <w:rPr>
                <w:sz w:val="22"/>
                <w:szCs w:val="22"/>
              </w:rPr>
            </w:pPr>
          </w:p>
          <w:p w:rsidR="006A4B6E" w:rsidP="00D745DE" w14:paraId="42162A5A" w14:textId="7A56C12C">
            <w:pPr>
              <w:ind w:right="-7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Digital Liberty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“T</w:t>
            </w:r>
            <w:r w:rsidRPr="00E25DAA">
              <w:rPr>
                <w:sz w:val="22"/>
                <w:szCs w:val="22"/>
              </w:rPr>
              <w:t xml:space="preserve">he </w:t>
            </w:r>
            <w:r>
              <w:rPr>
                <w:sz w:val="22"/>
                <w:szCs w:val="22"/>
              </w:rPr>
              <w:t>FCC will vote on intensifying</w:t>
            </w:r>
            <w:r w:rsidRPr="00E25DAA">
              <w:rPr>
                <w:sz w:val="22"/>
                <w:szCs w:val="22"/>
              </w:rPr>
              <w:t xml:space="preserve"> unlicensed use in the </w:t>
            </w:r>
            <w:r w:rsidRPr="00BE62AC">
              <w:rPr>
                <w:sz w:val="22"/>
                <w:szCs w:val="22"/>
              </w:rPr>
              <w:t>6GHz</w:t>
            </w:r>
            <w:r w:rsidRPr="00E25DAA">
              <w:rPr>
                <w:sz w:val="22"/>
                <w:szCs w:val="22"/>
              </w:rPr>
              <w:t xml:space="preserve"> band. </w:t>
            </w:r>
            <w:r w:rsidR="00795DAD">
              <w:rPr>
                <w:sz w:val="22"/>
                <w:szCs w:val="22"/>
              </w:rPr>
              <w:t xml:space="preserve"> </w:t>
            </w:r>
            <w:r w:rsidRPr="00E25DAA">
              <w:rPr>
                <w:sz w:val="22"/>
                <w:szCs w:val="22"/>
              </w:rPr>
              <w:t xml:space="preserve">This </w:t>
            </w:r>
            <w:r>
              <w:rPr>
                <w:sz w:val="22"/>
                <w:szCs w:val="22"/>
              </w:rPr>
              <w:t>is a positive move for innovation that includes</w:t>
            </w:r>
            <w:r w:rsidRPr="00E25DAA">
              <w:rPr>
                <w:sz w:val="22"/>
                <w:szCs w:val="22"/>
              </w:rPr>
              <w:t xml:space="preserve"> boosted signals for WiFi and stronger infrastructure for </w:t>
            </w:r>
            <w:r>
              <w:rPr>
                <w:sz w:val="22"/>
                <w:szCs w:val="22"/>
              </w:rPr>
              <w:t>cutting-edge technology</w:t>
            </w:r>
            <w:r w:rsidRPr="00E25DAA">
              <w:rPr>
                <w:sz w:val="22"/>
                <w:szCs w:val="22"/>
              </w:rPr>
              <w:t xml:space="preserve"> like AR/VR</w:t>
            </w:r>
            <w:r>
              <w:rPr>
                <w:sz w:val="22"/>
                <w:szCs w:val="22"/>
              </w:rPr>
              <w:t>.” ~ James Erwin, Executive Director</w:t>
            </w:r>
          </w:p>
          <w:p w:rsidR="00D745DE" w:rsidP="00D745DE" w14:paraId="64D0F436" w14:textId="77777777">
            <w:pPr>
              <w:ind w:right="-77"/>
              <w:rPr>
                <w:sz w:val="22"/>
                <w:szCs w:val="22"/>
              </w:rPr>
            </w:pPr>
          </w:p>
          <w:p w:rsidR="00D745DE" w:rsidRPr="00FB1376" w:rsidP="00D745DE" w14:paraId="78AB1DF9" w14:textId="4BD7A37C">
            <w:pPr>
              <w:ind w:right="-7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Dynamic Spectrum Alliance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“T</w:t>
            </w:r>
            <w:r w:rsidRPr="00891686">
              <w:rPr>
                <w:sz w:val="22"/>
                <w:szCs w:val="22"/>
              </w:rPr>
              <w:t>he FCC’s leadership in advancing unlicensed access to the 6 GHz band has the potential to mark an extraordinary leap forward for connectivity in the United States and to continue setting a global precedent</w:t>
            </w:r>
            <w:r w:rsidR="00795DAD">
              <w:rPr>
                <w:sz w:val="22"/>
                <w:szCs w:val="22"/>
              </w:rPr>
              <w:t xml:space="preserve">.  </w:t>
            </w:r>
            <w:r w:rsidRPr="00891686">
              <w:rPr>
                <w:sz w:val="22"/>
                <w:szCs w:val="22"/>
              </w:rPr>
              <w:t xml:space="preserve">If the Commission moves forward with enabling GVP devices, it will unlock new capabilities for consumers, industries, and innovators. </w:t>
            </w:r>
            <w:r w:rsidR="00795DAD">
              <w:rPr>
                <w:sz w:val="22"/>
                <w:szCs w:val="22"/>
              </w:rPr>
              <w:t xml:space="preserve"> </w:t>
            </w:r>
            <w:r w:rsidRPr="00891686">
              <w:rPr>
                <w:sz w:val="22"/>
                <w:szCs w:val="22"/>
              </w:rPr>
              <w:t>Such action would demonstrate a clear commitment to maximizing the efficient use of the 6 GHz band, providing long</w:t>
            </w:r>
            <w:r w:rsidRPr="00891686">
              <w:rPr>
                <w:sz w:val="22"/>
                <w:szCs w:val="22"/>
              </w:rPr>
              <w:noBreakHyphen/>
              <w:t>term regulatory certainty, and fostering an environment where next</w:t>
            </w:r>
            <w:r w:rsidRPr="00891686">
              <w:rPr>
                <w:sz w:val="22"/>
                <w:szCs w:val="22"/>
              </w:rPr>
              <w:noBreakHyphen/>
              <w:t xml:space="preserve">generation technologies can flourish. </w:t>
            </w:r>
            <w:r w:rsidR="00795DAD">
              <w:rPr>
                <w:sz w:val="22"/>
                <w:szCs w:val="22"/>
              </w:rPr>
              <w:t xml:space="preserve"> </w:t>
            </w:r>
            <w:r w:rsidRPr="00891686">
              <w:rPr>
                <w:sz w:val="22"/>
                <w:szCs w:val="22"/>
              </w:rPr>
              <w:t>This momentum is already fueling investment, accelerating product development, and strengthening the foundation for a dynamic and competitive Wi</w:t>
            </w:r>
            <w:r w:rsidRPr="00891686">
              <w:rPr>
                <w:sz w:val="22"/>
                <w:szCs w:val="22"/>
              </w:rPr>
              <w:noBreakHyphen/>
              <w:t>Fi ecosystem.</w:t>
            </w:r>
            <w:r>
              <w:rPr>
                <w:sz w:val="22"/>
                <w:szCs w:val="22"/>
              </w:rPr>
              <w:t xml:space="preserve">” ~ </w:t>
            </w:r>
            <w:r w:rsidRPr="00FB1376">
              <w:rPr>
                <w:sz w:val="22"/>
                <w:szCs w:val="22"/>
              </w:rPr>
              <w:t>Martha Suarez,</w:t>
            </w:r>
            <w:r>
              <w:rPr>
                <w:sz w:val="22"/>
                <w:szCs w:val="22"/>
              </w:rPr>
              <w:t xml:space="preserve"> President</w:t>
            </w:r>
          </w:p>
          <w:p w:rsidR="00D745DE" w:rsidP="007446CE" w14:paraId="6D02539D" w14:textId="77777777">
            <w:pPr>
              <w:ind w:right="-77"/>
              <w:rPr>
                <w:b/>
                <w:bCs/>
                <w:sz w:val="22"/>
                <w:szCs w:val="22"/>
              </w:rPr>
            </w:pPr>
          </w:p>
          <w:p w:rsidR="006A4B6E" w:rsidRPr="006A4B6E" w:rsidP="007446CE" w14:paraId="673E1624" w14:textId="6164C545">
            <w:pPr>
              <w:ind w:right="-7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Foundation for American Innovation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“C</w:t>
            </w:r>
            <w:r w:rsidRPr="00373DA0">
              <w:rPr>
                <w:sz w:val="22"/>
                <w:szCs w:val="22"/>
              </w:rPr>
              <w:t>hairman Brendan Carr is leading a vote to supercharge the 6 GHz band with increased power levels for unlicensed users.</w:t>
            </w:r>
            <w:r w:rsidR="00795DAD">
              <w:rPr>
                <w:sz w:val="22"/>
                <w:szCs w:val="22"/>
              </w:rPr>
              <w:t xml:space="preserve">  </w:t>
            </w:r>
            <w:r w:rsidRPr="00373DA0">
              <w:rPr>
                <w:sz w:val="22"/>
                <w:szCs w:val="22"/>
              </w:rPr>
              <w:t xml:space="preserve">This will be a huge win for consumers and American tech innovators, enabling use cases like next-gen WiFi, augmented reality, and indoor navigation that can help automate factories and improve manufacturing. </w:t>
            </w:r>
            <w:r w:rsidR="00795DAD">
              <w:rPr>
                <w:sz w:val="22"/>
                <w:szCs w:val="22"/>
              </w:rPr>
              <w:t xml:space="preserve"> </w:t>
            </w:r>
            <w:r w:rsidRPr="00373DA0">
              <w:rPr>
                <w:sz w:val="22"/>
                <w:szCs w:val="22"/>
              </w:rPr>
              <w:t xml:space="preserve">The Order would unleash all these benefits while protecting other users of the 6 GHz band through geofencing. </w:t>
            </w:r>
            <w:r w:rsidR="00795DAD">
              <w:rPr>
                <w:sz w:val="22"/>
                <w:szCs w:val="22"/>
              </w:rPr>
              <w:t xml:space="preserve"> </w:t>
            </w:r>
            <w:r w:rsidRPr="00373DA0">
              <w:rPr>
                <w:sz w:val="22"/>
                <w:szCs w:val="22"/>
              </w:rPr>
              <w:t>It's another example of the Carr FCC promoting more efficient and beneficial use of spectrum.</w:t>
            </w:r>
            <w:r>
              <w:rPr>
                <w:sz w:val="22"/>
                <w:szCs w:val="22"/>
              </w:rPr>
              <w:t xml:space="preserve">” ~ </w:t>
            </w:r>
            <w:r w:rsidRPr="00FB1376">
              <w:rPr>
                <w:sz w:val="22"/>
                <w:szCs w:val="22"/>
              </w:rPr>
              <w:t>Evan Swartztrauber,</w:t>
            </w:r>
            <w:r>
              <w:rPr>
                <w:sz w:val="22"/>
                <w:szCs w:val="22"/>
              </w:rPr>
              <w:t xml:space="preserve"> Non-Resident Senior Fellow</w:t>
            </w:r>
          </w:p>
          <w:p w:rsidR="006A4B6E" w:rsidP="007446CE" w14:paraId="3128A047" w14:textId="77777777">
            <w:pPr>
              <w:ind w:right="-77"/>
              <w:rPr>
                <w:b/>
                <w:bCs/>
                <w:sz w:val="22"/>
                <w:szCs w:val="22"/>
              </w:rPr>
            </w:pPr>
          </w:p>
          <w:p w:rsidR="000266E9" w:rsidRPr="000266E9" w:rsidP="007446CE" w14:paraId="096B49F1" w14:textId="27F44D12">
            <w:pPr>
              <w:ind w:right="-77"/>
              <w:rPr>
                <w:sz w:val="22"/>
                <w:szCs w:val="22"/>
              </w:rPr>
            </w:pPr>
            <w:r w:rsidRPr="00D745DE">
              <w:rPr>
                <w:b/>
                <w:bCs/>
                <w:sz w:val="22"/>
                <w:szCs w:val="22"/>
              </w:rPr>
              <w:t>INCOMPAS</w:t>
            </w:r>
            <w:r w:rsidRPr="00DF4CE9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D745DE">
              <w:rPr>
                <w:sz w:val="22"/>
                <w:szCs w:val="22"/>
              </w:rPr>
              <w:t>“This is a balanced decision by the FCC that recognizes the critical role unlicensed spectrum plays in innovation and economic growth</w:t>
            </w:r>
            <w:r w:rsidR="00795DAD">
              <w:rPr>
                <w:sz w:val="22"/>
                <w:szCs w:val="22"/>
              </w:rPr>
              <w:t xml:space="preserve">.  </w:t>
            </w:r>
            <w:r w:rsidRPr="00D745DE">
              <w:rPr>
                <w:sz w:val="22"/>
                <w:szCs w:val="22"/>
              </w:rPr>
              <w:t>By expanding utilization of 6 GHz spectrum while protecting current users, the Commission is creating a scalable, license-free connectivity foundation for next-generation devices, enterprise networks and advanced consumer applications. </w:t>
            </w:r>
            <w:r w:rsidR="00795DAD">
              <w:rPr>
                <w:sz w:val="22"/>
                <w:szCs w:val="22"/>
              </w:rPr>
              <w:t xml:space="preserve"> </w:t>
            </w:r>
            <w:r w:rsidRPr="00D745DE">
              <w:rPr>
                <w:sz w:val="22"/>
                <w:szCs w:val="22"/>
              </w:rPr>
              <w:t>The FCC’s action reinforces U.S. leadership in unlicensed mid-band spectrum and ensures Wi-Fi remains a key driver of innovation, competition, and global competitiveness</w:t>
            </w:r>
            <w:r>
              <w:rPr>
                <w:sz w:val="22"/>
                <w:szCs w:val="22"/>
              </w:rPr>
              <w:t>.</w:t>
            </w:r>
            <w:r w:rsidRPr="00D745DE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~ </w:t>
            </w:r>
            <w:r w:rsidRPr="00D745DE" w:rsidR="00795DAD">
              <w:rPr>
                <w:sz w:val="22"/>
                <w:szCs w:val="22"/>
              </w:rPr>
              <w:t>Christopher L. Shipley</w:t>
            </w:r>
            <w:r w:rsidRPr="00D745DE">
              <w:rPr>
                <w:sz w:val="22"/>
                <w:szCs w:val="22"/>
              </w:rPr>
              <w:t>, Executive Vice President of Public Policy</w:t>
            </w:r>
          </w:p>
          <w:p w:rsidR="000266E9" w:rsidP="007446CE" w14:paraId="4C2D7980" w14:textId="77777777">
            <w:pPr>
              <w:ind w:right="-77"/>
              <w:rPr>
                <w:b/>
                <w:bCs/>
                <w:sz w:val="22"/>
                <w:szCs w:val="22"/>
              </w:rPr>
            </w:pPr>
          </w:p>
          <w:p w:rsidR="007446CE" w:rsidRPr="00BE62AC" w:rsidP="007446CE" w14:paraId="6A56329C" w14:textId="61674411">
            <w:pPr>
              <w:ind w:right="-77"/>
              <w:rPr>
                <w:sz w:val="22"/>
                <w:szCs w:val="22"/>
              </w:rPr>
            </w:pPr>
            <w:r w:rsidRPr="00E74B5D">
              <w:rPr>
                <w:b/>
                <w:bCs/>
                <w:sz w:val="22"/>
                <w:szCs w:val="22"/>
              </w:rPr>
              <w:t>Information Technology Industry Council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“ITI</w:t>
            </w:r>
            <w:r w:rsidRPr="00564592">
              <w:rPr>
                <w:sz w:val="22"/>
                <w:szCs w:val="22"/>
              </w:rPr>
              <w:t xml:space="preserve"> applauds the FCC’s action to expand unlicensed operations in the 6 GHz band. </w:t>
            </w:r>
            <w:r w:rsidR="00795DAD">
              <w:rPr>
                <w:sz w:val="22"/>
                <w:szCs w:val="22"/>
              </w:rPr>
              <w:t xml:space="preserve"> </w:t>
            </w:r>
            <w:r w:rsidRPr="00564592">
              <w:rPr>
                <w:sz w:val="22"/>
                <w:szCs w:val="22"/>
              </w:rPr>
              <w:t>By enhancing access to this critical spectrum, the Commission will enable faster, lower-latency Wi-Fi connectivity, unlock new use cases for connected devices, and safeguard America’s leadership in wireless technology innovation.</w:t>
            </w:r>
            <w:r>
              <w:rPr>
                <w:sz w:val="22"/>
                <w:szCs w:val="22"/>
              </w:rPr>
              <w:t xml:space="preserve">” ~ </w:t>
            </w:r>
            <w:r w:rsidRPr="00BE62AC">
              <w:rPr>
                <w:sz w:val="22"/>
                <w:szCs w:val="22"/>
              </w:rPr>
              <w:t>Jason Oxman, President and CEO</w:t>
            </w:r>
          </w:p>
          <w:p w:rsidR="007446CE" w:rsidP="007446CE" w14:paraId="07E06FC1" w14:textId="77777777">
            <w:pPr>
              <w:ind w:right="-77"/>
              <w:rPr>
                <w:sz w:val="22"/>
                <w:szCs w:val="22"/>
              </w:rPr>
            </w:pPr>
          </w:p>
          <w:p w:rsidR="006A4B6E" w:rsidRPr="00FB1376" w:rsidP="006A4B6E" w14:paraId="6FA0B365" w14:textId="77777777">
            <w:pPr>
              <w:ind w:right="-7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International Center for Law and Economics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 w:rsidRPr="00931DF1">
              <w:rPr>
                <w:sz w:val="22"/>
                <w:szCs w:val="22"/>
              </w:rPr>
              <w:t xml:space="preserve"> “I</w:t>
            </w:r>
            <w:r w:rsidRPr="00025639">
              <w:rPr>
                <w:sz w:val="22"/>
                <w:szCs w:val="22"/>
              </w:rPr>
              <w:t xml:space="preserve">t is great to see the FCC continue to explore new ways to make existing spectrum allocations more flexible and give businesses more opportunities to </w:t>
            </w:r>
            <w:r w:rsidRPr="00025639">
              <w:rPr>
                <w:sz w:val="22"/>
                <w:szCs w:val="22"/>
              </w:rPr>
              <w:t>create devices and services consumers want to use.</w:t>
            </w:r>
            <w:r>
              <w:rPr>
                <w:sz w:val="22"/>
                <w:szCs w:val="22"/>
              </w:rPr>
              <w:t xml:space="preserve">” ~ </w:t>
            </w:r>
            <w:r w:rsidRPr="00FB1376">
              <w:rPr>
                <w:sz w:val="22"/>
                <w:szCs w:val="22"/>
              </w:rPr>
              <w:t>Jeffrey Westling,</w:t>
            </w:r>
            <w:r>
              <w:rPr>
                <w:sz w:val="22"/>
                <w:szCs w:val="22"/>
              </w:rPr>
              <w:t xml:space="preserve"> Senior Scholar, Innovation Policy</w:t>
            </w:r>
          </w:p>
          <w:p w:rsidR="006A4B6E" w:rsidP="007446CE" w14:paraId="6AA8FA8C" w14:textId="77777777">
            <w:pPr>
              <w:ind w:right="-77"/>
              <w:rPr>
                <w:sz w:val="22"/>
                <w:szCs w:val="22"/>
              </w:rPr>
            </w:pPr>
          </w:p>
          <w:p w:rsidR="007446CE" w:rsidRPr="00E97C56" w:rsidP="007446CE" w14:paraId="482BF3DD" w14:textId="6556C6E2">
            <w:pPr>
              <w:ind w:right="-77"/>
              <w:rPr>
                <w:sz w:val="22"/>
                <w:szCs w:val="22"/>
              </w:rPr>
            </w:pPr>
            <w:r w:rsidRPr="007446CE">
              <w:rPr>
                <w:b/>
                <w:bCs/>
                <w:sz w:val="22"/>
                <w:szCs w:val="22"/>
              </w:rPr>
              <w:t>Meta:</w:t>
            </w:r>
            <w:r>
              <w:rPr>
                <w:sz w:val="22"/>
                <w:szCs w:val="22"/>
              </w:rPr>
              <w:t xml:space="preserve"> </w:t>
            </w:r>
            <w:r w:rsidR="00FB1376">
              <w:rPr>
                <w:sz w:val="22"/>
                <w:szCs w:val="22"/>
              </w:rPr>
              <w:t>“</w:t>
            </w:r>
            <w:r w:rsidRPr="00E97C56">
              <w:rPr>
                <w:sz w:val="22"/>
                <w:szCs w:val="22"/>
              </w:rPr>
              <w:t xml:space="preserve">We appreciate the FCC’s leadership in adopting new regulations to support American innovation. </w:t>
            </w:r>
            <w:r w:rsidR="00795DAD">
              <w:rPr>
                <w:sz w:val="22"/>
                <w:szCs w:val="22"/>
              </w:rPr>
              <w:t xml:space="preserve"> </w:t>
            </w:r>
            <w:r w:rsidRPr="00E97C56">
              <w:rPr>
                <w:sz w:val="22"/>
                <w:szCs w:val="22"/>
              </w:rPr>
              <w:t>By clearing the path for companies like ours, this decision will spur the next wave of breakthroughs in the wearables industry to keep America at the cutting edge of technology.</w:t>
            </w:r>
            <w:r>
              <w:rPr>
                <w:sz w:val="22"/>
                <w:szCs w:val="22"/>
              </w:rPr>
              <w:t xml:space="preserve">” ~ </w:t>
            </w:r>
            <w:r w:rsidRPr="00E97C56">
              <w:rPr>
                <w:sz w:val="22"/>
                <w:szCs w:val="22"/>
              </w:rPr>
              <w:t>Kevin Martin, VP, Head of Global Policy</w:t>
            </w:r>
          </w:p>
          <w:p w:rsidR="007446CE" w:rsidP="007446CE" w14:paraId="3B339A56" w14:textId="77777777">
            <w:pPr>
              <w:ind w:right="-77"/>
              <w:rPr>
                <w:sz w:val="22"/>
                <w:szCs w:val="22"/>
              </w:rPr>
            </w:pPr>
          </w:p>
          <w:p w:rsidR="007446CE" w:rsidP="007446CE" w14:paraId="45B4B90C" w14:textId="2E98BA54">
            <w:pPr>
              <w:ind w:right="-77"/>
              <w:rPr>
                <w:sz w:val="22"/>
                <w:szCs w:val="22"/>
              </w:rPr>
            </w:pPr>
            <w:r w:rsidRPr="001F14A7">
              <w:rPr>
                <w:b/>
                <w:bCs/>
                <w:sz w:val="22"/>
                <w:szCs w:val="22"/>
              </w:rPr>
              <w:t>NCTA – The Internet &amp; Television Association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“W</w:t>
            </w:r>
            <w:r w:rsidRPr="00FE45B8">
              <w:rPr>
                <w:sz w:val="22"/>
                <w:szCs w:val="22"/>
              </w:rPr>
              <w:t xml:space="preserve">e are encouraged by the FCC’s action to enhance usage in the 6 GHz band. </w:t>
            </w:r>
            <w:r w:rsidR="00795DAD">
              <w:rPr>
                <w:sz w:val="22"/>
                <w:szCs w:val="22"/>
              </w:rPr>
              <w:t xml:space="preserve"> </w:t>
            </w:r>
            <w:r w:rsidRPr="00FE45B8">
              <w:rPr>
                <w:sz w:val="22"/>
                <w:szCs w:val="22"/>
              </w:rPr>
              <w:t>With Wi-Fi now carrying nearly 90% of mobile data, securing more unlicensed spectrum is essential to keep up with surging consumer demand, power emerging technologies, and ensure fast, reliable connections for homes, businesses, and communities nationwide.</w:t>
            </w:r>
            <w:r>
              <w:rPr>
                <w:sz w:val="22"/>
                <w:szCs w:val="22"/>
              </w:rPr>
              <w:t>”</w:t>
            </w:r>
          </w:p>
          <w:p w:rsidR="00D745DE" w:rsidP="007446CE" w14:paraId="6A6A335B" w14:textId="77777777">
            <w:pPr>
              <w:ind w:right="-77"/>
              <w:rPr>
                <w:sz w:val="22"/>
                <w:szCs w:val="22"/>
              </w:rPr>
            </w:pPr>
          </w:p>
          <w:p w:rsidR="00D745DE" w:rsidP="00D745DE" w14:paraId="4AAA0407" w14:textId="3D3D74C2">
            <w:pPr>
              <w:ind w:right="-7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Wi-Fi Alliance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“T</w:t>
            </w:r>
            <w:r w:rsidRPr="00844658">
              <w:rPr>
                <w:sz w:val="22"/>
                <w:szCs w:val="22"/>
              </w:rPr>
              <w:t xml:space="preserve">he FCC’s announcement to expand unlicensed operations in the 6 GHz band is another bold step forward for connectivity, competitiveness, innovation, and economic growth. </w:t>
            </w:r>
            <w:r w:rsidR="00795DAD">
              <w:rPr>
                <w:sz w:val="22"/>
                <w:szCs w:val="22"/>
              </w:rPr>
              <w:t xml:space="preserve"> </w:t>
            </w:r>
            <w:r w:rsidRPr="00844658">
              <w:rPr>
                <w:sz w:val="22"/>
                <w:szCs w:val="22"/>
              </w:rPr>
              <w:t>While some regions continue to reserve 6 GHz for technologies that don’t yet exist, the U.S. is moving full speed ahead to unlock the potential of this critical spectrum.</w:t>
            </w:r>
            <w:r>
              <w:rPr>
                <w:sz w:val="22"/>
                <w:szCs w:val="22"/>
              </w:rPr>
              <w:t xml:space="preserve"> </w:t>
            </w:r>
            <w:r w:rsidR="00795DAD">
              <w:rPr>
                <w:sz w:val="22"/>
                <w:szCs w:val="22"/>
              </w:rPr>
              <w:t xml:space="preserve"> </w:t>
            </w:r>
            <w:r w:rsidRPr="00844658">
              <w:rPr>
                <w:sz w:val="22"/>
                <w:szCs w:val="22"/>
              </w:rPr>
              <w:t>The proposed 6 GHz Geofenced Variable Power (GVP) device category will extend Wi</w:t>
            </w:r>
            <w:r w:rsidRPr="00844658">
              <w:rPr>
                <w:sz w:val="22"/>
                <w:szCs w:val="22"/>
              </w:rPr>
              <w:noBreakHyphen/>
              <w:t>Fi performance — a crucial move to broaden the rapidly growing 6 GHz Wi</w:t>
            </w:r>
            <w:r w:rsidRPr="00844658">
              <w:rPr>
                <w:sz w:val="22"/>
                <w:szCs w:val="22"/>
              </w:rPr>
              <w:noBreakHyphen/>
              <w:t>Fi ecosystem, support next-generation use cases, and drive innovation and economic development.</w:t>
            </w:r>
            <w:r>
              <w:rPr>
                <w:sz w:val="22"/>
                <w:szCs w:val="22"/>
              </w:rPr>
              <w:t xml:space="preserve"> </w:t>
            </w:r>
            <w:r w:rsidR="00795DAD">
              <w:rPr>
                <w:sz w:val="22"/>
                <w:szCs w:val="22"/>
              </w:rPr>
              <w:t xml:space="preserve"> </w:t>
            </w:r>
            <w:r w:rsidRPr="00844658">
              <w:rPr>
                <w:sz w:val="22"/>
                <w:szCs w:val="22"/>
              </w:rPr>
              <w:t>I hope regulators in other countries will take note and act to enable advanced Wi</w:t>
            </w:r>
            <w:r w:rsidRPr="00844658">
              <w:rPr>
                <w:sz w:val="22"/>
                <w:szCs w:val="22"/>
              </w:rPr>
              <w:noBreakHyphen/>
              <w:t>Fi connectivity, which is urgently needed around the world.</w:t>
            </w:r>
            <w:r>
              <w:rPr>
                <w:sz w:val="22"/>
                <w:szCs w:val="22"/>
              </w:rPr>
              <w:t xml:space="preserve">” ~ </w:t>
            </w:r>
            <w:r w:rsidRPr="00FB1376">
              <w:rPr>
                <w:sz w:val="22"/>
                <w:szCs w:val="22"/>
              </w:rPr>
              <w:t>Alexander Roy</w:t>
            </w:r>
            <w:r>
              <w:rPr>
                <w:sz w:val="22"/>
                <w:szCs w:val="22"/>
              </w:rPr>
              <w:t>t</w:t>
            </w:r>
            <w:r w:rsidRPr="00FB1376">
              <w:rPr>
                <w:sz w:val="22"/>
                <w:szCs w:val="22"/>
              </w:rPr>
              <w:t>blat,</w:t>
            </w:r>
            <w:r>
              <w:rPr>
                <w:sz w:val="22"/>
                <w:szCs w:val="22"/>
              </w:rPr>
              <w:t xml:space="preserve"> VP, Worldwide Regulatory Affairs </w:t>
            </w:r>
          </w:p>
          <w:p w:rsidR="007446CE" w:rsidP="007446CE" w14:paraId="412BD91A" w14:textId="77777777">
            <w:pPr>
              <w:ind w:right="-77"/>
              <w:rPr>
                <w:sz w:val="22"/>
                <w:szCs w:val="22"/>
              </w:rPr>
            </w:pPr>
          </w:p>
          <w:p w:rsidR="007446CE" w:rsidRPr="009C7D13" w:rsidP="007446CE" w14:paraId="4A3488D2" w14:textId="79B51196">
            <w:pPr>
              <w:ind w:right="-7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WifiForward</w:t>
            </w:r>
            <w:r w:rsidRPr="009C7D1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1DF1">
              <w:rPr>
                <w:sz w:val="22"/>
                <w:szCs w:val="22"/>
              </w:rPr>
              <w:t>“</w:t>
            </w:r>
            <w:r w:rsidRPr="004E4451">
              <w:rPr>
                <w:sz w:val="22"/>
                <w:szCs w:val="22"/>
              </w:rPr>
              <w:t xml:space="preserve">WifiForward commends the FCC for taking action to support continued unlicensed innovation in the 6 GHz band. </w:t>
            </w:r>
            <w:r w:rsidR="00795DAD">
              <w:rPr>
                <w:sz w:val="22"/>
                <w:szCs w:val="22"/>
              </w:rPr>
              <w:t xml:space="preserve"> </w:t>
            </w:r>
            <w:r w:rsidRPr="004E4451">
              <w:rPr>
                <w:sz w:val="22"/>
                <w:szCs w:val="22"/>
              </w:rPr>
              <w:t>This will be an important win for consumers and will continue to build on the 6 GHz Wi-Fi success story that President Trump unleashed in his first term</w:t>
            </w:r>
            <w:r>
              <w:rPr>
                <w:sz w:val="22"/>
                <w:szCs w:val="22"/>
              </w:rPr>
              <w:t>.”</w:t>
            </w:r>
          </w:p>
          <w:p w:rsidR="00F17C4A" w:rsidRPr="002E165B" w:rsidP="006D748C" w14:paraId="65E58FC7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17A6AEE9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7090DEE8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D45E2D" w14:paraId="53397525" w14:textId="1E4E7062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3D2098D3" w14:textId="77777777">
      <w:pPr>
        <w:rPr>
          <w:b/>
          <w:bCs/>
          <w:sz w:val="2"/>
          <w:szCs w:val="2"/>
        </w:rPr>
      </w:pPr>
    </w:p>
    <w:sectPr w:rsidSect="003428D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03"/>
    <w:rsid w:val="00012186"/>
    <w:rsid w:val="00013E6B"/>
    <w:rsid w:val="00014F48"/>
    <w:rsid w:val="0002500C"/>
    <w:rsid w:val="00025639"/>
    <w:rsid w:val="000266E9"/>
    <w:rsid w:val="000311FC"/>
    <w:rsid w:val="00033E1A"/>
    <w:rsid w:val="00040127"/>
    <w:rsid w:val="00046988"/>
    <w:rsid w:val="00065E2D"/>
    <w:rsid w:val="0007194A"/>
    <w:rsid w:val="00072F14"/>
    <w:rsid w:val="00081232"/>
    <w:rsid w:val="00091E65"/>
    <w:rsid w:val="00096D4A"/>
    <w:rsid w:val="000A346A"/>
    <w:rsid w:val="000A3783"/>
    <w:rsid w:val="000A38EA"/>
    <w:rsid w:val="000A7F92"/>
    <w:rsid w:val="000C071B"/>
    <w:rsid w:val="000C1E47"/>
    <w:rsid w:val="000C26F3"/>
    <w:rsid w:val="000D1020"/>
    <w:rsid w:val="000D42C8"/>
    <w:rsid w:val="000D4846"/>
    <w:rsid w:val="000E049E"/>
    <w:rsid w:val="000E0B1A"/>
    <w:rsid w:val="000E1C83"/>
    <w:rsid w:val="000F2F00"/>
    <w:rsid w:val="000F4308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776"/>
    <w:rsid w:val="00153222"/>
    <w:rsid w:val="0015559C"/>
    <w:rsid w:val="001577D3"/>
    <w:rsid w:val="0016649F"/>
    <w:rsid w:val="001733A6"/>
    <w:rsid w:val="0018218A"/>
    <w:rsid w:val="001865A9"/>
    <w:rsid w:val="001865AB"/>
    <w:rsid w:val="00187DB2"/>
    <w:rsid w:val="001A2E1B"/>
    <w:rsid w:val="001B030B"/>
    <w:rsid w:val="001B131D"/>
    <w:rsid w:val="001B20BB"/>
    <w:rsid w:val="001C4370"/>
    <w:rsid w:val="001D3779"/>
    <w:rsid w:val="001E0F3A"/>
    <w:rsid w:val="001F0469"/>
    <w:rsid w:val="001F14A7"/>
    <w:rsid w:val="001F209C"/>
    <w:rsid w:val="001F22F5"/>
    <w:rsid w:val="00202EF3"/>
    <w:rsid w:val="00203A98"/>
    <w:rsid w:val="00206EDD"/>
    <w:rsid w:val="0021247E"/>
    <w:rsid w:val="002146F6"/>
    <w:rsid w:val="00230AB2"/>
    <w:rsid w:val="00231C32"/>
    <w:rsid w:val="00240345"/>
    <w:rsid w:val="002421F0"/>
    <w:rsid w:val="00247274"/>
    <w:rsid w:val="002641CE"/>
    <w:rsid w:val="00266966"/>
    <w:rsid w:val="002722A6"/>
    <w:rsid w:val="00282685"/>
    <w:rsid w:val="002848B8"/>
    <w:rsid w:val="00285C36"/>
    <w:rsid w:val="00286596"/>
    <w:rsid w:val="00291F2C"/>
    <w:rsid w:val="00294C0C"/>
    <w:rsid w:val="002A016A"/>
    <w:rsid w:val="002A0934"/>
    <w:rsid w:val="002A6E93"/>
    <w:rsid w:val="002B1013"/>
    <w:rsid w:val="002C0B0D"/>
    <w:rsid w:val="002C4377"/>
    <w:rsid w:val="002C4510"/>
    <w:rsid w:val="002D03E5"/>
    <w:rsid w:val="002D1E91"/>
    <w:rsid w:val="002D4180"/>
    <w:rsid w:val="002E165B"/>
    <w:rsid w:val="002E3F1D"/>
    <w:rsid w:val="002F31D0"/>
    <w:rsid w:val="00300359"/>
    <w:rsid w:val="0031131E"/>
    <w:rsid w:val="00316739"/>
    <w:rsid w:val="0031773E"/>
    <w:rsid w:val="003230CE"/>
    <w:rsid w:val="003242E5"/>
    <w:rsid w:val="00326B52"/>
    <w:rsid w:val="00333871"/>
    <w:rsid w:val="003427CE"/>
    <w:rsid w:val="003428D5"/>
    <w:rsid w:val="00347716"/>
    <w:rsid w:val="003506E1"/>
    <w:rsid w:val="00353B95"/>
    <w:rsid w:val="00356AAF"/>
    <w:rsid w:val="0036663F"/>
    <w:rsid w:val="00366F36"/>
    <w:rsid w:val="003727E3"/>
    <w:rsid w:val="0037356E"/>
    <w:rsid w:val="00373DA0"/>
    <w:rsid w:val="00374AE5"/>
    <w:rsid w:val="0037558A"/>
    <w:rsid w:val="00380333"/>
    <w:rsid w:val="00385A93"/>
    <w:rsid w:val="003910F1"/>
    <w:rsid w:val="003A5319"/>
    <w:rsid w:val="003B4268"/>
    <w:rsid w:val="003D5DCE"/>
    <w:rsid w:val="003D7499"/>
    <w:rsid w:val="003E42FC"/>
    <w:rsid w:val="003E5991"/>
    <w:rsid w:val="003F2135"/>
    <w:rsid w:val="003F2E2B"/>
    <w:rsid w:val="003F344A"/>
    <w:rsid w:val="003F591F"/>
    <w:rsid w:val="0040071D"/>
    <w:rsid w:val="00401364"/>
    <w:rsid w:val="00401F89"/>
    <w:rsid w:val="00403FF0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45C60"/>
    <w:rsid w:val="004535B4"/>
    <w:rsid w:val="00473E9C"/>
    <w:rsid w:val="00474016"/>
    <w:rsid w:val="004745B2"/>
    <w:rsid w:val="00480099"/>
    <w:rsid w:val="00486E28"/>
    <w:rsid w:val="004941A2"/>
    <w:rsid w:val="00497858"/>
    <w:rsid w:val="004A3EDB"/>
    <w:rsid w:val="004A48E4"/>
    <w:rsid w:val="004A729A"/>
    <w:rsid w:val="004B2FB3"/>
    <w:rsid w:val="004B4FEA"/>
    <w:rsid w:val="004B59C2"/>
    <w:rsid w:val="004C0ADA"/>
    <w:rsid w:val="004C3057"/>
    <w:rsid w:val="004C433E"/>
    <w:rsid w:val="004C4512"/>
    <w:rsid w:val="004C4F36"/>
    <w:rsid w:val="004D3599"/>
    <w:rsid w:val="004D3D85"/>
    <w:rsid w:val="004E2BD8"/>
    <w:rsid w:val="004E4451"/>
    <w:rsid w:val="004F0F1F"/>
    <w:rsid w:val="00500E42"/>
    <w:rsid w:val="005022AA"/>
    <w:rsid w:val="00504845"/>
    <w:rsid w:val="00505716"/>
    <w:rsid w:val="0050757F"/>
    <w:rsid w:val="00516AD2"/>
    <w:rsid w:val="00521EAB"/>
    <w:rsid w:val="005337D4"/>
    <w:rsid w:val="00545DAE"/>
    <w:rsid w:val="00564592"/>
    <w:rsid w:val="00571B83"/>
    <w:rsid w:val="00574BE5"/>
    <w:rsid w:val="00575A00"/>
    <w:rsid w:val="00586417"/>
    <w:rsid w:val="0058673C"/>
    <w:rsid w:val="005920FD"/>
    <w:rsid w:val="00594504"/>
    <w:rsid w:val="005A14C1"/>
    <w:rsid w:val="005A1BAE"/>
    <w:rsid w:val="005A29A1"/>
    <w:rsid w:val="005A7972"/>
    <w:rsid w:val="005B0B66"/>
    <w:rsid w:val="005B17E7"/>
    <w:rsid w:val="005B2643"/>
    <w:rsid w:val="005B5E6F"/>
    <w:rsid w:val="005C5811"/>
    <w:rsid w:val="005D17FD"/>
    <w:rsid w:val="005D2AC4"/>
    <w:rsid w:val="005E2CB0"/>
    <w:rsid w:val="005F0D55"/>
    <w:rsid w:val="005F183E"/>
    <w:rsid w:val="00600DDA"/>
    <w:rsid w:val="00603A30"/>
    <w:rsid w:val="00604211"/>
    <w:rsid w:val="00613498"/>
    <w:rsid w:val="00617B94"/>
    <w:rsid w:val="00620563"/>
    <w:rsid w:val="00620BED"/>
    <w:rsid w:val="00626FFF"/>
    <w:rsid w:val="0062701C"/>
    <w:rsid w:val="00630EFB"/>
    <w:rsid w:val="006415B4"/>
    <w:rsid w:val="00644E3D"/>
    <w:rsid w:val="00651B9E"/>
    <w:rsid w:val="00652019"/>
    <w:rsid w:val="006550CC"/>
    <w:rsid w:val="00657EC9"/>
    <w:rsid w:val="00660A5D"/>
    <w:rsid w:val="00665633"/>
    <w:rsid w:val="00667E46"/>
    <w:rsid w:val="00671813"/>
    <w:rsid w:val="00674C86"/>
    <w:rsid w:val="0067651F"/>
    <w:rsid w:val="0068015E"/>
    <w:rsid w:val="006861AB"/>
    <w:rsid w:val="00686B89"/>
    <w:rsid w:val="0069420F"/>
    <w:rsid w:val="006A0FD5"/>
    <w:rsid w:val="006A1D66"/>
    <w:rsid w:val="006A2FC5"/>
    <w:rsid w:val="006A4B6E"/>
    <w:rsid w:val="006A7D75"/>
    <w:rsid w:val="006B0A70"/>
    <w:rsid w:val="006B1659"/>
    <w:rsid w:val="006B606A"/>
    <w:rsid w:val="006C33AF"/>
    <w:rsid w:val="006D062F"/>
    <w:rsid w:val="006D16EF"/>
    <w:rsid w:val="006D5D22"/>
    <w:rsid w:val="006D748C"/>
    <w:rsid w:val="006D78E7"/>
    <w:rsid w:val="006E0324"/>
    <w:rsid w:val="006E4A76"/>
    <w:rsid w:val="006F1DBD"/>
    <w:rsid w:val="00700556"/>
    <w:rsid w:val="0070589A"/>
    <w:rsid w:val="007167DD"/>
    <w:rsid w:val="0072478B"/>
    <w:rsid w:val="00725A8A"/>
    <w:rsid w:val="0073163F"/>
    <w:rsid w:val="0073414D"/>
    <w:rsid w:val="00737D8A"/>
    <w:rsid w:val="007446CE"/>
    <w:rsid w:val="007475A1"/>
    <w:rsid w:val="00750A11"/>
    <w:rsid w:val="0075235E"/>
    <w:rsid w:val="007528A5"/>
    <w:rsid w:val="00765519"/>
    <w:rsid w:val="007732CC"/>
    <w:rsid w:val="00774079"/>
    <w:rsid w:val="0077752B"/>
    <w:rsid w:val="00783899"/>
    <w:rsid w:val="007926F8"/>
    <w:rsid w:val="00793D6F"/>
    <w:rsid w:val="00794090"/>
    <w:rsid w:val="00795AAB"/>
    <w:rsid w:val="00795DAD"/>
    <w:rsid w:val="0079718B"/>
    <w:rsid w:val="007A44F8"/>
    <w:rsid w:val="007B0313"/>
    <w:rsid w:val="007B41C7"/>
    <w:rsid w:val="007C69C9"/>
    <w:rsid w:val="007D21BF"/>
    <w:rsid w:val="007F1F21"/>
    <w:rsid w:val="007F3C12"/>
    <w:rsid w:val="007F418E"/>
    <w:rsid w:val="007F5205"/>
    <w:rsid w:val="0080486B"/>
    <w:rsid w:val="00814FF1"/>
    <w:rsid w:val="00817F58"/>
    <w:rsid w:val="008215E7"/>
    <w:rsid w:val="00830FC6"/>
    <w:rsid w:val="00835CC8"/>
    <w:rsid w:val="008379E3"/>
    <w:rsid w:val="00844658"/>
    <w:rsid w:val="00850E26"/>
    <w:rsid w:val="00851D4F"/>
    <w:rsid w:val="00852BF6"/>
    <w:rsid w:val="00865EAA"/>
    <w:rsid w:val="00866F06"/>
    <w:rsid w:val="008728F5"/>
    <w:rsid w:val="008824C2"/>
    <w:rsid w:val="00891686"/>
    <w:rsid w:val="008960E4"/>
    <w:rsid w:val="008A3940"/>
    <w:rsid w:val="008A7CC4"/>
    <w:rsid w:val="008B13C9"/>
    <w:rsid w:val="008B489C"/>
    <w:rsid w:val="008B74C3"/>
    <w:rsid w:val="008C248C"/>
    <w:rsid w:val="008C3332"/>
    <w:rsid w:val="008C5432"/>
    <w:rsid w:val="008C7BF1"/>
    <w:rsid w:val="008D00D6"/>
    <w:rsid w:val="008D02EA"/>
    <w:rsid w:val="008D468B"/>
    <w:rsid w:val="008D484B"/>
    <w:rsid w:val="008D4D00"/>
    <w:rsid w:val="008D4E5E"/>
    <w:rsid w:val="008D7ABD"/>
    <w:rsid w:val="008E55A2"/>
    <w:rsid w:val="008E6E81"/>
    <w:rsid w:val="008F1609"/>
    <w:rsid w:val="008F78D8"/>
    <w:rsid w:val="009158DF"/>
    <w:rsid w:val="00917516"/>
    <w:rsid w:val="00931DF1"/>
    <w:rsid w:val="0093373C"/>
    <w:rsid w:val="00933977"/>
    <w:rsid w:val="00945312"/>
    <w:rsid w:val="0095013D"/>
    <w:rsid w:val="00954C62"/>
    <w:rsid w:val="00961620"/>
    <w:rsid w:val="0096597E"/>
    <w:rsid w:val="00966815"/>
    <w:rsid w:val="009734B6"/>
    <w:rsid w:val="0098096F"/>
    <w:rsid w:val="0098437A"/>
    <w:rsid w:val="00986C92"/>
    <w:rsid w:val="00993C47"/>
    <w:rsid w:val="009972BC"/>
    <w:rsid w:val="009A33E3"/>
    <w:rsid w:val="009B07DE"/>
    <w:rsid w:val="009B4B16"/>
    <w:rsid w:val="009B693E"/>
    <w:rsid w:val="009B7F2E"/>
    <w:rsid w:val="009C1993"/>
    <w:rsid w:val="009C5D68"/>
    <w:rsid w:val="009C7D13"/>
    <w:rsid w:val="009E54A1"/>
    <w:rsid w:val="009E5F77"/>
    <w:rsid w:val="009F0DAE"/>
    <w:rsid w:val="009F4E25"/>
    <w:rsid w:val="009F5B1F"/>
    <w:rsid w:val="00A0570A"/>
    <w:rsid w:val="00A1278B"/>
    <w:rsid w:val="00A153DB"/>
    <w:rsid w:val="00A205EA"/>
    <w:rsid w:val="00A225A9"/>
    <w:rsid w:val="00A3308E"/>
    <w:rsid w:val="00A35757"/>
    <w:rsid w:val="00A35DFD"/>
    <w:rsid w:val="00A441E5"/>
    <w:rsid w:val="00A50722"/>
    <w:rsid w:val="00A56E2F"/>
    <w:rsid w:val="00A6714A"/>
    <w:rsid w:val="00A702DF"/>
    <w:rsid w:val="00A775A3"/>
    <w:rsid w:val="00A77CF1"/>
    <w:rsid w:val="00A802BF"/>
    <w:rsid w:val="00A81700"/>
    <w:rsid w:val="00A81B5B"/>
    <w:rsid w:val="00A82FAD"/>
    <w:rsid w:val="00A9673A"/>
    <w:rsid w:val="00A96EF2"/>
    <w:rsid w:val="00A973B8"/>
    <w:rsid w:val="00AA5C35"/>
    <w:rsid w:val="00AA5ED9"/>
    <w:rsid w:val="00AB7E53"/>
    <w:rsid w:val="00AC0A38"/>
    <w:rsid w:val="00AC15B1"/>
    <w:rsid w:val="00AC4274"/>
    <w:rsid w:val="00AC4E0E"/>
    <w:rsid w:val="00AC517B"/>
    <w:rsid w:val="00AD0D19"/>
    <w:rsid w:val="00AD373F"/>
    <w:rsid w:val="00AD4184"/>
    <w:rsid w:val="00AD452E"/>
    <w:rsid w:val="00AE0834"/>
    <w:rsid w:val="00AE6B5E"/>
    <w:rsid w:val="00AF051B"/>
    <w:rsid w:val="00AF5A47"/>
    <w:rsid w:val="00B037A2"/>
    <w:rsid w:val="00B31870"/>
    <w:rsid w:val="00B320B8"/>
    <w:rsid w:val="00B35569"/>
    <w:rsid w:val="00B35EE2"/>
    <w:rsid w:val="00B36DEF"/>
    <w:rsid w:val="00B526FE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A6350"/>
    <w:rsid w:val="00BB2EEA"/>
    <w:rsid w:val="00BB4E29"/>
    <w:rsid w:val="00BB74C9"/>
    <w:rsid w:val="00BC185A"/>
    <w:rsid w:val="00BC1B3F"/>
    <w:rsid w:val="00BC3AB6"/>
    <w:rsid w:val="00BC6428"/>
    <w:rsid w:val="00BD19E8"/>
    <w:rsid w:val="00BD4273"/>
    <w:rsid w:val="00BE27FB"/>
    <w:rsid w:val="00BE62AC"/>
    <w:rsid w:val="00BF2BDA"/>
    <w:rsid w:val="00BF454C"/>
    <w:rsid w:val="00C05BEA"/>
    <w:rsid w:val="00C0698F"/>
    <w:rsid w:val="00C154E7"/>
    <w:rsid w:val="00C22176"/>
    <w:rsid w:val="00C31149"/>
    <w:rsid w:val="00C31ED8"/>
    <w:rsid w:val="00C321B1"/>
    <w:rsid w:val="00C32938"/>
    <w:rsid w:val="00C342F6"/>
    <w:rsid w:val="00C432E4"/>
    <w:rsid w:val="00C45541"/>
    <w:rsid w:val="00C513DA"/>
    <w:rsid w:val="00C65A3C"/>
    <w:rsid w:val="00C70C26"/>
    <w:rsid w:val="00C72001"/>
    <w:rsid w:val="00C7593B"/>
    <w:rsid w:val="00C7702B"/>
    <w:rsid w:val="00C772B7"/>
    <w:rsid w:val="00C80347"/>
    <w:rsid w:val="00C819F3"/>
    <w:rsid w:val="00C85B09"/>
    <w:rsid w:val="00C870AC"/>
    <w:rsid w:val="00C9027C"/>
    <w:rsid w:val="00CA0946"/>
    <w:rsid w:val="00CA302F"/>
    <w:rsid w:val="00CA58CB"/>
    <w:rsid w:val="00CA69B9"/>
    <w:rsid w:val="00CB24D2"/>
    <w:rsid w:val="00CB7C1A"/>
    <w:rsid w:val="00CC0538"/>
    <w:rsid w:val="00CC3F08"/>
    <w:rsid w:val="00CC5E08"/>
    <w:rsid w:val="00CC72B0"/>
    <w:rsid w:val="00CE14FD"/>
    <w:rsid w:val="00CF1AB1"/>
    <w:rsid w:val="00CF5067"/>
    <w:rsid w:val="00CF6860"/>
    <w:rsid w:val="00D02AC6"/>
    <w:rsid w:val="00D03F0C"/>
    <w:rsid w:val="00D04312"/>
    <w:rsid w:val="00D10248"/>
    <w:rsid w:val="00D16A7F"/>
    <w:rsid w:val="00D16AD2"/>
    <w:rsid w:val="00D22596"/>
    <w:rsid w:val="00D22691"/>
    <w:rsid w:val="00D24C3D"/>
    <w:rsid w:val="00D42271"/>
    <w:rsid w:val="00D45E2D"/>
    <w:rsid w:val="00D46CB1"/>
    <w:rsid w:val="00D53AFE"/>
    <w:rsid w:val="00D61FC0"/>
    <w:rsid w:val="00D723F0"/>
    <w:rsid w:val="00D745DE"/>
    <w:rsid w:val="00D80B18"/>
    <w:rsid w:val="00D8133F"/>
    <w:rsid w:val="00D861EE"/>
    <w:rsid w:val="00D91649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32FA"/>
    <w:rsid w:val="00DD6C13"/>
    <w:rsid w:val="00DF067D"/>
    <w:rsid w:val="00DF4CE9"/>
    <w:rsid w:val="00E020F1"/>
    <w:rsid w:val="00E15CF4"/>
    <w:rsid w:val="00E17C8C"/>
    <w:rsid w:val="00E25DAA"/>
    <w:rsid w:val="00E27951"/>
    <w:rsid w:val="00E305AC"/>
    <w:rsid w:val="00E349AA"/>
    <w:rsid w:val="00E41390"/>
    <w:rsid w:val="00E41CA0"/>
    <w:rsid w:val="00E4366B"/>
    <w:rsid w:val="00E46AC7"/>
    <w:rsid w:val="00E50A4A"/>
    <w:rsid w:val="00E606DE"/>
    <w:rsid w:val="00E644FE"/>
    <w:rsid w:val="00E67DF4"/>
    <w:rsid w:val="00E70D4A"/>
    <w:rsid w:val="00E72733"/>
    <w:rsid w:val="00E733A1"/>
    <w:rsid w:val="00E742FA"/>
    <w:rsid w:val="00E74B5D"/>
    <w:rsid w:val="00E76816"/>
    <w:rsid w:val="00E83DBF"/>
    <w:rsid w:val="00E87C13"/>
    <w:rsid w:val="00E91E04"/>
    <w:rsid w:val="00E94CD9"/>
    <w:rsid w:val="00E97C56"/>
    <w:rsid w:val="00EA100E"/>
    <w:rsid w:val="00EA1A76"/>
    <w:rsid w:val="00EA290B"/>
    <w:rsid w:val="00EB04D6"/>
    <w:rsid w:val="00EB19D3"/>
    <w:rsid w:val="00EB2820"/>
    <w:rsid w:val="00ED4627"/>
    <w:rsid w:val="00EE0E90"/>
    <w:rsid w:val="00EF3BCA"/>
    <w:rsid w:val="00EF729B"/>
    <w:rsid w:val="00F01B0D"/>
    <w:rsid w:val="00F01B50"/>
    <w:rsid w:val="00F1238F"/>
    <w:rsid w:val="00F14680"/>
    <w:rsid w:val="00F16485"/>
    <w:rsid w:val="00F17C4A"/>
    <w:rsid w:val="00F228ED"/>
    <w:rsid w:val="00F245DB"/>
    <w:rsid w:val="00F26E31"/>
    <w:rsid w:val="00F27C6C"/>
    <w:rsid w:val="00F30883"/>
    <w:rsid w:val="00F349AB"/>
    <w:rsid w:val="00F34A8D"/>
    <w:rsid w:val="00F35012"/>
    <w:rsid w:val="00F5023C"/>
    <w:rsid w:val="00F50D25"/>
    <w:rsid w:val="00F535D8"/>
    <w:rsid w:val="00F5377C"/>
    <w:rsid w:val="00F61155"/>
    <w:rsid w:val="00F708E3"/>
    <w:rsid w:val="00F76561"/>
    <w:rsid w:val="00F84736"/>
    <w:rsid w:val="00F93569"/>
    <w:rsid w:val="00F95E73"/>
    <w:rsid w:val="00FA3474"/>
    <w:rsid w:val="00FB1376"/>
    <w:rsid w:val="00FB407F"/>
    <w:rsid w:val="00FC621D"/>
    <w:rsid w:val="00FC6C29"/>
    <w:rsid w:val="00FD58E0"/>
    <w:rsid w:val="00FD71AE"/>
    <w:rsid w:val="00FE0198"/>
    <w:rsid w:val="00FE3A7C"/>
    <w:rsid w:val="00FE45B8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3DBF51"/>
  <w15:docId w15:val="{E9A20FF4-BC9C-4036-B70D-45E797BD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46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2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2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