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8880" w:type="dxa"/>
        <w:tblLook w:val="0000"/>
      </w:tblPr>
      <w:tblGrid>
        <w:gridCol w:w="8880"/>
      </w:tblGrid>
      <w:tr w14:paraId="38A9C0D5" w14:textId="77777777" w:rsidTr="1F00DA7A">
        <w:tblPrEx>
          <w:tblW w:w="8880" w:type="dxa"/>
          <w:tblLook w:val="0000"/>
        </w:tblPrEx>
        <w:trPr>
          <w:trHeight w:val="2181"/>
        </w:trPr>
        <w:tc>
          <w:tcPr>
            <w:tcW w:w="8880" w:type="dxa"/>
          </w:tcPr>
          <w:p w:rsidR="00FF232D" w:rsidRPr="00ED2ED4" w:rsidP="006A7D75" w14:paraId="431DFCAB" w14:textId="7D92FB44">
            <w:pPr>
              <w:jc w:val="center"/>
              <w:rPr>
                <w:b/>
              </w:rPr>
            </w:pPr>
            <w:r w:rsidRPr="00ED2ED4">
              <w:rPr>
                <w:rStyle w:val="wacimagecontainer"/>
                <w:noProof/>
                <w:sz w:val="18"/>
                <w:szCs w:val="18"/>
              </w:rPr>
              <w:drawing>
                <wp:inline distT="0" distB="0" distL="0" distR="0">
                  <wp:extent cx="5486400" cy="766445"/>
                  <wp:effectExtent l="0" t="0" r="0" b="0"/>
                  <wp:docPr id="960977484" name="Picture 1" descr="Graphical user interface, application,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77484" name="Picture 1" descr="Graphical user interface, application, website&#10;&#10;AI-generated content may be incorrect."/>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766445"/>
                          </a:xfrm>
                          <a:prstGeom prst="rect">
                            <a:avLst/>
                          </a:prstGeom>
                          <a:noFill/>
                          <a:ln>
                            <a:noFill/>
                          </a:ln>
                        </pic:spPr>
                      </pic:pic>
                    </a:graphicData>
                  </a:graphic>
                </wp:inline>
              </w:drawing>
            </w:r>
          </w:p>
          <w:p w:rsidR="00426518" w:rsidRPr="00ED2ED4" w:rsidP="00B57131" w14:paraId="7072FDB7" w14:textId="77777777">
            <w:pPr>
              <w:rPr>
                <w:b/>
                <w:bCs/>
                <w:sz w:val="12"/>
                <w:szCs w:val="12"/>
              </w:rPr>
            </w:pPr>
          </w:p>
          <w:p w:rsidR="007A44F8" w:rsidRPr="00ED2ED4" w:rsidP="00BB4E29" w14:paraId="067C4E45" w14:textId="77777777">
            <w:pPr>
              <w:rPr>
                <w:b/>
                <w:bCs/>
                <w:sz w:val="22"/>
                <w:szCs w:val="22"/>
                <w:lang w:val="es-MX"/>
              </w:rPr>
            </w:pPr>
            <w:r w:rsidRPr="00ED2ED4">
              <w:rPr>
                <w:b/>
                <w:bCs/>
                <w:sz w:val="22"/>
                <w:szCs w:val="22"/>
                <w:lang w:val="es-MX"/>
              </w:rPr>
              <w:t xml:space="preserve">Media Contact: </w:t>
            </w:r>
          </w:p>
          <w:p w:rsidR="00FF232D" w:rsidRPr="00ED2ED4" w:rsidP="1B3E1BF1" w14:paraId="6C0C1319" w14:textId="0CFF77CE">
            <w:pPr>
              <w:rPr>
                <w:sz w:val="22"/>
                <w:szCs w:val="22"/>
                <w:lang w:val="es-MX"/>
              </w:rPr>
            </w:pPr>
            <w:r w:rsidRPr="00ED2ED4">
              <w:rPr>
                <w:sz w:val="22"/>
                <w:szCs w:val="22"/>
                <w:lang w:val="es-MX"/>
              </w:rPr>
              <w:t>Gomez.Press</w:t>
            </w:r>
            <w:r w:rsidRPr="00ED2ED4" w:rsidR="007A44F8">
              <w:rPr>
                <w:sz w:val="22"/>
                <w:szCs w:val="22"/>
                <w:lang w:val="es-MX"/>
              </w:rPr>
              <w:t>@fcc.gov</w:t>
            </w:r>
          </w:p>
          <w:p w:rsidR="007A44F8" w:rsidRPr="00ED2ED4" w:rsidP="00BB4E29" w14:paraId="26459BF2" w14:textId="77777777">
            <w:pPr>
              <w:rPr>
                <w:bCs/>
                <w:sz w:val="22"/>
                <w:szCs w:val="22"/>
                <w:lang w:val="es-MX"/>
              </w:rPr>
            </w:pPr>
          </w:p>
          <w:p w:rsidR="007A44F8" w:rsidRPr="00ED2ED4" w:rsidP="00BB4E29" w14:paraId="577C621D" w14:textId="3FC0EEC8">
            <w:pPr>
              <w:rPr>
                <w:b/>
                <w:bCs/>
                <w:sz w:val="22"/>
                <w:szCs w:val="22"/>
              </w:rPr>
            </w:pPr>
            <w:r w:rsidRPr="00ED2ED4">
              <w:rPr>
                <w:b/>
                <w:bCs/>
                <w:sz w:val="22"/>
                <w:szCs w:val="22"/>
              </w:rPr>
              <w:t>For Immediate Release</w:t>
            </w:r>
            <w:r w:rsidRPr="00ED2ED4" w:rsidR="00D20053">
              <w:rPr>
                <w:b/>
                <w:bCs/>
                <w:sz w:val="22"/>
                <w:szCs w:val="22"/>
              </w:rPr>
              <w:br/>
            </w:r>
            <w:r w:rsidRPr="00ED2ED4" w:rsidR="003B76F5">
              <w:rPr>
                <w:b/>
                <w:bCs/>
                <w:sz w:val="22"/>
                <w:szCs w:val="22"/>
              </w:rPr>
              <w:t>March</w:t>
            </w:r>
            <w:r w:rsidRPr="00ED2ED4" w:rsidR="00D20053">
              <w:rPr>
                <w:b/>
                <w:bCs/>
                <w:sz w:val="22"/>
                <w:szCs w:val="22"/>
              </w:rPr>
              <w:t xml:space="preserve"> </w:t>
            </w:r>
            <w:r w:rsidRPr="00ED2ED4" w:rsidR="00FB41F3">
              <w:rPr>
                <w:b/>
                <w:bCs/>
                <w:sz w:val="22"/>
                <w:szCs w:val="22"/>
              </w:rPr>
              <w:t>16</w:t>
            </w:r>
            <w:r w:rsidRPr="00ED2ED4" w:rsidR="00D20053">
              <w:rPr>
                <w:b/>
                <w:bCs/>
                <w:sz w:val="22"/>
                <w:szCs w:val="22"/>
              </w:rPr>
              <w:t>, 202</w:t>
            </w:r>
            <w:r w:rsidRPr="00ED2ED4" w:rsidR="003971BC">
              <w:rPr>
                <w:b/>
                <w:bCs/>
                <w:sz w:val="22"/>
                <w:szCs w:val="22"/>
              </w:rPr>
              <w:t>6</w:t>
            </w:r>
          </w:p>
          <w:p w:rsidR="00322048" w:rsidRPr="00ED2ED4" w:rsidP="00152D49" w14:paraId="1B1C6959" w14:textId="77777777">
            <w:pPr>
              <w:rPr>
                <w:b/>
                <w:bCs/>
                <w:sz w:val="22"/>
                <w:szCs w:val="22"/>
              </w:rPr>
            </w:pPr>
          </w:p>
          <w:p w:rsidR="00733AAF" w:rsidRPr="00ED2ED4" w:rsidP="00FB41F3" w14:paraId="73EB777A" w14:textId="2421FEED">
            <w:pPr>
              <w:jc w:val="center"/>
              <w:rPr>
                <w:b/>
                <w:bCs/>
                <w:i/>
                <w:iCs/>
                <w:color w:val="000000" w:themeColor="text1"/>
                <w:sz w:val="28"/>
                <w:szCs w:val="28"/>
              </w:rPr>
            </w:pPr>
            <w:r w:rsidRPr="00ED2ED4">
              <w:rPr>
                <w:b/>
                <w:bCs/>
                <w:color w:val="000000" w:themeColor="text1"/>
                <w:sz w:val="28"/>
                <w:szCs w:val="28"/>
              </w:rPr>
              <w:t>GOMEZ: STOP FALLING FOR THE FCC’S INTIMIDATION TACTIC</w:t>
            </w:r>
            <w:r w:rsidRPr="00ED2ED4" w:rsidR="00962CE4">
              <w:rPr>
                <w:b/>
                <w:bCs/>
                <w:color w:val="000000" w:themeColor="text1"/>
                <w:sz w:val="28"/>
                <w:szCs w:val="28"/>
              </w:rPr>
              <w:t>S</w:t>
            </w:r>
            <w:r w:rsidRPr="00ED2ED4" w:rsidR="00ED2064">
              <w:rPr>
                <w:b/>
                <w:bCs/>
                <w:color w:val="000000" w:themeColor="text1"/>
                <w:sz w:val="28"/>
                <w:szCs w:val="28"/>
              </w:rPr>
              <w:br/>
            </w:r>
            <w:r w:rsidRPr="00ED2ED4" w:rsidR="00ED2064">
              <w:rPr>
                <w:b/>
                <w:bCs/>
                <w:i/>
                <w:iCs/>
                <w:color w:val="000000" w:themeColor="text1"/>
                <w:sz w:val="28"/>
                <w:szCs w:val="28"/>
              </w:rPr>
              <w:br/>
            </w:r>
            <w:r w:rsidRPr="00ED2ED4" w:rsidR="00FB41F3">
              <w:rPr>
                <w:b/>
                <w:bCs/>
                <w:i/>
                <w:iCs/>
                <w:color w:val="000000" w:themeColor="text1"/>
                <w:sz w:val="28"/>
                <w:szCs w:val="28"/>
              </w:rPr>
              <w:t xml:space="preserve">The FCC’s threats are the point </w:t>
            </w:r>
          </w:p>
          <w:p w:rsidR="00FB41F3" w:rsidRPr="00ED2ED4" w:rsidP="00FB41F3" w14:paraId="4ED1EB47" w14:textId="473D8331">
            <w:pPr>
              <w:jc w:val="center"/>
              <w:rPr>
                <w:b/>
                <w:bCs/>
                <w:i/>
                <w:iCs/>
                <w:color w:val="000000" w:themeColor="text1"/>
                <w:sz w:val="28"/>
                <w:szCs w:val="28"/>
              </w:rPr>
            </w:pPr>
            <w:r w:rsidRPr="00ED2ED4">
              <w:rPr>
                <w:b/>
                <w:bCs/>
                <w:i/>
                <w:iCs/>
                <w:color w:val="000000" w:themeColor="text1"/>
                <w:sz w:val="28"/>
                <w:szCs w:val="28"/>
              </w:rPr>
              <w:t>Broadcasters and the public must call th</w:t>
            </w:r>
            <w:r w:rsidRPr="00ED2ED4" w:rsidR="00D52FE6">
              <w:rPr>
                <w:b/>
                <w:bCs/>
                <w:i/>
                <w:iCs/>
                <w:color w:val="000000" w:themeColor="text1"/>
                <w:sz w:val="28"/>
                <w:szCs w:val="28"/>
              </w:rPr>
              <w:t>at</w:t>
            </w:r>
            <w:r w:rsidRPr="00ED2ED4">
              <w:rPr>
                <w:b/>
                <w:bCs/>
                <w:i/>
                <w:iCs/>
                <w:color w:val="000000" w:themeColor="text1"/>
                <w:sz w:val="28"/>
                <w:szCs w:val="28"/>
              </w:rPr>
              <w:t xml:space="preserve"> bluff</w:t>
            </w:r>
          </w:p>
          <w:p w:rsidR="4F28AE3C" w:rsidRPr="00ED2ED4" w:rsidP="003B24C0" w14:paraId="3C39674B" w14:textId="2F2FC3D2">
            <w:pPr>
              <w:jc w:val="center"/>
              <w:rPr>
                <w:b/>
                <w:bCs/>
                <w:color w:val="000000" w:themeColor="text1"/>
                <w:sz w:val="28"/>
                <w:szCs w:val="28"/>
              </w:rPr>
            </w:pPr>
          </w:p>
          <w:p w:rsidR="003B24C0" w:rsidRPr="00ED2ED4" w:rsidP="003B24C0" w14:paraId="3A761AF2" w14:textId="4DCF30B2">
            <w:pPr>
              <w:rPr>
                <w:rStyle w:val="normaltextrun"/>
                <w:rFonts w:ascii="Times New Roman" w:eastAsia="Times New Roman" w:hAnsi="Times New Roman" w:cs="Times New Roman"/>
                <w:color w:val="000000" w:themeColor="text1"/>
              </w:rPr>
            </w:pPr>
            <w:r w:rsidRPr="00ED2ED4">
              <w:rPr>
                <w:rStyle w:val="normaltextrun"/>
                <w:rFonts w:ascii="Times New Roman" w:eastAsia="Times New Roman" w:hAnsi="Times New Roman" w:cs="Times New Roman"/>
                <w:color w:val="000000" w:themeColor="text1"/>
              </w:rPr>
              <w:t>WASHINGTON—</w:t>
            </w:r>
            <w:r w:rsidRPr="00ED2ED4" w:rsidR="00FB41F3">
              <w:rPr>
                <w:rStyle w:val="normaltextrun"/>
                <w:rFonts w:ascii="Times New Roman" w:eastAsia="Times New Roman" w:hAnsi="Times New Roman" w:cs="Times New Roman"/>
                <w:color w:val="000000" w:themeColor="text1"/>
              </w:rPr>
              <w:t>FCC Commissioner Anna M. Gomez issued the following statement in response to the FCC’s most recent threat that broadcast licenses could be revoked over coverage of the war with Iran:</w:t>
            </w:r>
          </w:p>
          <w:p w:rsidR="003B24C0" w:rsidRPr="00ED2ED4" w:rsidP="003B24C0" w14:paraId="4158F206" w14:textId="77777777">
            <w:pPr>
              <w:rPr>
                <w:rStyle w:val="normaltextrun"/>
                <w:rFonts w:ascii="Times New Roman" w:eastAsia="Times New Roman" w:hAnsi="Times New Roman" w:cs="Times New Roman"/>
                <w:color w:val="000000" w:themeColor="text1"/>
              </w:rPr>
            </w:pPr>
          </w:p>
          <w:p w:rsidR="00A95EAA" w:rsidRPr="00ED2ED4" w:rsidP="00DF0FCB" w14:paraId="6C7A39BB" w14:textId="2BB350B4">
            <w:pPr>
              <w:rPr>
                <w:color w:val="000000" w:themeColor="text1"/>
              </w:rPr>
            </w:pPr>
            <w:r w:rsidRPr="00ED2ED4">
              <w:rPr>
                <w:rStyle w:val="normaltextrun"/>
                <w:rFonts w:ascii="Times New Roman" w:eastAsia="Times New Roman" w:hAnsi="Times New Roman" w:cs="Times New Roman"/>
                <w:color w:val="000000" w:themeColor="text1"/>
              </w:rPr>
              <w:t xml:space="preserve">“Once again, this FCC pretends it has the power to control news coverage. </w:t>
            </w:r>
            <w:r w:rsidRPr="00ED2ED4">
              <w:rPr>
                <w:rStyle w:val="normaltextrun"/>
                <w:rFonts w:ascii="Times New Roman" w:eastAsia="Times New Roman" w:hAnsi="Times New Roman" w:cs="Times New Roman"/>
                <w:color w:val="000000" w:themeColor="text1"/>
              </w:rPr>
              <w:t>In reality, the</w:t>
            </w:r>
            <w:r w:rsidRPr="00ED2ED4">
              <w:rPr>
                <w:rStyle w:val="normaltextrun"/>
                <w:rFonts w:ascii="Times New Roman" w:eastAsia="Times New Roman" w:hAnsi="Times New Roman" w:cs="Times New Roman"/>
                <w:color w:val="000000" w:themeColor="text1"/>
              </w:rPr>
              <w:t xml:space="preserve"> FCC has vanishingly little power over national news networks. It licenses local broadcast stations, not networks, and no licenses are up for renewal until 2028. Early renewal attempts are exceedingly rare, and the process is so demanding that any effort would almost certainly fail, especially given the well-documented First Amendment violations underlying these moves. These threats are grounded in neither reality nor law and would not survive judicial scrutiny, just as other recent attempts by this Administration to push beyond constitutional limits have repeatedly failed in</w:t>
            </w:r>
            <w:r w:rsidRPr="00ED2ED4" w:rsidR="00F004D0">
              <w:rPr>
                <w:rStyle w:val="normaltextrun"/>
                <w:rFonts w:ascii="Times New Roman" w:eastAsia="Times New Roman" w:hAnsi="Times New Roman" w:cs="Times New Roman"/>
                <w:color w:val="000000" w:themeColor="text1"/>
              </w:rPr>
              <w:t xml:space="preserve"> </w:t>
            </w:r>
            <w:r w:rsidRPr="00ED2ED4">
              <w:rPr>
                <w:rStyle w:val="normaltextrun"/>
                <w:rFonts w:ascii="Times New Roman" w:eastAsia="Times New Roman" w:hAnsi="Times New Roman" w:cs="Times New Roman"/>
                <w:color w:val="000000" w:themeColor="text1"/>
              </w:rPr>
              <w:t>cour</w:t>
            </w:r>
            <w:r w:rsidRPr="00ED2ED4" w:rsidR="00F004D0">
              <w:rPr>
                <w:rStyle w:val="normaltextrun"/>
                <w:rFonts w:ascii="Times New Roman" w:eastAsia="Times New Roman" w:hAnsi="Times New Roman" w:cs="Times New Roman"/>
                <w:color w:val="000000" w:themeColor="text1"/>
              </w:rPr>
              <w:t>t</w:t>
            </w:r>
            <w:r w:rsidRPr="00ED2ED4">
              <w:rPr>
                <w:rStyle w:val="normaltextrun"/>
                <w:rFonts w:ascii="Times New Roman" w:eastAsia="Times New Roman" w:hAnsi="Times New Roman" w:cs="Times New Roman"/>
                <w:color w:val="000000" w:themeColor="text1"/>
              </w:rPr>
              <w:t>.</w:t>
            </w:r>
            <w:r w:rsidRPr="00ED2ED4">
              <w:rPr>
                <w:rStyle w:val="normaltextrun"/>
                <w:rFonts w:ascii="Times New Roman" w:eastAsia="Times New Roman" w:hAnsi="Times New Roman" w:cs="Times New Roman"/>
                <w:color w:val="000000" w:themeColor="text1"/>
              </w:rPr>
              <w:br/>
            </w:r>
            <w:r w:rsidRPr="00ED2ED4">
              <w:rPr>
                <w:rStyle w:val="normaltextrun"/>
                <w:rFonts w:ascii="Times New Roman" w:eastAsia="Times New Roman" w:hAnsi="Times New Roman" w:cs="Times New Roman"/>
                <w:color w:val="000000" w:themeColor="text1"/>
              </w:rPr>
              <w:br/>
              <w:t xml:space="preserve">“The concern over the chilling effect of these actions, however, is very real. Over the past year, this FCC has attacked the media as part of a </w:t>
            </w:r>
            <w:r w:rsidRPr="00ED2ED4">
              <w:rPr>
                <w:rStyle w:val="normaltextrun"/>
                <w:rFonts w:ascii="Times New Roman" w:eastAsia="Times New Roman" w:hAnsi="Times New Roman" w:cs="Times New Roman"/>
                <w:color w:val="000000" w:themeColor="text1"/>
              </w:rPr>
              <w:t>years</w:t>
            </w:r>
            <w:r w:rsidRPr="00ED2ED4">
              <w:rPr>
                <w:rStyle w:val="normaltextrun"/>
                <w:rFonts w:ascii="Times New Roman" w:eastAsia="Times New Roman" w:hAnsi="Times New Roman" w:cs="Times New Roman"/>
                <w:color w:val="000000" w:themeColor="text1"/>
              </w:rPr>
              <w:t xml:space="preserve">-long campaign by this Administration and its allies to discredit factual, independent coverage while blaming the press for growing public distrust. Meanwhile, it is the FCC’s </w:t>
            </w:r>
            <w:r w:rsidRPr="00ED2ED4" w:rsidR="00BC4014">
              <w:rPr>
                <w:rStyle w:val="normaltextrun"/>
                <w:rFonts w:ascii="Times New Roman" w:eastAsia="Times New Roman" w:hAnsi="Times New Roman" w:cs="Times New Roman"/>
                <w:color w:val="000000" w:themeColor="text1"/>
              </w:rPr>
              <w:t xml:space="preserve">own </w:t>
            </w:r>
            <w:r w:rsidRPr="00ED2ED4">
              <w:rPr>
                <w:rStyle w:val="normaltextrun"/>
                <w:rFonts w:ascii="Times New Roman" w:eastAsia="Times New Roman" w:hAnsi="Times New Roman" w:cs="Times New Roman"/>
                <w:color w:val="000000" w:themeColor="text1"/>
              </w:rPr>
              <w:t>credibility and public trust that are rapidly eroding.</w:t>
            </w:r>
            <w:r w:rsidRPr="00ED2ED4">
              <w:rPr>
                <w:rStyle w:val="normaltextrun"/>
                <w:rFonts w:ascii="Times New Roman" w:eastAsia="Times New Roman" w:hAnsi="Times New Roman" w:cs="Times New Roman"/>
                <w:color w:val="000000" w:themeColor="text1"/>
              </w:rPr>
              <w:br/>
            </w:r>
            <w:r w:rsidRPr="00ED2ED4">
              <w:rPr>
                <w:rStyle w:val="normaltextrun"/>
                <w:rFonts w:ascii="Times New Roman" w:eastAsia="Times New Roman" w:hAnsi="Times New Roman" w:cs="Times New Roman"/>
                <w:color w:val="000000" w:themeColor="text1"/>
              </w:rPr>
              <w:br/>
              <w:t xml:space="preserve">“Out of the many politically motivated FCC investigations targeting perceived government critics, </w:t>
            </w:r>
            <w:r w:rsidRPr="00ED2ED4">
              <w:rPr>
                <w:rStyle w:val="normaltextrun"/>
                <w:rFonts w:ascii="Times New Roman" w:eastAsia="Times New Roman" w:hAnsi="Times New Roman" w:cs="Times New Roman"/>
                <w:color w:val="000000" w:themeColor="text1"/>
              </w:rPr>
              <w:t xml:space="preserve">not </w:t>
            </w:r>
            <w:r w:rsidRPr="00ED2ED4" w:rsidR="00E26A44">
              <w:rPr>
                <w:rStyle w:val="normaltextrun"/>
                <w:rFonts w:ascii="Times New Roman" w:eastAsia="Times New Roman" w:hAnsi="Times New Roman" w:cs="Times New Roman"/>
                <w:color w:val="000000" w:themeColor="text1"/>
              </w:rPr>
              <w:t xml:space="preserve">a single </w:t>
            </w:r>
            <w:r w:rsidRPr="00ED2ED4">
              <w:rPr>
                <w:rStyle w:val="normaltextrun"/>
                <w:rFonts w:ascii="Times New Roman" w:eastAsia="Times New Roman" w:hAnsi="Times New Roman" w:cs="Times New Roman"/>
                <w:color w:val="000000" w:themeColor="text1"/>
              </w:rPr>
              <w:t>one</w:t>
            </w:r>
            <w:r w:rsidRPr="00ED2ED4">
              <w:rPr>
                <w:rStyle w:val="normaltextrun"/>
                <w:rFonts w:ascii="Times New Roman" w:eastAsia="Times New Roman" w:hAnsi="Times New Roman" w:cs="Times New Roman"/>
                <w:color w:val="000000" w:themeColor="text1"/>
              </w:rPr>
              <w:t xml:space="preserve"> has resulted in a</w:t>
            </w:r>
            <w:r w:rsidRPr="00ED2ED4" w:rsidR="00FE71CF">
              <w:rPr>
                <w:rStyle w:val="normaltextrun"/>
                <w:rFonts w:ascii="Times New Roman" w:eastAsia="Times New Roman" w:hAnsi="Times New Roman" w:cs="Times New Roman"/>
                <w:color w:val="000000" w:themeColor="text1"/>
              </w:rPr>
              <w:t>n</w:t>
            </w:r>
            <w:r w:rsidRPr="00ED2ED4">
              <w:rPr>
                <w:rStyle w:val="normaltextrun"/>
                <w:rFonts w:ascii="Times New Roman" w:eastAsia="Times New Roman" w:hAnsi="Times New Roman" w:cs="Times New Roman"/>
                <w:color w:val="000000" w:themeColor="text1"/>
              </w:rPr>
              <w:t xml:space="preserve"> enforcement action. This follows a well-established pattern of threatened investigations, broadcast license revocations, and regulatory harassment aimed at pressuring broadcasters and their corporate parents to comply or capitulate in advance. We cannot give this FCC more power than it has</w:t>
            </w:r>
            <w:r w:rsidRPr="00ED2ED4" w:rsidR="00F55955">
              <w:rPr>
                <w:rStyle w:val="normaltextrun"/>
                <w:rFonts w:ascii="Times New Roman" w:eastAsia="Times New Roman" w:hAnsi="Times New Roman" w:cs="Times New Roman"/>
                <w:color w:val="000000" w:themeColor="text1"/>
              </w:rPr>
              <w:t xml:space="preserve">. </w:t>
            </w:r>
            <w:r w:rsidRPr="00ED2ED4">
              <w:rPr>
                <w:rStyle w:val="normaltextrun"/>
                <w:rFonts w:ascii="Times New Roman" w:eastAsia="Times New Roman" w:hAnsi="Times New Roman" w:cs="Times New Roman"/>
                <w:color w:val="000000" w:themeColor="text1"/>
              </w:rPr>
              <w:t>Broadcasters, journalists, and the public should recognize these empty threats for what they are</w:t>
            </w:r>
            <w:r w:rsidRPr="00ED2ED4" w:rsidR="009B550C">
              <w:rPr>
                <w:rStyle w:val="normaltextrun"/>
                <w:rFonts w:ascii="Times New Roman" w:eastAsia="Times New Roman" w:hAnsi="Times New Roman" w:cs="Times New Roman"/>
                <w:color w:val="000000" w:themeColor="text1"/>
              </w:rPr>
              <w:t xml:space="preserve"> </w:t>
            </w:r>
            <w:r w:rsidRPr="00ED2ED4">
              <w:rPr>
                <w:rStyle w:val="normaltextrun"/>
                <w:rFonts w:ascii="Times New Roman" w:eastAsia="Times New Roman" w:hAnsi="Times New Roman" w:cs="Times New Roman"/>
                <w:color w:val="000000" w:themeColor="text1"/>
              </w:rPr>
              <w:t>and fight to defend the First Amendment against any attempt to control or intimidate the press.”</w:t>
            </w:r>
            <w:r w:rsidRPr="00ED2ED4" w:rsidR="00FA661F">
              <w:rPr>
                <w:rStyle w:val="normaltextrun"/>
                <w:rFonts w:ascii="Times New Roman" w:eastAsia="Times New Roman" w:hAnsi="Times New Roman" w:cs="Times New Roman"/>
                <w:color w:val="000000" w:themeColor="text1"/>
              </w:rPr>
              <w:br/>
            </w:r>
          </w:p>
          <w:p w:rsidR="00083714" w:rsidRPr="00ED2ED4" w:rsidP="00D20053" w14:paraId="4AF9DFD5" w14:textId="7F6BB2FD">
            <w:pPr>
              <w:jc w:val="center"/>
            </w:pPr>
            <w:r w:rsidRPr="00ED2ED4">
              <w:t>###</w:t>
            </w:r>
          </w:p>
          <w:p w:rsidR="00D20053" w:rsidRPr="00ED2ED4" w:rsidP="00D20053" w14:paraId="64D80A37" w14:textId="77777777">
            <w:pPr>
              <w:jc w:val="center"/>
            </w:pPr>
          </w:p>
          <w:p w:rsidR="00083714" w:rsidRPr="00ED2ED4" w:rsidP="00083714" w14:paraId="6F0CD062" w14:textId="7E63EF16">
            <w:pPr>
              <w:jc w:val="center"/>
            </w:pPr>
            <w:r w:rsidRPr="00ED2ED4">
              <w:t>Office of Commissioner Anna M. Gomez: (202) 418-2100</w:t>
            </w:r>
          </w:p>
          <w:p w:rsidR="00083714" w:rsidRPr="00ED2ED4" w:rsidP="00083714" w14:paraId="59A32FEB" w14:textId="77777777">
            <w:pPr>
              <w:jc w:val="center"/>
            </w:pPr>
            <w:r w:rsidRPr="00ED2ED4">
              <w:t>ASL Videophone: (844) 432-2275</w:t>
            </w:r>
          </w:p>
          <w:p w:rsidR="00083714" w:rsidRPr="00ED2ED4" w:rsidP="00083714" w14:paraId="64722EFF" w14:textId="77777777">
            <w:pPr>
              <w:jc w:val="center"/>
            </w:pPr>
            <w:hyperlink r:id="rId5" w:history="1">
              <w:r w:rsidRPr="00ED2ED4">
                <w:rPr>
                  <w:rStyle w:val="Hyperlink"/>
                </w:rPr>
                <w:t>www.fcc.gov/leadership/anna-gomez</w:t>
              </w:r>
            </w:hyperlink>
          </w:p>
          <w:p w:rsidR="00083714" w:rsidRPr="00ED2ED4" w:rsidP="00083714" w14:paraId="0B81EAAB" w14:textId="77777777">
            <w:pPr>
              <w:jc w:val="center"/>
            </w:pPr>
          </w:p>
          <w:p w:rsidR="00EE0E90" w:rsidRPr="00ED2ED4" w:rsidP="00502C7E" w14:paraId="084776EB" w14:textId="185FB74C">
            <w:pPr>
              <w:jc w:val="center"/>
              <w:rPr>
                <w:i/>
                <w:iCs/>
                <w:sz w:val="22"/>
                <w:szCs w:val="22"/>
              </w:rPr>
            </w:pPr>
            <w:r w:rsidRPr="00ED2ED4">
              <w:rPr>
                <w:i/>
                <w:iCs/>
                <w:sz w:val="22"/>
                <w:szCs w:val="22"/>
              </w:rPr>
              <w:t>This is an unofficial announcement of Commission action.  Release of the full text of a Commission order constitutes official action.  See MCI v. FCC, 515 F.2d 385 (D.C. Cir. 1974).</w:t>
            </w:r>
          </w:p>
        </w:tc>
      </w:tr>
    </w:tbl>
    <w:p w:rsidR="00D24C3D" w:rsidRPr="00ED2ED4" w14:paraId="63576C57" w14:textId="77777777">
      <w:pPr>
        <w:rPr>
          <w:b/>
          <w:bCs/>
          <w:sz w:val="2"/>
          <w:szCs w:val="2"/>
        </w:rPr>
      </w:pPr>
    </w:p>
    <w:sectPr w:rsidSect="004A729A">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12"/>
    <w:rsid w:val="000019B7"/>
    <w:rsid w:val="00003846"/>
    <w:rsid w:val="00005AB8"/>
    <w:rsid w:val="0001649E"/>
    <w:rsid w:val="00020EE3"/>
    <w:rsid w:val="00022E2C"/>
    <w:rsid w:val="0002500C"/>
    <w:rsid w:val="00025A50"/>
    <w:rsid w:val="000278B2"/>
    <w:rsid w:val="000309D1"/>
    <w:rsid w:val="000311FC"/>
    <w:rsid w:val="00031AC7"/>
    <w:rsid w:val="000332B5"/>
    <w:rsid w:val="00035E2D"/>
    <w:rsid w:val="00040127"/>
    <w:rsid w:val="00043793"/>
    <w:rsid w:val="0004421F"/>
    <w:rsid w:val="00055150"/>
    <w:rsid w:val="00055234"/>
    <w:rsid w:val="000565B5"/>
    <w:rsid w:val="000614FD"/>
    <w:rsid w:val="000652A8"/>
    <w:rsid w:val="00065E2D"/>
    <w:rsid w:val="000731F7"/>
    <w:rsid w:val="00081232"/>
    <w:rsid w:val="00083714"/>
    <w:rsid w:val="00085538"/>
    <w:rsid w:val="00091E65"/>
    <w:rsid w:val="0009316B"/>
    <w:rsid w:val="00096D4A"/>
    <w:rsid w:val="000A38EA"/>
    <w:rsid w:val="000A3C6C"/>
    <w:rsid w:val="000C1E47"/>
    <w:rsid w:val="000C26F3"/>
    <w:rsid w:val="000C2892"/>
    <w:rsid w:val="000C6882"/>
    <w:rsid w:val="000D4438"/>
    <w:rsid w:val="000D5660"/>
    <w:rsid w:val="000D5D88"/>
    <w:rsid w:val="000D71A1"/>
    <w:rsid w:val="000E049E"/>
    <w:rsid w:val="000E3B21"/>
    <w:rsid w:val="000E40D4"/>
    <w:rsid w:val="000E5258"/>
    <w:rsid w:val="000F4B04"/>
    <w:rsid w:val="000F6BB6"/>
    <w:rsid w:val="0010120D"/>
    <w:rsid w:val="00102E39"/>
    <w:rsid w:val="0010799B"/>
    <w:rsid w:val="001157E3"/>
    <w:rsid w:val="00117DB2"/>
    <w:rsid w:val="00121ED0"/>
    <w:rsid w:val="00123ED2"/>
    <w:rsid w:val="00124249"/>
    <w:rsid w:val="00125BE0"/>
    <w:rsid w:val="00130547"/>
    <w:rsid w:val="001315CC"/>
    <w:rsid w:val="001338A7"/>
    <w:rsid w:val="00135BE8"/>
    <w:rsid w:val="00135D03"/>
    <w:rsid w:val="00142C13"/>
    <w:rsid w:val="00143F49"/>
    <w:rsid w:val="00150119"/>
    <w:rsid w:val="00152776"/>
    <w:rsid w:val="00152D49"/>
    <w:rsid w:val="00153222"/>
    <w:rsid w:val="00154AC9"/>
    <w:rsid w:val="00156C23"/>
    <w:rsid w:val="001577D3"/>
    <w:rsid w:val="00162EC8"/>
    <w:rsid w:val="00172912"/>
    <w:rsid w:val="001733A6"/>
    <w:rsid w:val="00174F33"/>
    <w:rsid w:val="001771C0"/>
    <w:rsid w:val="001779CF"/>
    <w:rsid w:val="0018278C"/>
    <w:rsid w:val="00185600"/>
    <w:rsid w:val="001865A9"/>
    <w:rsid w:val="00187DB2"/>
    <w:rsid w:val="00191BEA"/>
    <w:rsid w:val="001947C1"/>
    <w:rsid w:val="001A5588"/>
    <w:rsid w:val="001A6F8B"/>
    <w:rsid w:val="001B1DAF"/>
    <w:rsid w:val="001B20BB"/>
    <w:rsid w:val="001B369E"/>
    <w:rsid w:val="001C2041"/>
    <w:rsid w:val="001C4370"/>
    <w:rsid w:val="001C59E6"/>
    <w:rsid w:val="001D3779"/>
    <w:rsid w:val="001D6088"/>
    <w:rsid w:val="001E48A5"/>
    <w:rsid w:val="001E54EA"/>
    <w:rsid w:val="001F0469"/>
    <w:rsid w:val="001F70A2"/>
    <w:rsid w:val="002038D7"/>
    <w:rsid w:val="00203A98"/>
    <w:rsid w:val="00206EDD"/>
    <w:rsid w:val="0020702C"/>
    <w:rsid w:val="00210EF2"/>
    <w:rsid w:val="00211C08"/>
    <w:rsid w:val="0021247E"/>
    <w:rsid w:val="00212872"/>
    <w:rsid w:val="002146F6"/>
    <w:rsid w:val="00215EEE"/>
    <w:rsid w:val="00222663"/>
    <w:rsid w:val="00225541"/>
    <w:rsid w:val="00230709"/>
    <w:rsid w:val="0023138B"/>
    <w:rsid w:val="002319A7"/>
    <w:rsid w:val="00231C32"/>
    <w:rsid w:val="002345ED"/>
    <w:rsid w:val="00240345"/>
    <w:rsid w:val="00240A4A"/>
    <w:rsid w:val="00240D00"/>
    <w:rsid w:val="00240DBB"/>
    <w:rsid w:val="002421F0"/>
    <w:rsid w:val="00243462"/>
    <w:rsid w:val="0024520B"/>
    <w:rsid w:val="002455EF"/>
    <w:rsid w:val="00247274"/>
    <w:rsid w:val="00250CD5"/>
    <w:rsid w:val="00251FAA"/>
    <w:rsid w:val="00255070"/>
    <w:rsid w:val="00262086"/>
    <w:rsid w:val="00266966"/>
    <w:rsid w:val="00266C25"/>
    <w:rsid w:val="0027575B"/>
    <w:rsid w:val="00281A99"/>
    <w:rsid w:val="00283F52"/>
    <w:rsid w:val="002853FC"/>
    <w:rsid w:val="0028561B"/>
    <w:rsid w:val="00285C36"/>
    <w:rsid w:val="00286596"/>
    <w:rsid w:val="00294C0C"/>
    <w:rsid w:val="002A0934"/>
    <w:rsid w:val="002A0EFA"/>
    <w:rsid w:val="002A2693"/>
    <w:rsid w:val="002B1013"/>
    <w:rsid w:val="002B69B7"/>
    <w:rsid w:val="002B6CFD"/>
    <w:rsid w:val="002C1FE7"/>
    <w:rsid w:val="002C4665"/>
    <w:rsid w:val="002D03E5"/>
    <w:rsid w:val="002D27D5"/>
    <w:rsid w:val="002D5A87"/>
    <w:rsid w:val="002D6F48"/>
    <w:rsid w:val="002D6FE6"/>
    <w:rsid w:val="002E165B"/>
    <w:rsid w:val="002E1ED6"/>
    <w:rsid w:val="002E3F1D"/>
    <w:rsid w:val="002E4B17"/>
    <w:rsid w:val="002E5113"/>
    <w:rsid w:val="002F1DE8"/>
    <w:rsid w:val="002F31D0"/>
    <w:rsid w:val="002F3D93"/>
    <w:rsid w:val="00300218"/>
    <w:rsid w:val="00300359"/>
    <w:rsid w:val="00300D51"/>
    <w:rsid w:val="0030429C"/>
    <w:rsid w:val="00304FCE"/>
    <w:rsid w:val="00310E12"/>
    <w:rsid w:val="003111CE"/>
    <w:rsid w:val="0031684D"/>
    <w:rsid w:val="003170B4"/>
    <w:rsid w:val="0031773E"/>
    <w:rsid w:val="00317D32"/>
    <w:rsid w:val="00322048"/>
    <w:rsid w:val="0032592C"/>
    <w:rsid w:val="00333871"/>
    <w:rsid w:val="00334BF9"/>
    <w:rsid w:val="0034078E"/>
    <w:rsid w:val="0034151B"/>
    <w:rsid w:val="003441F8"/>
    <w:rsid w:val="00347716"/>
    <w:rsid w:val="003506E1"/>
    <w:rsid w:val="00350923"/>
    <w:rsid w:val="00355910"/>
    <w:rsid w:val="00357512"/>
    <w:rsid w:val="00357B47"/>
    <w:rsid w:val="00361FF7"/>
    <w:rsid w:val="00362F77"/>
    <w:rsid w:val="003648E4"/>
    <w:rsid w:val="00370CED"/>
    <w:rsid w:val="003727E3"/>
    <w:rsid w:val="00376354"/>
    <w:rsid w:val="003768F5"/>
    <w:rsid w:val="003806D0"/>
    <w:rsid w:val="00380A41"/>
    <w:rsid w:val="00380C55"/>
    <w:rsid w:val="00385A93"/>
    <w:rsid w:val="0038605A"/>
    <w:rsid w:val="003908A9"/>
    <w:rsid w:val="003910F1"/>
    <w:rsid w:val="003941CB"/>
    <w:rsid w:val="00395851"/>
    <w:rsid w:val="003971BC"/>
    <w:rsid w:val="003A0ECE"/>
    <w:rsid w:val="003A11E8"/>
    <w:rsid w:val="003A3962"/>
    <w:rsid w:val="003A708E"/>
    <w:rsid w:val="003B24C0"/>
    <w:rsid w:val="003B76F5"/>
    <w:rsid w:val="003C2B59"/>
    <w:rsid w:val="003D173B"/>
    <w:rsid w:val="003D4A8D"/>
    <w:rsid w:val="003D5D72"/>
    <w:rsid w:val="003D6499"/>
    <w:rsid w:val="003D7499"/>
    <w:rsid w:val="003E0A50"/>
    <w:rsid w:val="003E2A6E"/>
    <w:rsid w:val="003E42FC"/>
    <w:rsid w:val="003E5991"/>
    <w:rsid w:val="003E7E9E"/>
    <w:rsid w:val="003F344A"/>
    <w:rsid w:val="00403FF0"/>
    <w:rsid w:val="00406F52"/>
    <w:rsid w:val="00414332"/>
    <w:rsid w:val="00414BD4"/>
    <w:rsid w:val="0042046D"/>
    <w:rsid w:val="0042116E"/>
    <w:rsid w:val="00423F63"/>
    <w:rsid w:val="00425AEF"/>
    <w:rsid w:val="00425B8B"/>
    <w:rsid w:val="00426518"/>
    <w:rsid w:val="00427B06"/>
    <w:rsid w:val="00430736"/>
    <w:rsid w:val="00437B75"/>
    <w:rsid w:val="00441F59"/>
    <w:rsid w:val="0044260A"/>
    <w:rsid w:val="00442EB2"/>
    <w:rsid w:val="00443D8B"/>
    <w:rsid w:val="00444E07"/>
    <w:rsid w:val="00444FA9"/>
    <w:rsid w:val="00447CB8"/>
    <w:rsid w:val="0045483A"/>
    <w:rsid w:val="00454E6E"/>
    <w:rsid w:val="00455AA7"/>
    <w:rsid w:val="0046051E"/>
    <w:rsid w:val="00460600"/>
    <w:rsid w:val="0046387B"/>
    <w:rsid w:val="00463B3E"/>
    <w:rsid w:val="00473709"/>
    <w:rsid w:val="00473E9C"/>
    <w:rsid w:val="004760E8"/>
    <w:rsid w:val="00480099"/>
    <w:rsid w:val="004816C7"/>
    <w:rsid w:val="004818D9"/>
    <w:rsid w:val="00482579"/>
    <w:rsid w:val="004861D7"/>
    <w:rsid w:val="00486808"/>
    <w:rsid w:val="00493A57"/>
    <w:rsid w:val="004941A2"/>
    <w:rsid w:val="0049466C"/>
    <w:rsid w:val="00497858"/>
    <w:rsid w:val="004978A6"/>
    <w:rsid w:val="004A1A76"/>
    <w:rsid w:val="004A315A"/>
    <w:rsid w:val="004A729A"/>
    <w:rsid w:val="004B0F8E"/>
    <w:rsid w:val="004B4413"/>
    <w:rsid w:val="004B4FEA"/>
    <w:rsid w:val="004B66FC"/>
    <w:rsid w:val="004C08F5"/>
    <w:rsid w:val="004C0ADA"/>
    <w:rsid w:val="004C217D"/>
    <w:rsid w:val="004C433E"/>
    <w:rsid w:val="004C4512"/>
    <w:rsid w:val="004C4F36"/>
    <w:rsid w:val="004D144C"/>
    <w:rsid w:val="004D2073"/>
    <w:rsid w:val="004D3D85"/>
    <w:rsid w:val="004E2BD8"/>
    <w:rsid w:val="004E3EEE"/>
    <w:rsid w:val="004F0F1F"/>
    <w:rsid w:val="004F1796"/>
    <w:rsid w:val="004F7D1E"/>
    <w:rsid w:val="005022AA"/>
    <w:rsid w:val="00502C7E"/>
    <w:rsid w:val="00504845"/>
    <w:rsid w:val="005056AB"/>
    <w:rsid w:val="0050757F"/>
    <w:rsid w:val="00513E37"/>
    <w:rsid w:val="00516AD2"/>
    <w:rsid w:val="00532671"/>
    <w:rsid w:val="0053562A"/>
    <w:rsid w:val="00541DD4"/>
    <w:rsid w:val="0054458E"/>
    <w:rsid w:val="00545974"/>
    <w:rsid w:val="00545DAE"/>
    <w:rsid w:val="00545E56"/>
    <w:rsid w:val="005621FC"/>
    <w:rsid w:val="0056653A"/>
    <w:rsid w:val="00571B83"/>
    <w:rsid w:val="005744FB"/>
    <w:rsid w:val="005756E6"/>
    <w:rsid w:val="00575A00"/>
    <w:rsid w:val="00576F2C"/>
    <w:rsid w:val="005802DF"/>
    <w:rsid w:val="00586417"/>
    <w:rsid w:val="0058673C"/>
    <w:rsid w:val="005A17D7"/>
    <w:rsid w:val="005A72F9"/>
    <w:rsid w:val="005A736D"/>
    <w:rsid w:val="005A7972"/>
    <w:rsid w:val="005B17E7"/>
    <w:rsid w:val="005B1815"/>
    <w:rsid w:val="005B2643"/>
    <w:rsid w:val="005B6A4D"/>
    <w:rsid w:val="005C342D"/>
    <w:rsid w:val="005C4902"/>
    <w:rsid w:val="005D17FD"/>
    <w:rsid w:val="005D5980"/>
    <w:rsid w:val="005E0074"/>
    <w:rsid w:val="005E3FFA"/>
    <w:rsid w:val="005E4602"/>
    <w:rsid w:val="005F0D55"/>
    <w:rsid w:val="005F183E"/>
    <w:rsid w:val="005F26C5"/>
    <w:rsid w:val="005F3749"/>
    <w:rsid w:val="00600DDA"/>
    <w:rsid w:val="0060221A"/>
    <w:rsid w:val="00602517"/>
    <w:rsid w:val="00603A30"/>
    <w:rsid w:val="00604211"/>
    <w:rsid w:val="0061047A"/>
    <w:rsid w:val="006125F4"/>
    <w:rsid w:val="00613498"/>
    <w:rsid w:val="00617895"/>
    <w:rsid w:val="00617B94"/>
    <w:rsid w:val="00620BED"/>
    <w:rsid w:val="00621685"/>
    <w:rsid w:val="00621A64"/>
    <w:rsid w:val="00622854"/>
    <w:rsid w:val="006239BB"/>
    <w:rsid w:val="00626156"/>
    <w:rsid w:val="00630DCB"/>
    <w:rsid w:val="00631AB9"/>
    <w:rsid w:val="00632000"/>
    <w:rsid w:val="006360E9"/>
    <w:rsid w:val="006404F4"/>
    <w:rsid w:val="006415B4"/>
    <w:rsid w:val="00644E3D"/>
    <w:rsid w:val="0064532D"/>
    <w:rsid w:val="00645E25"/>
    <w:rsid w:val="006510B3"/>
    <w:rsid w:val="00651B9E"/>
    <w:rsid w:val="00652019"/>
    <w:rsid w:val="00652919"/>
    <w:rsid w:val="00656939"/>
    <w:rsid w:val="00657EC9"/>
    <w:rsid w:val="00660E12"/>
    <w:rsid w:val="00661ED9"/>
    <w:rsid w:val="00665387"/>
    <w:rsid w:val="00665633"/>
    <w:rsid w:val="006711FE"/>
    <w:rsid w:val="00672E8A"/>
    <w:rsid w:val="00674C0F"/>
    <w:rsid w:val="00674C86"/>
    <w:rsid w:val="00676536"/>
    <w:rsid w:val="0068015E"/>
    <w:rsid w:val="006803A8"/>
    <w:rsid w:val="0068242A"/>
    <w:rsid w:val="006856D1"/>
    <w:rsid w:val="006861AB"/>
    <w:rsid w:val="00686672"/>
    <w:rsid w:val="00686B89"/>
    <w:rsid w:val="0069420F"/>
    <w:rsid w:val="0069754D"/>
    <w:rsid w:val="006A2FC5"/>
    <w:rsid w:val="006A36F5"/>
    <w:rsid w:val="006A60D7"/>
    <w:rsid w:val="006A626A"/>
    <w:rsid w:val="006A6D6F"/>
    <w:rsid w:val="006A7278"/>
    <w:rsid w:val="006A7D75"/>
    <w:rsid w:val="006B0602"/>
    <w:rsid w:val="006B0A70"/>
    <w:rsid w:val="006B2347"/>
    <w:rsid w:val="006B247B"/>
    <w:rsid w:val="006B434C"/>
    <w:rsid w:val="006B606A"/>
    <w:rsid w:val="006C05C4"/>
    <w:rsid w:val="006C0D2E"/>
    <w:rsid w:val="006C19DB"/>
    <w:rsid w:val="006C33AF"/>
    <w:rsid w:val="006C7AD1"/>
    <w:rsid w:val="006D16EF"/>
    <w:rsid w:val="006D2F42"/>
    <w:rsid w:val="006D341D"/>
    <w:rsid w:val="006D5B4D"/>
    <w:rsid w:val="006D5D22"/>
    <w:rsid w:val="006D7B87"/>
    <w:rsid w:val="006E0324"/>
    <w:rsid w:val="006E2B61"/>
    <w:rsid w:val="006E4A76"/>
    <w:rsid w:val="006F1DBD"/>
    <w:rsid w:val="00700556"/>
    <w:rsid w:val="00704F4C"/>
    <w:rsid w:val="0070589A"/>
    <w:rsid w:val="00711446"/>
    <w:rsid w:val="00714B68"/>
    <w:rsid w:val="00715C48"/>
    <w:rsid w:val="007167DD"/>
    <w:rsid w:val="00716C0E"/>
    <w:rsid w:val="0072215F"/>
    <w:rsid w:val="00722506"/>
    <w:rsid w:val="00723903"/>
    <w:rsid w:val="0072478B"/>
    <w:rsid w:val="00724BFE"/>
    <w:rsid w:val="00726E38"/>
    <w:rsid w:val="00733AAF"/>
    <w:rsid w:val="0073414D"/>
    <w:rsid w:val="0073581A"/>
    <w:rsid w:val="00743217"/>
    <w:rsid w:val="007475A1"/>
    <w:rsid w:val="00750D41"/>
    <w:rsid w:val="0075235E"/>
    <w:rsid w:val="007528A5"/>
    <w:rsid w:val="0075375E"/>
    <w:rsid w:val="00756338"/>
    <w:rsid w:val="007614FA"/>
    <w:rsid w:val="00764000"/>
    <w:rsid w:val="007663E9"/>
    <w:rsid w:val="0076707D"/>
    <w:rsid w:val="00767C20"/>
    <w:rsid w:val="007707FF"/>
    <w:rsid w:val="007732CC"/>
    <w:rsid w:val="00774079"/>
    <w:rsid w:val="00774617"/>
    <w:rsid w:val="0077752B"/>
    <w:rsid w:val="00781702"/>
    <w:rsid w:val="00781FE7"/>
    <w:rsid w:val="007931D0"/>
    <w:rsid w:val="00793478"/>
    <w:rsid w:val="00793D6F"/>
    <w:rsid w:val="00794090"/>
    <w:rsid w:val="0079599F"/>
    <w:rsid w:val="00797352"/>
    <w:rsid w:val="0079779A"/>
    <w:rsid w:val="007A1DCD"/>
    <w:rsid w:val="007A44F8"/>
    <w:rsid w:val="007A5724"/>
    <w:rsid w:val="007A63BB"/>
    <w:rsid w:val="007C654F"/>
    <w:rsid w:val="007D21BF"/>
    <w:rsid w:val="007D586A"/>
    <w:rsid w:val="007E0BE3"/>
    <w:rsid w:val="007E0CE2"/>
    <w:rsid w:val="007E279D"/>
    <w:rsid w:val="007E4DAC"/>
    <w:rsid w:val="007F0632"/>
    <w:rsid w:val="007F3C12"/>
    <w:rsid w:val="007F5205"/>
    <w:rsid w:val="007F7BBF"/>
    <w:rsid w:val="0080486B"/>
    <w:rsid w:val="00810295"/>
    <w:rsid w:val="00814545"/>
    <w:rsid w:val="00816ED5"/>
    <w:rsid w:val="008215E7"/>
    <w:rsid w:val="00824479"/>
    <w:rsid w:val="00825020"/>
    <w:rsid w:val="00825859"/>
    <w:rsid w:val="00830FC6"/>
    <w:rsid w:val="0083339F"/>
    <w:rsid w:val="0083623D"/>
    <w:rsid w:val="00836452"/>
    <w:rsid w:val="00840264"/>
    <w:rsid w:val="008448EA"/>
    <w:rsid w:val="008463F2"/>
    <w:rsid w:val="0084789E"/>
    <w:rsid w:val="00850E26"/>
    <w:rsid w:val="008519B7"/>
    <w:rsid w:val="00853CC0"/>
    <w:rsid w:val="00854513"/>
    <w:rsid w:val="00861615"/>
    <w:rsid w:val="008621A4"/>
    <w:rsid w:val="00865EAA"/>
    <w:rsid w:val="00866F06"/>
    <w:rsid w:val="00866FEC"/>
    <w:rsid w:val="00867038"/>
    <w:rsid w:val="00871FB0"/>
    <w:rsid w:val="008728F5"/>
    <w:rsid w:val="008824C2"/>
    <w:rsid w:val="0088783B"/>
    <w:rsid w:val="008960E4"/>
    <w:rsid w:val="00896B26"/>
    <w:rsid w:val="00896D9D"/>
    <w:rsid w:val="008A25ED"/>
    <w:rsid w:val="008A3940"/>
    <w:rsid w:val="008A4EDC"/>
    <w:rsid w:val="008B13C9"/>
    <w:rsid w:val="008B217F"/>
    <w:rsid w:val="008B5AB6"/>
    <w:rsid w:val="008B5D7C"/>
    <w:rsid w:val="008C248C"/>
    <w:rsid w:val="008C5432"/>
    <w:rsid w:val="008C5E37"/>
    <w:rsid w:val="008C7BF1"/>
    <w:rsid w:val="008D00D6"/>
    <w:rsid w:val="008D4D00"/>
    <w:rsid w:val="008D4E5E"/>
    <w:rsid w:val="008D7ABD"/>
    <w:rsid w:val="008E23A3"/>
    <w:rsid w:val="008E3316"/>
    <w:rsid w:val="008E55A2"/>
    <w:rsid w:val="008F1609"/>
    <w:rsid w:val="008F2384"/>
    <w:rsid w:val="008F68F0"/>
    <w:rsid w:val="008F78D8"/>
    <w:rsid w:val="00902755"/>
    <w:rsid w:val="009150DE"/>
    <w:rsid w:val="00915A2D"/>
    <w:rsid w:val="00917BEA"/>
    <w:rsid w:val="00923699"/>
    <w:rsid w:val="0093373C"/>
    <w:rsid w:val="00935955"/>
    <w:rsid w:val="00936C44"/>
    <w:rsid w:val="009412EB"/>
    <w:rsid w:val="00942228"/>
    <w:rsid w:val="0094305D"/>
    <w:rsid w:val="00944396"/>
    <w:rsid w:val="00945BFB"/>
    <w:rsid w:val="00950C2A"/>
    <w:rsid w:val="00953337"/>
    <w:rsid w:val="00954068"/>
    <w:rsid w:val="00954E6A"/>
    <w:rsid w:val="00954EAA"/>
    <w:rsid w:val="00954F62"/>
    <w:rsid w:val="00956F0C"/>
    <w:rsid w:val="00961620"/>
    <w:rsid w:val="00962CE4"/>
    <w:rsid w:val="009734B6"/>
    <w:rsid w:val="0098096F"/>
    <w:rsid w:val="00983B2E"/>
    <w:rsid w:val="0098437A"/>
    <w:rsid w:val="00986C92"/>
    <w:rsid w:val="00993C47"/>
    <w:rsid w:val="009957A3"/>
    <w:rsid w:val="009972BC"/>
    <w:rsid w:val="009A0300"/>
    <w:rsid w:val="009A3CB2"/>
    <w:rsid w:val="009B4B16"/>
    <w:rsid w:val="009B550C"/>
    <w:rsid w:val="009C2535"/>
    <w:rsid w:val="009D0EAD"/>
    <w:rsid w:val="009D2CE1"/>
    <w:rsid w:val="009D376A"/>
    <w:rsid w:val="009D615C"/>
    <w:rsid w:val="009D6A7D"/>
    <w:rsid w:val="009D6DA9"/>
    <w:rsid w:val="009E0DE2"/>
    <w:rsid w:val="009E4FD0"/>
    <w:rsid w:val="009E538A"/>
    <w:rsid w:val="009E54A1"/>
    <w:rsid w:val="009E7136"/>
    <w:rsid w:val="009F34C5"/>
    <w:rsid w:val="009F4E25"/>
    <w:rsid w:val="009F5B1F"/>
    <w:rsid w:val="009F6CC6"/>
    <w:rsid w:val="009F6DFD"/>
    <w:rsid w:val="00A03273"/>
    <w:rsid w:val="00A06CBE"/>
    <w:rsid w:val="00A14909"/>
    <w:rsid w:val="00A2019F"/>
    <w:rsid w:val="00A225A9"/>
    <w:rsid w:val="00A30BCB"/>
    <w:rsid w:val="00A3308E"/>
    <w:rsid w:val="00A35DFD"/>
    <w:rsid w:val="00A5446B"/>
    <w:rsid w:val="00A5649A"/>
    <w:rsid w:val="00A61335"/>
    <w:rsid w:val="00A62EE7"/>
    <w:rsid w:val="00A702DF"/>
    <w:rsid w:val="00A746E6"/>
    <w:rsid w:val="00A775A3"/>
    <w:rsid w:val="00A8097E"/>
    <w:rsid w:val="00A81700"/>
    <w:rsid w:val="00A81B5B"/>
    <w:rsid w:val="00A82FAD"/>
    <w:rsid w:val="00A87E14"/>
    <w:rsid w:val="00A91367"/>
    <w:rsid w:val="00A93DCC"/>
    <w:rsid w:val="00A957DB"/>
    <w:rsid w:val="00A95EAA"/>
    <w:rsid w:val="00A9673A"/>
    <w:rsid w:val="00A96EF2"/>
    <w:rsid w:val="00AA1B77"/>
    <w:rsid w:val="00AA3602"/>
    <w:rsid w:val="00AA446C"/>
    <w:rsid w:val="00AA5C35"/>
    <w:rsid w:val="00AA5ED9"/>
    <w:rsid w:val="00AB33E4"/>
    <w:rsid w:val="00AB55B5"/>
    <w:rsid w:val="00AC0A38"/>
    <w:rsid w:val="00AC4E0E"/>
    <w:rsid w:val="00AC517B"/>
    <w:rsid w:val="00AC7C5D"/>
    <w:rsid w:val="00AD0D19"/>
    <w:rsid w:val="00AD2DB7"/>
    <w:rsid w:val="00AD4184"/>
    <w:rsid w:val="00AD6670"/>
    <w:rsid w:val="00AE0989"/>
    <w:rsid w:val="00AE0A31"/>
    <w:rsid w:val="00AE1F33"/>
    <w:rsid w:val="00AE36A2"/>
    <w:rsid w:val="00AE4826"/>
    <w:rsid w:val="00AE6089"/>
    <w:rsid w:val="00AE7B9B"/>
    <w:rsid w:val="00AF051B"/>
    <w:rsid w:val="00AF23A4"/>
    <w:rsid w:val="00AF6C29"/>
    <w:rsid w:val="00AF7FB2"/>
    <w:rsid w:val="00B035AA"/>
    <w:rsid w:val="00B037A2"/>
    <w:rsid w:val="00B05E58"/>
    <w:rsid w:val="00B11383"/>
    <w:rsid w:val="00B1348C"/>
    <w:rsid w:val="00B17AFC"/>
    <w:rsid w:val="00B216F6"/>
    <w:rsid w:val="00B2295A"/>
    <w:rsid w:val="00B253E2"/>
    <w:rsid w:val="00B31870"/>
    <w:rsid w:val="00B320B8"/>
    <w:rsid w:val="00B34328"/>
    <w:rsid w:val="00B347D1"/>
    <w:rsid w:val="00B349BF"/>
    <w:rsid w:val="00B34C81"/>
    <w:rsid w:val="00B35EE2"/>
    <w:rsid w:val="00B36DEF"/>
    <w:rsid w:val="00B373C3"/>
    <w:rsid w:val="00B4450C"/>
    <w:rsid w:val="00B47544"/>
    <w:rsid w:val="00B51FAB"/>
    <w:rsid w:val="00B5231A"/>
    <w:rsid w:val="00B5556F"/>
    <w:rsid w:val="00B56E73"/>
    <w:rsid w:val="00B57131"/>
    <w:rsid w:val="00B60F58"/>
    <w:rsid w:val="00B62F2C"/>
    <w:rsid w:val="00B658BD"/>
    <w:rsid w:val="00B727C9"/>
    <w:rsid w:val="00B735C8"/>
    <w:rsid w:val="00B76A63"/>
    <w:rsid w:val="00B76F82"/>
    <w:rsid w:val="00B82681"/>
    <w:rsid w:val="00B878AA"/>
    <w:rsid w:val="00B900BA"/>
    <w:rsid w:val="00BA0887"/>
    <w:rsid w:val="00BA1D12"/>
    <w:rsid w:val="00BA31D9"/>
    <w:rsid w:val="00BA6350"/>
    <w:rsid w:val="00BA727C"/>
    <w:rsid w:val="00BA7AD6"/>
    <w:rsid w:val="00BB4E29"/>
    <w:rsid w:val="00BB74C9"/>
    <w:rsid w:val="00BB7F56"/>
    <w:rsid w:val="00BC0AB3"/>
    <w:rsid w:val="00BC3AB6"/>
    <w:rsid w:val="00BC4014"/>
    <w:rsid w:val="00BCF69B"/>
    <w:rsid w:val="00BD0A94"/>
    <w:rsid w:val="00BD19E8"/>
    <w:rsid w:val="00BD4273"/>
    <w:rsid w:val="00BD562A"/>
    <w:rsid w:val="00BD5F8A"/>
    <w:rsid w:val="00BF7CD4"/>
    <w:rsid w:val="00C018F8"/>
    <w:rsid w:val="00C02033"/>
    <w:rsid w:val="00C04EBA"/>
    <w:rsid w:val="00C20731"/>
    <w:rsid w:val="00C234F9"/>
    <w:rsid w:val="00C23B54"/>
    <w:rsid w:val="00C24978"/>
    <w:rsid w:val="00C31ED8"/>
    <w:rsid w:val="00C32090"/>
    <w:rsid w:val="00C325E9"/>
    <w:rsid w:val="00C328F1"/>
    <w:rsid w:val="00C412EF"/>
    <w:rsid w:val="00C432E4"/>
    <w:rsid w:val="00C46CB4"/>
    <w:rsid w:val="00C50A39"/>
    <w:rsid w:val="00C50F9E"/>
    <w:rsid w:val="00C61982"/>
    <w:rsid w:val="00C66E1C"/>
    <w:rsid w:val="00C70C26"/>
    <w:rsid w:val="00C71AE4"/>
    <w:rsid w:val="00C72001"/>
    <w:rsid w:val="00C736F2"/>
    <w:rsid w:val="00C73D95"/>
    <w:rsid w:val="00C75214"/>
    <w:rsid w:val="00C75DC8"/>
    <w:rsid w:val="00C772B7"/>
    <w:rsid w:val="00C80347"/>
    <w:rsid w:val="00C8251E"/>
    <w:rsid w:val="00C82D50"/>
    <w:rsid w:val="00C82F56"/>
    <w:rsid w:val="00CA0CA4"/>
    <w:rsid w:val="00CA1305"/>
    <w:rsid w:val="00CA38D5"/>
    <w:rsid w:val="00CA78EE"/>
    <w:rsid w:val="00CB24D2"/>
    <w:rsid w:val="00CB666C"/>
    <w:rsid w:val="00CB6D42"/>
    <w:rsid w:val="00CB7C1A"/>
    <w:rsid w:val="00CC57C4"/>
    <w:rsid w:val="00CC5E08"/>
    <w:rsid w:val="00CE0623"/>
    <w:rsid w:val="00CE14FD"/>
    <w:rsid w:val="00CE402C"/>
    <w:rsid w:val="00CE48F3"/>
    <w:rsid w:val="00CF2157"/>
    <w:rsid w:val="00CF2E1D"/>
    <w:rsid w:val="00CF3828"/>
    <w:rsid w:val="00CF6860"/>
    <w:rsid w:val="00CF69A7"/>
    <w:rsid w:val="00D02AC6"/>
    <w:rsid w:val="00D02E63"/>
    <w:rsid w:val="00D03F0C"/>
    <w:rsid w:val="00D04312"/>
    <w:rsid w:val="00D054D7"/>
    <w:rsid w:val="00D13ADF"/>
    <w:rsid w:val="00D143F8"/>
    <w:rsid w:val="00D16A7F"/>
    <w:rsid w:val="00D16AD2"/>
    <w:rsid w:val="00D20053"/>
    <w:rsid w:val="00D22596"/>
    <w:rsid w:val="00D22691"/>
    <w:rsid w:val="00D22EF3"/>
    <w:rsid w:val="00D24C3D"/>
    <w:rsid w:val="00D268CB"/>
    <w:rsid w:val="00D26A60"/>
    <w:rsid w:val="00D335C6"/>
    <w:rsid w:val="00D37D8D"/>
    <w:rsid w:val="00D40E75"/>
    <w:rsid w:val="00D41CD5"/>
    <w:rsid w:val="00D429A7"/>
    <w:rsid w:val="00D43609"/>
    <w:rsid w:val="00D449EF"/>
    <w:rsid w:val="00D46CB1"/>
    <w:rsid w:val="00D51800"/>
    <w:rsid w:val="00D52FE6"/>
    <w:rsid w:val="00D53F74"/>
    <w:rsid w:val="00D54476"/>
    <w:rsid w:val="00D54E2E"/>
    <w:rsid w:val="00D6149B"/>
    <w:rsid w:val="00D64D15"/>
    <w:rsid w:val="00D67A2E"/>
    <w:rsid w:val="00D723F0"/>
    <w:rsid w:val="00D8133F"/>
    <w:rsid w:val="00D821AA"/>
    <w:rsid w:val="00D861EE"/>
    <w:rsid w:val="00D95B05"/>
    <w:rsid w:val="00D95B29"/>
    <w:rsid w:val="00D97E2D"/>
    <w:rsid w:val="00DA0EFE"/>
    <w:rsid w:val="00DA103D"/>
    <w:rsid w:val="00DA45D3"/>
    <w:rsid w:val="00DA4772"/>
    <w:rsid w:val="00DA511A"/>
    <w:rsid w:val="00DA5ECB"/>
    <w:rsid w:val="00DA7B44"/>
    <w:rsid w:val="00DB0BE4"/>
    <w:rsid w:val="00DB2667"/>
    <w:rsid w:val="00DB443A"/>
    <w:rsid w:val="00DB55BD"/>
    <w:rsid w:val="00DB59B6"/>
    <w:rsid w:val="00DB67B7"/>
    <w:rsid w:val="00DB6C3C"/>
    <w:rsid w:val="00DC15A9"/>
    <w:rsid w:val="00DC40AA"/>
    <w:rsid w:val="00DC4E7C"/>
    <w:rsid w:val="00DC5468"/>
    <w:rsid w:val="00DC78AB"/>
    <w:rsid w:val="00DC7D20"/>
    <w:rsid w:val="00DD096F"/>
    <w:rsid w:val="00DD1750"/>
    <w:rsid w:val="00DD43AF"/>
    <w:rsid w:val="00DD59E1"/>
    <w:rsid w:val="00DD70CC"/>
    <w:rsid w:val="00DD7651"/>
    <w:rsid w:val="00DE38F9"/>
    <w:rsid w:val="00DE62D4"/>
    <w:rsid w:val="00DF0FCB"/>
    <w:rsid w:val="00DF106B"/>
    <w:rsid w:val="00DF13A8"/>
    <w:rsid w:val="00DF20E5"/>
    <w:rsid w:val="00DF6A16"/>
    <w:rsid w:val="00E03D59"/>
    <w:rsid w:val="00E11951"/>
    <w:rsid w:val="00E1367A"/>
    <w:rsid w:val="00E148C0"/>
    <w:rsid w:val="00E17018"/>
    <w:rsid w:val="00E23119"/>
    <w:rsid w:val="00E23EDA"/>
    <w:rsid w:val="00E24C1C"/>
    <w:rsid w:val="00E26A44"/>
    <w:rsid w:val="00E30F70"/>
    <w:rsid w:val="00E3202A"/>
    <w:rsid w:val="00E349AA"/>
    <w:rsid w:val="00E35520"/>
    <w:rsid w:val="00E36C50"/>
    <w:rsid w:val="00E36D62"/>
    <w:rsid w:val="00E40AC5"/>
    <w:rsid w:val="00E41390"/>
    <w:rsid w:val="00E41CA0"/>
    <w:rsid w:val="00E4284F"/>
    <w:rsid w:val="00E4366B"/>
    <w:rsid w:val="00E50A4A"/>
    <w:rsid w:val="00E606DE"/>
    <w:rsid w:val="00E644FE"/>
    <w:rsid w:val="00E667C0"/>
    <w:rsid w:val="00E72733"/>
    <w:rsid w:val="00E73BBF"/>
    <w:rsid w:val="00E742FA"/>
    <w:rsid w:val="00E76816"/>
    <w:rsid w:val="00E82C1A"/>
    <w:rsid w:val="00E83DBF"/>
    <w:rsid w:val="00E852B7"/>
    <w:rsid w:val="00E87C13"/>
    <w:rsid w:val="00E93C65"/>
    <w:rsid w:val="00E94CD9"/>
    <w:rsid w:val="00E95C5B"/>
    <w:rsid w:val="00EA1A76"/>
    <w:rsid w:val="00EA290B"/>
    <w:rsid w:val="00EA3049"/>
    <w:rsid w:val="00EA46E0"/>
    <w:rsid w:val="00EA679D"/>
    <w:rsid w:val="00EB1919"/>
    <w:rsid w:val="00EB2820"/>
    <w:rsid w:val="00EB3343"/>
    <w:rsid w:val="00EB6597"/>
    <w:rsid w:val="00EC0256"/>
    <w:rsid w:val="00EC1464"/>
    <w:rsid w:val="00EC4E13"/>
    <w:rsid w:val="00EC5FC8"/>
    <w:rsid w:val="00ED2064"/>
    <w:rsid w:val="00ED2ED4"/>
    <w:rsid w:val="00EE0E90"/>
    <w:rsid w:val="00EE2411"/>
    <w:rsid w:val="00EE413A"/>
    <w:rsid w:val="00EE679E"/>
    <w:rsid w:val="00EE73AB"/>
    <w:rsid w:val="00EF3249"/>
    <w:rsid w:val="00EF3BCA"/>
    <w:rsid w:val="00EF682A"/>
    <w:rsid w:val="00EF729B"/>
    <w:rsid w:val="00EF7B85"/>
    <w:rsid w:val="00F00295"/>
    <w:rsid w:val="00F004D0"/>
    <w:rsid w:val="00F01B0D"/>
    <w:rsid w:val="00F10762"/>
    <w:rsid w:val="00F1238F"/>
    <w:rsid w:val="00F135C1"/>
    <w:rsid w:val="00F141D0"/>
    <w:rsid w:val="00F16485"/>
    <w:rsid w:val="00F228ED"/>
    <w:rsid w:val="00F26E31"/>
    <w:rsid w:val="00F27C6C"/>
    <w:rsid w:val="00F34A8D"/>
    <w:rsid w:val="00F36C57"/>
    <w:rsid w:val="00F41CA3"/>
    <w:rsid w:val="00F42367"/>
    <w:rsid w:val="00F42E6E"/>
    <w:rsid w:val="00F4429D"/>
    <w:rsid w:val="00F47FEC"/>
    <w:rsid w:val="00F50401"/>
    <w:rsid w:val="00F50D25"/>
    <w:rsid w:val="00F535D8"/>
    <w:rsid w:val="00F55347"/>
    <w:rsid w:val="00F55660"/>
    <w:rsid w:val="00F55955"/>
    <w:rsid w:val="00F55B49"/>
    <w:rsid w:val="00F6107B"/>
    <w:rsid w:val="00F61155"/>
    <w:rsid w:val="00F667E5"/>
    <w:rsid w:val="00F7041B"/>
    <w:rsid w:val="00F708E3"/>
    <w:rsid w:val="00F75F71"/>
    <w:rsid w:val="00F76561"/>
    <w:rsid w:val="00F767D3"/>
    <w:rsid w:val="00F80ED0"/>
    <w:rsid w:val="00F814E7"/>
    <w:rsid w:val="00F84012"/>
    <w:rsid w:val="00F84736"/>
    <w:rsid w:val="00F86353"/>
    <w:rsid w:val="00F90631"/>
    <w:rsid w:val="00FA1143"/>
    <w:rsid w:val="00FA291B"/>
    <w:rsid w:val="00FA661F"/>
    <w:rsid w:val="00FA7BB2"/>
    <w:rsid w:val="00FB1541"/>
    <w:rsid w:val="00FB1852"/>
    <w:rsid w:val="00FB41F3"/>
    <w:rsid w:val="00FB43EF"/>
    <w:rsid w:val="00FC12D4"/>
    <w:rsid w:val="00FC22A5"/>
    <w:rsid w:val="00FC45A8"/>
    <w:rsid w:val="00FC6C29"/>
    <w:rsid w:val="00FD4E98"/>
    <w:rsid w:val="00FD57F2"/>
    <w:rsid w:val="00FD58E0"/>
    <w:rsid w:val="00FD71AE"/>
    <w:rsid w:val="00FE0152"/>
    <w:rsid w:val="00FE0198"/>
    <w:rsid w:val="00FE03E9"/>
    <w:rsid w:val="00FE185B"/>
    <w:rsid w:val="00FE2BFF"/>
    <w:rsid w:val="00FE3924"/>
    <w:rsid w:val="00FE3A7C"/>
    <w:rsid w:val="00FE71CF"/>
    <w:rsid w:val="00FF1C0B"/>
    <w:rsid w:val="00FF232D"/>
    <w:rsid w:val="00FF7F9B"/>
    <w:rsid w:val="011182B2"/>
    <w:rsid w:val="012338A1"/>
    <w:rsid w:val="05229392"/>
    <w:rsid w:val="0524BEF7"/>
    <w:rsid w:val="09B372E5"/>
    <w:rsid w:val="0A963917"/>
    <w:rsid w:val="0B91684F"/>
    <w:rsid w:val="0CB17E57"/>
    <w:rsid w:val="0CBA5D42"/>
    <w:rsid w:val="0EE32107"/>
    <w:rsid w:val="1073ECD7"/>
    <w:rsid w:val="10FEC873"/>
    <w:rsid w:val="1228052E"/>
    <w:rsid w:val="12CFA7F3"/>
    <w:rsid w:val="13015601"/>
    <w:rsid w:val="14BC6646"/>
    <w:rsid w:val="177A4121"/>
    <w:rsid w:val="1915320E"/>
    <w:rsid w:val="195384F7"/>
    <w:rsid w:val="19548D82"/>
    <w:rsid w:val="1B01FFD1"/>
    <w:rsid w:val="1B3E1BF1"/>
    <w:rsid w:val="1B7C0DBE"/>
    <w:rsid w:val="1B81C5D5"/>
    <w:rsid w:val="1BD83613"/>
    <w:rsid w:val="1CE8D400"/>
    <w:rsid w:val="1DDD3C71"/>
    <w:rsid w:val="1E4310A1"/>
    <w:rsid w:val="1E566DFE"/>
    <w:rsid w:val="1EE8D3A8"/>
    <w:rsid w:val="1F00DA7A"/>
    <w:rsid w:val="22532390"/>
    <w:rsid w:val="23410D6F"/>
    <w:rsid w:val="23A9781A"/>
    <w:rsid w:val="23F06B5D"/>
    <w:rsid w:val="24BB9F31"/>
    <w:rsid w:val="251DE612"/>
    <w:rsid w:val="262072B8"/>
    <w:rsid w:val="272DA594"/>
    <w:rsid w:val="282C7DAA"/>
    <w:rsid w:val="29462400"/>
    <w:rsid w:val="298F14A9"/>
    <w:rsid w:val="29CF5A55"/>
    <w:rsid w:val="2B72FD01"/>
    <w:rsid w:val="2C1734D0"/>
    <w:rsid w:val="2F1FF8AC"/>
    <w:rsid w:val="30CE9AAD"/>
    <w:rsid w:val="30FEC278"/>
    <w:rsid w:val="31ED3A67"/>
    <w:rsid w:val="329F078F"/>
    <w:rsid w:val="32E82564"/>
    <w:rsid w:val="334019C9"/>
    <w:rsid w:val="341B62CD"/>
    <w:rsid w:val="35511C52"/>
    <w:rsid w:val="356A578C"/>
    <w:rsid w:val="361BB872"/>
    <w:rsid w:val="36A0844A"/>
    <w:rsid w:val="36CBB4D0"/>
    <w:rsid w:val="36CC8A1D"/>
    <w:rsid w:val="395EF286"/>
    <w:rsid w:val="3A41F1F2"/>
    <w:rsid w:val="3A790681"/>
    <w:rsid w:val="3C32210E"/>
    <w:rsid w:val="3DDEADF5"/>
    <w:rsid w:val="3F746BA1"/>
    <w:rsid w:val="402D3B43"/>
    <w:rsid w:val="40E4C428"/>
    <w:rsid w:val="414D7CA3"/>
    <w:rsid w:val="41A4EA13"/>
    <w:rsid w:val="424455D3"/>
    <w:rsid w:val="431870C0"/>
    <w:rsid w:val="433C1E90"/>
    <w:rsid w:val="4436A5B8"/>
    <w:rsid w:val="45403E57"/>
    <w:rsid w:val="45F0A7E1"/>
    <w:rsid w:val="470BAF34"/>
    <w:rsid w:val="47B326E0"/>
    <w:rsid w:val="48C38BEB"/>
    <w:rsid w:val="4B366586"/>
    <w:rsid w:val="4BECA28B"/>
    <w:rsid w:val="4C00D25B"/>
    <w:rsid w:val="4C5F7158"/>
    <w:rsid w:val="4C6EB665"/>
    <w:rsid w:val="4CADBE7A"/>
    <w:rsid w:val="4CC30D4F"/>
    <w:rsid w:val="4D3456D0"/>
    <w:rsid w:val="4D6119F8"/>
    <w:rsid w:val="4D7D404C"/>
    <w:rsid w:val="4F1CF53C"/>
    <w:rsid w:val="4F28AE3C"/>
    <w:rsid w:val="50D0F8CE"/>
    <w:rsid w:val="51F04FD6"/>
    <w:rsid w:val="52229F48"/>
    <w:rsid w:val="52E81E64"/>
    <w:rsid w:val="53BF15EC"/>
    <w:rsid w:val="5589DB61"/>
    <w:rsid w:val="56FC226A"/>
    <w:rsid w:val="5B484199"/>
    <w:rsid w:val="5E233199"/>
    <w:rsid w:val="5E75DB43"/>
    <w:rsid w:val="5FF7E7B2"/>
    <w:rsid w:val="6014D160"/>
    <w:rsid w:val="60904441"/>
    <w:rsid w:val="611424D7"/>
    <w:rsid w:val="620409B3"/>
    <w:rsid w:val="64899BFC"/>
    <w:rsid w:val="6495F350"/>
    <w:rsid w:val="6549AAFC"/>
    <w:rsid w:val="65B39AC4"/>
    <w:rsid w:val="66EABC8C"/>
    <w:rsid w:val="678D1911"/>
    <w:rsid w:val="69EAB978"/>
    <w:rsid w:val="6AFE1E1F"/>
    <w:rsid w:val="6D596C8B"/>
    <w:rsid w:val="6D6672F5"/>
    <w:rsid w:val="6DFE5787"/>
    <w:rsid w:val="6F7909EA"/>
    <w:rsid w:val="6FF286E5"/>
    <w:rsid w:val="719C67A6"/>
    <w:rsid w:val="719FBFAB"/>
    <w:rsid w:val="7230E700"/>
    <w:rsid w:val="72AF5C1E"/>
    <w:rsid w:val="738C5438"/>
    <w:rsid w:val="74356C98"/>
    <w:rsid w:val="74B8069A"/>
    <w:rsid w:val="760110F5"/>
    <w:rsid w:val="768A99BC"/>
    <w:rsid w:val="76F04C2D"/>
    <w:rsid w:val="7844F18D"/>
    <w:rsid w:val="7A3CFA83"/>
    <w:rsid w:val="7CB94BFD"/>
    <w:rsid w:val="7D4F47FD"/>
    <w:rsid w:val="7D99F597"/>
    <w:rsid w:val="7FC038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CA4AE9"/>
  <w15:docId w15:val="{840E5CBC-F44F-48D7-B85A-02897634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character" w:styleId="Strong">
    <w:name w:val="Strong"/>
    <w:basedOn w:val="DefaultParagraphFont"/>
    <w:uiPriority w:val="22"/>
    <w:qFormat/>
    <w:rsid w:val="00083714"/>
    <w:rPr>
      <w:b/>
      <w:bCs/>
    </w:rPr>
  </w:style>
  <w:style w:type="paragraph" w:styleId="HTMLPreformatted">
    <w:name w:val="HTML Preformatted"/>
    <w:basedOn w:val="Normal"/>
    <w:link w:val="HTMLPreformattedChar"/>
    <w:uiPriority w:val="99"/>
    <w:semiHidden/>
    <w:unhideWhenUsed/>
    <w:rsid w:val="00BA7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727C"/>
    <w:rPr>
      <w:rFonts w:ascii="Courier New" w:hAnsi="Courier New" w:cs="Courier New"/>
    </w:rPr>
  </w:style>
  <w:style w:type="character" w:customStyle="1" w:styleId="y2iqfc">
    <w:name w:val="y2iqfc"/>
    <w:basedOn w:val="DefaultParagraphFont"/>
    <w:rsid w:val="00BA727C"/>
  </w:style>
  <w:style w:type="paragraph" w:styleId="Revision">
    <w:name w:val="Revision"/>
    <w:hidden/>
    <w:uiPriority w:val="99"/>
    <w:semiHidden/>
    <w:rsid w:val="00F55347"/>
    <w:rPr>
      <w:sz w:val="24"/>
      <w:szCs w:val="24"/>
    </w:rPr>
  </w:style>
  <w:style w:type="character" w:customStyle="1" w:styleId="normaltextrun">
    <w:name w:val="normaltextrun"/>
    <w:basedOn w:val="DefaultParagraphFont"/>
    <w:uiPriority w:val="1"/>
    <w:rsid w:val="4F28AE3C"/>
    <w:rPr>
      <w:rFonts w:asciiTheme="minorHAnsi" w:eastAsiaTheme="minorEastAsia" w:hAnsiTheme="minorHAnsi" w:cstheme="minorBidi"/>
      <w:sz w:val="24"/>
      <w:szCs w:val="24"/>
    </w:rPr>
  </w:style>
  <w:style w:type="character" w:customStyle="1" w:styleId="wacimagecontainer">
    <w:name w:val="wacimagecontainer"/>
    <w:basedOn w:val="DefaultParagraphFont"/>
    <w:rsid w:val="00EA46E0"/>
  </w:style>
  <w:style w:type="character" w:styleId="CommentReference">
    <w:name w:val="annotation reference"/>
    <w:basedOn w:val="DefaultParagraphFont"/>
    <w:semiHidden/>
    <w:unhideWhenUsed/>
    <w:rsid w:val="006A7278"/>
    <w:rPr>
      <w:sz w:val="16"/>
      <w:szCs w:val="16"/>
    </w:rPr>
  </w:style>
  <w:style w:type="paragraph" w:styleId="CommentText">
    <w:name w:val="annotation text"/>
    <w:basedOn w:val="Normal"/>
    <w:link w:val="CommentTextChar"/>
    <w:unhideWhenUsed/>
    <w:rsid w:val="006A7278"/>
    <w:rPr>
      <w:sz w:val="20"/>
      <w:szCs w:val="20"/>
    </w:rPr>
  </w:style>
  <w:style w:type="character" w:customStyle="1" w:styleId="CommentTextChar">
    <w:name w:val="Comment Text Char"/>
    <w:basedOn w:val="DefaultParagraphFont"/>
    <w:link w:val="CommentText"/>
    <w:rsid w:val="006A7278"/>
  </w:style>
  <w:style w:type="paragraph" w:styleId="CommentSubject">
    <w:name w:val="annotation subject"/>
    <w:basedOn w:val="CommentText"/>
    <w:next w:val="CommentText"/>
    <w:link w:val="CommentSubjectChar"/>
    <w:semiHidden/>
    <w:unhideWhenUsed/>
    <w:rsid w:val="006A7278"/>
    <w:rPr>
      <w:b/>
      <w:bCs/>
    </w:rPr>
  </w:style>
  <w:style w:type="character" w:customStyle="1" w:styleId="CommentSubjectChar">
    <w:name w:val="Comment Subject Char"/>
    <w:basedOn w:val="CommentTextChar"/>
    <w:link w:val="CommentSubject"/>
    <w:semiHidden/>
    <w:rsid w:val="006A7278"/>
    <w:rPr>
      <w:b/>
      <w:bCs/>
    </w:rPr>
  </w:style>
  <w:style w:type="paragraph" w:styleId="Header">
    <w:name w:val="header"/>
    <w:basedOn w:val="Normal"/>
    <w:link w:val="HeaderChar"/>
    <w:semiHidden/>
    <w:unhideWhenUsed/>
    <w:rsid w:val="0053562A"/>
    <w:pPr>
      <w:tabs>
        <w:tab w:val="center" w:pos="4680"/>
        <w:tab w:val="right" w:pos="9360"/>
      </w:tabs>
    </w:pPr>
  </w:style>
  <w:style w:type="character" w:customStyle="1" w:styleId="HeaderChar">
    <w:name w:val="Header Char"/>
    <w:basedOn w:val="DefaultParagraphFont"/>
    <w:link w:val="Header"/>
    <w:semiHidden/>
    <w:rsid w:val="0053562A"/>
    <w:rPr>
      <w:sz w:val="24"/>
      <w:szCs w:val="24"/>
    </w:rPr>
  </w:style>
  <w:style w:type="paragraph" w:styleId="Footer">
    <w:name w:val="footer"/>
    <w:basedOn w:val="Normal"/>
    <w:link w:val="FooterChar"/>
    <w:semiHidden/>
    <w:unhideWhenUsed/>
    <w:rsid w:val="0053562A"/>
    <w:pPr>
      <w:tabs>
        <w:tab w:val="center" w:pos="4680"/>
        <w:tab w:val="right" w:pos="9360"/>
      </w:tabs>
    </w:pPr>
  </w:style>
  <w:style w:type="character" w:customStyle="1" w:styleId="FooterChar">
    <w:name w:val="Footer Char"/>
    <w:basedOn w:val="DefaultParagraphFont"/>
    <w:link w:val="Footer"/>
    <w:semiHidden/>
    <w:rsid w:val="0053562A"/>
    <w:rPr>
      <w:sz w:val="24"/>
      <w:szCs w:val="24"/>
    </w:rPr>
  </w:style>
  <w:style w:type="character" w:styleId="FootnoteReference">
    <w:name w:val="footnote reference"/>
    <w:basedOn w:val="DefaultParagraphFont"/>
    <w:uiPriority w:val="99"/>
    <w:semiHidden/>
    <w:unhideWhenUsed/>
    <w:rsid w:val="005356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www.fcc.gov/leadership/anna-gomez"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dyael.casaperalta\OneDrive%20-%20FCC\AG\Press\Template%20-%20Press%20Releas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Template%20-%20Press%20Release.dotx</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