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8B2807" w14:paraId="6A4FEA73" w14:textId="77777777">
      <w:pPr>
        <w:pStyle w:val="Title"/>
      </w:pPr>
      <w:r>
        <w:rPr>
          <w:noProof/>
        </w:rPr>
        <w:drawing>
          <wp:inline distT="0" distB="0" distL="0" distR="0">
            <wp:extent cx="666750" cy="6667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
                    <pic:cNvPicPr>
                      <a:picLocks noChangeAspect="1" noChangeArrowheads="1"/>
                    </pic:cNvPicPr>
                  </pic:nvPicPr>
                  <pic:blipFill>
                    <a:blip xmlns:r="http://schemas.openxmlformats.org/officeDocument/2006/relationships" r:embed="rId4"/>
                    <a:stretch>
                      <a:fillRect/>
                    </a:stretch>
                  </pic:blipFill>
                  <pic:spPr bwMode="auto">
                    <a:xfrm>
                      <a:off x="0" y="0"/>
                      <a:ext cx="666750" cy="666750"/>
                    </a:xfrm>
                    <a:prstGeom prst="rect">
                      <a:avLst/>
                    </a:prstGeom>
                  </pic:spPr>
                </pic:pic>
              </a:graphicData>
            </a:graphic>
          </wp:inline>
        </w:drawing>
      </w:r>
      <w:r>
        <w:rPr>
          <w:rFonts w:ascii="Arial" w:eastAsia="Arial" w:hAnsi="Arial" w:cs="Arial"/>
          <w:b/>
          <w:bCs/>
          <w:sz w:val="89"/>
          <w:szCs w:val="89"/>
        </w:rPr>
        <w:t>Public Notice</w:t>
      </w:r>
    </w:p>
    <w:tbl>
      <w:tblPr>
        <w:tblW w:w="5000" w:type="pct"/>
        <w:jc w:val="center"/>
        <w:tblBorders>
          <w:bottom w:val="single" w:sz="0" w:space="0" w:color="auto"/>
        </w:tblBorders>
        <w:tblCellMar>
          <w:left w:w="10" w:type="dxa"/>
          <w:right w:w="10" w:type="dxa"/>
        </w:tblCellMar>
        <w:tblLook w:val="0000"/>
      </w:tblPr>
      <w:tblGrid>
        <w:gridCol w:w="8372"/>
        <w:gridCol w:w="5586"/>
      </w:tblGrid>
      <w:tr w14:paraId="6A4FEA76" w14:textId="77777777">
        <w:tblPrEx>
          <w:tblW w:w="5000" w:type="pct"/>
          <w:jc w:val="center"/>
          <w:tblLook w:val="0000"/>
        </w:tblPrEx>
        <w:trPr>
          <w:jc w:val="center"/>
        </w:trPr>
        <w:tc>
          <w:tcPr>
            <w:tcW w:w="0" w:type="auto"/>
          </w:tcPr>
          <w:p w:rsidR="008B2807" w14:paraId="6A4FEA74" w14:textId="4AC643E2">
            <w:r>
              <w:rPr>
                <w:rFonts w:ascii="Arial" w:eastAsia="Arial" w:hAnsi="Arial" w:cs="Arial"/>
                <w:b/>
                <w:bCs/>
                <w:sz w:val="22"/>
                <w:szCs w:val="22"/>
              </w:rPr>
              <w:t>Federal Communications Commission</w:t>
            </w:r>
            <w:r>
              <w:rPr>
                <w:rFonts w:ascii="Arial" w:eastAsia="Arial" w:hAnsi="Arial" w:cs="Arial"/>
                <w:b/>
                <w:bCs/>
                <w:sz w:val="22"/>
                <w:szCs w:val="22"/>
              </w:rPr>
              <w:br/>
              <w:t>4</w:t>
            </w:r>
            <w:r w:rsidR="004943B6">
              <w:rPr>
                <w:rFonts w:ascii="Arial" w:eastAsia="Arial" w:hAnsi="Arial" w:cs="Arial"/>
                <w:b/>
                <w:bCs/>
                <w:sz w:val="22"/>
                <w:szCs w:val="22"/>
              </w:rPr>
              <w:t>5 L Street NE</w:t>
            </w:r>
            <w:r>
              <w:rPr>
                <w:rFonts w:ascii="Arial" w:eastAsia="Arial" w:hAnsi="Arial" w:cs="Arial"/>
                <w:b/>
                <w:bCs/>
                <w:sz w:val="22"/>
                <w:szCs w:val="22"/>
              </w:rPr>
              <w:br/>
              <w:t>Washington, D.C. 20554</w:t>
            </w:r>
          </w:p>
        </w:tc>
        <w:tc>
          <w:tcPr>
            <w:tcW w:w="0" w:type="auto"/>
          </w:tcPr>
          <w:p w:rsidR="008B2807" w14:paraId="6A4FEA75" w14:textId="77777777">
            <w:pPr>
              <w:jc w:val="right"/>
            </w:pPr>
            <w:r>
              <w:rPr>
                <w:rFonts w:ascii="Arial" w:eastAsia="Arial" w:hAnsi="Arial" w:cs="Arial"/>
                <w:sz w:val="15"/>
                <w:szCs w:val="15"/>
              </w:rPr>
              <w:t>News Media Information 202 / 418-0500</w:t>
            </w:r>
            <w:r>
              <w:rPr>
                <w:rFonts w:ascii="Arial" w:eastAsia="Arial" w:hAnsi="Arial" w:cs="Arial"/>
                <w:sz w:val="15"/>
                <w:szCs w:val="15"/>
              </w:rPr>
              <w:br/>
              <w:t>Internet: https://www.fcc.gov</w:t>
            </w:r>
            <w:r>
              <w:rPr>
                <w:rFonts w:ascii="Arial" w:eastAsia="Arial" w:hAnsi="Arial" w:cs="Arial"/>
                <w:sz w:val="15"/>
                <w:szCs w:val="15"/>
              </w:rPr>
              <w:br/>
              <w:t>TTY: 1-888-835-5322</w:t>
            </w:r>
          </w:p>
        </w:tc>
      </w:tr>
      <w:tr w14:paraId="6A4FEA79" w14:textId="77777777">
        <w:tblPrEx>
          <w:tblW w:w="5000" w:type="pct"/>
          <w:jc w:val="center"/>
          <w:tblLook w:val="0000"/>
        </w:tblPrEx>
        <w:trPr>
          <w:jc w:val="center"/>
        </w:trPr>
        <w:tc>
          <w:tcPr>
            <w:tcW w:w="0" w:type="auto"/>
          </w:tcPr>
          <w:p w:rsidR="008B2807" w14:paraId="6A4FEA77" w14:textId="77777777"/>
        </w:tc>
        <w:tc>
          <w:tcPr>
            <w:tcW w:w="0" w:type="auto"/>
          </w:tcPr>
          <w:p w:rsidR="008B2807" w14:paraId="6A4FEA78" w14:textId="77777777"/>
        </w:tc>
      </w:tr>
    </w:tbl>
    <w:p w:rsidR="008B2807" w14:paraId="6A4FEA7A" w14:textId="77777777">
      <w:pPr>
        <w:sectPr>
          <w:pgSz w:w="16838" w:h="11906" w:orient="landscape"/>
          <w:pgMar w:top="1440" w:right="1440" w:bottom="1440" w:left="1440" w:header="708" w:footer="708" w:gutter="0"/>
          <w:cols w:space="720"/>
          <w:docGrid w:linePitch="360"/>
        </w:sectPr>
      </w:pPr>
    </w:p>
    <w:tbl>
      <w:tblPr>
        <w:tblW w:w="5000" w:type="pct"/>
        <w:jc w:val="center"/>
        <w:tblCellMar>
          <w:left w:w="10" w:type="dxa"/>
          <w:right w:w="10" w:type="dxa"/>
        </w:tblCellMar>
        <w:tblLook w:val="0000"/>
      </w:tblPr>
      <w:tblGrid>
        <w:gridCol w:w="7479"/>
        <w:gridCol w:w="6479"/>
      </w:tblGrid>
      <w:tr w14:paraId="6A4FEA7D" w14:textId="77777777">
        <w:tblPrEx>
          <w:tblW w:w="5000" w:type="pct"/>
          <w:jc w:val="center"/>
          <w:tblLook w:val="0000"/>
        </w:tblPrEx>
        <w:trPr>
          <w:jc w:val="center"/>
        </w:trPr>
        <w:tc>
          <w:tcPr>
            <w:tcW w:w="0" w:type="auto"/>
          </w:tcPr>
          <w:p w:rsidR="008B2807" w14:paraId="6A4FEA7B" w14:textId="77777777">
            <w:r>
              <w:rPr>
                <w:b/>
                <w:bCs/>
                <w:sz w:val="26"/>
                <w:szCs w:val="26"/>
              </w:rPr>
              <w:t>Report No. 3220</w:t>
            </w:r>
          </w:p>
        </w:tc>
        <w:tc>
          <w:tcPr>
            <w:tcW w:w="0" w:type="auto"/>
          </w:tcPr>
          <w:p w:rsidR="008B2807" w14:paraId="6A4FEA7C" w14:textId="77F475A9">
            <w:pPr>
              <w:jc w:val="right"/>
            </w:pPr>
            <w:r>
              <w:rPr>
                <w:b/>
                <w:bCs/>
                <w:sz w:val="26"/>
                <w:szCs w:val="26"/>
              </w:rPr>
              <w:t>April 1</w:t>
            </w:r>
            <w:r w:rsidR="00095ED8">
              <w:rPr>
                <w:b/>
                <w:bCs/>
                <w:sz w:val="26"/>
                <w:szCs w:val="26"/>
              </w:rPr>
              <w:t>7</w:t>
            </w:r>
            <w:r>
              <w:rPr>
                <w:b/>
                <w:bCs/>
                <w:sz w:val="26"/>
                <w:szCs w:val="26"/>
              </w:rPr>
              <w:t>, 2026</w:t>
            </w:r>
          </w:p>
        </w:tc>
      </w:tr>
    </w:tbl>
    <w:p w:rsidR="008B2807" w14:paraId="6A4FEA7E" w14:textId="6B8ECF88">
      <w:pPr>
        <w:jc w:val="center"/>
      </w:pPr>
      <w:r>
        <w:rPr>
          <w:b/>
          <w:bCs/>
          <w:sz w:val="26"/>
          <w:szCs w:val="26"/>
          <w:u w:val="single"/>
        </w:rPr>
        <w:br/>
      </w:r>
      <w:r w:rsidR="004943B6">
        <w:rPr>
          <w:b/>
          <w:bCs/>
          <w:sz w:val="26"/>
          <w:szCs w:val="26"/>
          <w:u w:val="single"/>
        </w:rPr>
        <w:t>OFFICE OF THE SECRETARY</w:t>
      </w:r>
      <w:r>
        <w:rPr>
          <w:b/>
          <w:bCs/>
          <w:sz w:val="26"/>
          <w:szCs w:val="26"/>
          <w:u w:val="single"/>
        </w:rPr>
        <w:br/>
        <w:t>REFERENCE INFORMATION CENTER</w:t>
      </w:r>
      <w:r>
        <w:rPr>
          <w:b/>
          <w:bCs/>
          <w:sz w:val="26"/>
          <w:szCs w:val="26"/>
          <w:u w:val="single"/>
        </w:rPr>
        <w:br/>
        <w:t>PETITION FOR RULE MAKING FILED</w:t>
      </w:r>
    </w:p>
    <w:p w:rsidR="008B2807" w14:paraId="6A4FEA7F" w14:textId="77777777">
      <w:r>
        <w:rPr>
          <w:sz w:val="26"/>
          <w:szCs w:val="26"/>
        </w:rPr>
        <w:br/>
        <w:t>Interested parties may file statements opposing or supporting the Petition for Rulemaking listed herein within 30 days, or as noted. See Sections 1.4 and 1.405 of the Commission's rules for further information.</w:t>
      </w:r>
    </w:p>
    <w:tbl>
      <w:tblPr>
        <w:tblW w:w="5000" w:type="pct"/>
        <w:tblBorders>
          <w:top w:val="single" w:sz="4" w:space="0" w:color="auto"/>
          <w:bottom w:val="single" w:sz="4" w:space="0" w:color="auto"/>
          <w:insideH w:val="single" w:sz="4" w:space="0" w:color="auto"/>
        </w:tblBorders>
        <w:tblCellMar>
          <w:left w:w="10" w:type="dxa"/>
          <w:right w:w="10" w:type="dxa"/>
        </w:tblCellMar>
        <w:tblLook w:val="0000"/>
      </w:tblPr>
      <w:tblGrid>
        <w:gridCol w:w="901"/>
        <w:gridCol w:w="1349"/>
        <w:gridCol w:w="2411"/>
        <w:gridCol w:w="1760"/>
        <w:gridCol w:w="7537"/>
      </w:tblGrid>
      <w:tr w14:paraId="6A4FEA85" w14:textId="77777777">
        <w:tblPrEx>
          <w:tblW w:w="5000" w:type="pct"/>
          <w:tblLook w:val="0000"/>
        </w:tblPrEx>
        <w:trPr>
          <w:trHeight w:val="320"/>
          <w:tblHeader/>
        </w:trPr>
        <w:tc>
          <w:tcPr>
            <w:tcW w:w="0" w:type="auto"/>
          </w:tcPr>
          <w:p w:rsidR="008B2807" w14:paraId="6A4FEA80" w14:textId="77777777">
            <w:r>
              <w:rPr>
                <w:b/>
                <w:bCs/>
                <w:sz w:val="26"/>
                <w:szCs w:val="26"/>
              </w:rPr>
              <w:t>RM-NO.</w:t>
            </w:r>
          </w:p>
        </w:tc>
        <w:tc>
          <w:tcPr>
            <w:tcW w:w="0" w:type="auto"/>
          </w:tcPr>
          <w:p w:rsidR="008B2807" w14:paraId="6A4FEA81" w14:textId="77777777">
            <w:r>
              <w:rPr>
                <w:b/>
                <w:bCs/>
                <w:sz w:val="26"/>
                <w:szCs w:val="26"/>
              </w:rPr>
              <w:t>RULES SEC.</w:t>
            </w:r>
          </w:p>
        </w:tc>
        <w:tc>
          <w:tcPr>
            <w:tcW w:w="0" w:type="auto"/>
          </w:tcPr>
          <w:p w:rsidR="008B2807" w14:paraId="6A4FEA82" w14:textId="77777777">
            <w:r>
              <w:rPr>
                <w:b/>
                <w:bCs/>
                <w:sz w:val="26"/>
                <w:szCs w:val="26"/>
              </w:rPr>
              <w:t>PETITIONER</w:t>
            </w:r>
          </w:p>
        </w:tc>
        <w:tc>
          <w:tcPr>
            <w:tcW w:w="0" w:type="auto"/>
          </w:tcPr>
          <w:p w:rsidR="008B2807" w14:paraId="6A4FEA83" w14:textId="77777777">
            <w:r>
              <w:rPr>
                <w:b/>
                <w:bCs/>
                <w:sz w:val="26"/>
                <w:szCs w:val="26"/>
              </w:rPr>
              <w:t>DATE RECEIVED</w:t>
            </w:r>
          </w:p>
        </w:tc>
        <w:tc>
          <w:tcPr>
            <w:tcW w:w="0" w:type="auto"/>
          </w:tcPr>
          <w:p w:rsidR="008B2807" w14:paraId="6A4FEA84" w14:textId="77777777">
            <w:r>
              <w:rPr>
                <w:b/>
                <w:bCs/>
                <w:sz w:val="26"/>
                <w:szCs w:val="26"/>
              </w:rPr>
              <w:t>NATURE OF PETITION</w:t>
            </w:r>
          </w:p>
        </w:tc>
      </w:tr>
      <w:tr w14:paraId="6A4FEA8C" w14:textId="77777777">
        <w:tblPrEx>
          <w:tblW w:w="5000" w:type="pct"/>
          <w:tblLook w:val="0000"/>
        </w:tblPrEx>
        <w:trPr>
          <w:trHeight w:val="1800"/>
        </w:trPr>
        <w:tc>
          <w:tcPr>
            <w:tcW w:w="0" w:type="auto"/>
          </w:tcPr>
          <w:p w:rsidR="008B2807" w14:paraId="6A4FEA86" w14:textId="77777777">
            <w:r>
              <w:rPr>
                <w:sz w:val="26"/>
                <w:szCs w:val="26"/>
              </w:rPr>
              <w:t>RM-12021</w:t>
            </w:r>
          </w:p>
        </w:tc>
        <w:tc>
          <w:tcPr>
            <w:tcW w:w="0" w:type="auto"/>
          </w:tcPr>
          <w:p w:rsidR="008B2807" w14:paraId="6A4FEA87" w14:textId="77777777">
            <w:r>
              <w:rPr>
                <w:sz w:val="26"/>
                <w:szCs w:val="26"/>
              </w:rPr>
              <w:t>47 C.F.R. § 1.401</w:t>
            </w:r>
          </w:p>
        </w:tc>
        <w:tc>
          <w:tcPr>
            <w:tcW w:w="0" w:type="auto"/>
          </w:tcPr>
          <w:p w:rsidR="008B2807" w14:paraId="6A4FEA88" w14:textId="77777777">
            <w:r>
              <w:rPr>
                <w:sz w:val="26"/>
                <w:szCs w:val="26"/>
              </w:rPr>
              <w:t>Teradar Inc.</w:t>
            </w:r>
            <w:r>
              <w:rPr>
                <w:sz w:val="26"/>
                <w:szCs w:val="26"/>
              </w:rPr>
              <w:br/>
            </w:r>
            <w:r>
              <w:rPr>
                <w:sz w:val="26"/>
                <w:szCs w:val="26"/>
              </w:rPr>
              <w:br/>
              <w:t>(Matthew Carey</w:t>
            </w:r>
            <w:r>
              <w:rPr>
                <w:sz w:val="26"/>
                <w:szCs w:val="26"/>
              </w:rPr>
              <w:br/>
              <w:t>88 Black Falcon Ave Suite 188</w:t>
            </w:r>
            <w:r>
              <w:rPr>
                <w:sz w:val="26"/>
                <w:szCs w:val="26"/>
              </w:rPr>
              <w:br/>
              <w:t>Boston MA 02210)</w:t>
            </w:r>
          </w:p>
          <w:p w:rsidR="008B2807" w14:paraId="6A4FEA89" w14:textId="77777777"/>
        </w:tc>
        <w:tc>
          <w:tcPr>
            <w:tcW w:w="0" w:type="auto"/>
          </w:tcPr>
          <w:p w:rsidR="008B2807" w14:paraId="6A4FEA8A" w14:textId="77777777">
            <w:r>
              <w:rPr>
                <w:sz w:val="26"/>
                <w:szCs w:val="26"/>
              </w:rPr>
              <w:t>4/10/2026</w:t>
            </w:r>
          </w:p>
        </w:tc>
        <w:tc>
          <w:tcPr>
            <w:tcW w:w="0" w:type="auto"/>
          </w:tcPr>
          <w:p w:rsidR="008B2807" w14:paraId="6A4FEA8B" w14:textId="77777777">
            <w:r>
              <w:rPr>
                <w:sz w:val="26"/>
                <w:szCs w:val="26"/>
              </w:rPr>
              <w:t>Petition for Rulemaking to Amend Part 15 Of the Commission’s Rules to Authorize Terahertz Imaging Devices in the 300-320 GHz Band</w:t>
            </w:r>
          </w:p>
        </w:tc>
      </w:tr>
    </w:tbl>
    <w:p w:rsidR="008B2807" w14:paraId="6A4FEA8D" w14:textId="77777777">
      <w:pPr>
        <w:jc w:val="center"/>
      </w:pPr>
      <w:r>
        <w:br/>
        <w:t>FCC</w:t>
      </w:r>
    </w:p>
    <w:sectPr>
      <w:type w:val="continuous"/>
      <w:pgSz w:w="16838" w:h="11906" w:orient="landscape"/>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16E20070"/>
    <w:multiLevelType w:val="hybridMultilevel"/>
    <w:tmpl w:val="35B01F50"/>
    <w:lvl w:ilvl="0">
      <w:start w:val="1"/>
      <w:numFmt w:val="bullet"/>
      <w:lvlText w:val="●"/>
      <w:lvlJc w:val="left"/>
      <w:pPr>
        <w:ind w:left="720" w:hanging="360"/>
      </w:pPr>
    </w:lvl>
    <w:lvl w:ilvl="1">
      <w:start w:val="1"/>
      <w:numFmt w:val="bullet"/>
      <w:lvlText w:val="○"/>
      <w:lvlJc w:val="left"/>
      <w:pPr>
        <w:ind w:left="1440" w:hanging="360"/>
      </w:pPr>
    </w:lvl>
    <w:lvl w:ilvl="2">
      <w:start w:val="1"/>
      <w:numFmt w:val="bullet"/>
      <w:lvlText w:val="■"/>
      <w:lvlJc w:val="left"/>
      <w:pPr>
        <w:ind w:left="2160" w:hanging="360"/>
      </w:pPr>
    </w:lvl>
    <w:lvl w:ilvl="3">
      <w:start w:val="1"/>
      <w:numFmt w:val="bullet"/>
      <w:lvlText w:val="●"/>
      <w:lvlJc w:val="left"/>
      <w:pPr>
        <w:ind w:left="2880" w:hanging="360"/>
      </w:pPr>
    </w:lvl>
    <w:lvl w:ilvl="4">
      <w:start w:val="1"/>
      <w:numFmt w:val="bullet"/>
      <w:lvlText w:val="○"/>
      <w:lvlJc w:val="left"/>
      <w:pPr>
        <w:ind w:left="3600" w:hanging="360"/>
      </w:pPr>
    </w:lvl>
    <w:lvl w:ilvl="5">
      <w:start w:val="1"/>
      <w:numFmt w:val="bullet"/>
      <w:lvlText w:val="■"/>
      <w:lvlJc w:val="left"/>
      <w:pPr>
        <w:ind w:left="4320" w:hanging="360"/>
      </w:pPr>
    </w:lvl>
    <w:lvl w:ilvl="6">
      <w:start w:val="1"/>
      <w:numFmt w:val="bullet"/>
      <w:lvlText w:val="●"/>
      <w:lvlJc w:val="left"/>
      <w:pPr>
        <w:ind w:left="5040" w:hanging="360"/>
      </w:pPr>
    </w:lvl>
    <w:lvl w:ilvl="7">
      <w:start w:val="1"/>
      <w:numFmt w:val="bullet"/>
      <w:lvlText w:val="●"/>
      <w:lvlJc w:val="left"/>
      <w:pPr>
        <w:ind w:left="5760" w:hanging="360"/>
      </w:pPr>
    </w:lvl>
    <w:lvl w:ilvl="8">
      <w:start w:val="1"/>
      <w:numFmt w:val="bullet"/>
      <w:lvlText w:val="●"/>
      <w:lvlJc w:val="left"/>
      <w:pPr>
        <w:ind w:left="6480" w:hanging="360"/>
      </w:pPr>
    </w:lvl>
  </w:abstractNum>
  <w:num w:numId="1" w16cid:durableId="210530324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2807"/>
    <w:rsid w:val="00095ED8"/>
    <w:rsid w:val="004943B6"/>
    <w:rsid w:val="006C7BE3"/>
    <w:rsid w:val="008B2807"/>
    <w:rsid w:val="00AC76B8"/>
    <w:rsid w:val="00CA156B"/>
    <w:rsid w:val="00E23C96"/>
    <w:rsid w:val="00F701DA"/>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6A4FEA73"/>
  <w15:docId w15:val="{3AEA1090-5DFC-4D2A-9F8B-980BB9B669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semiHidden/>
    <w:unhideWhenUsed/>
    <w:qFormat/>
    <w:pPr>
      <w:outlineLvl w:val="1"/>
    </w:pPr>
    <w:rPr>
      <w:color w:val="2E74B5"/>
      <w:sz w:val="26"/>
      <w:szCs w:val="26"/>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style>
  <w:style w:type="character" w:customStyle="1" w:styleId="FootnoteTextChar">
    <w:name w:val="Footnote Text Char"/>
    <w:link w:val="Foot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