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5AE139B1" w14:textId="77777777" w:rsidTr="008A6807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0F12F00C" w14:textId="0BFDF8AA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48FC87C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7B0B2BDD" w14:textId="371087E7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>FCC</w:t>
            </w:r>
            <w:r w:rsidR="004E450F">
              <w:rPr>
                <w:b/>
                <w:bCs/>
                <w:sz w:val="28"/>
                <w:szCs w:val="28"/>
              </w:rPr>
              <w:t xml:space="preserve"> </w:t>
            </w:r>
            <w:r w:rsidR="006B28F6">
              <w:rPr>
                <w:b/>
                <w:bCs/>
                <w:sz w:val="28"/>
                <w:szCs w:val="28"/>
              </w:rPr>
              <w:t xml:space="preserve">Looks to </w:t>
            </w:r>
            <w:r w:rsidR="007371AB">
              <w:rPr>
                <w:b/>
                <w:bCs/>
                <w:sz w:val="28"/>
                <w:szCs w:val="28"/>
              </w:rPr>
              <w:t>Prohibit</w:t>
            </w:r>
            <w:r w:rsidR="003A6877">
              <w:rPr>
                <w:b/>
                <w:bCs/>
                <w:sz w:val="28"/>
                <w:szCs w:val="28"/>
              </w:rPr>
              <w:t xml:space="preserve"> Electronic Device Testing</w:t>
            </w:r>
            <w:r w:rsidR="00E51C8D">
              <w:rPr>
                <w:b/>
                <w:bCs/>
                <w:sz w:val="28"/>
                <w:szCs w:val="28"/>
              </w:rPr>
              <w:t xml:space="preserve"> Using Labs in Countries Without Reciprocal Agreements</w:t>
            </w:r>
          </w:p>
          <w:p w:rsidR="00C56E5B" w:rsidP="008B74C3" w14:paraId="57A08514" w14:textId="543FBFC4">
            <w:pPr>
              <w:tabs>
                <w:tab w:val="left" w:pos="8625"/>
              </w:tabs>
              <w:jc w:val="center"/>
              <w:rPr>
                <w:b/>
                <w:bCs/>
                <w:i/>
                <w:sz w:val="28"/>
                <w:szCs w:val="32"/>
              </w:rPr>
            </w:pPr>
            <w:r>
              <w:rPr>
                <w:i/>
                <w:iCs/>
              </w:rPr>
              <w:t>New</w:t>
            </w:r>
            <w:r w:rsidR="00DD647E">
              <w:rPr>
                <w:i/>
                <w:iCs/>
              </w:rPr>
              <w:t xml:space="preserve"> Rules </w:t>
            </w:r>
            <w:r w:rsidR="00E51C8D">
              <w:rPr>
                <w:i/>
                <w:iCs/>
              </w:rPr>
              <w:t>Streamline</w:t>
            </w:r>
            <w:r w:rsidR="00087B13">
              <w:rPr>
                <w:i/>
                <w:iCs/>
              </w:rPr>
              <w:t xml:space="preserve"> </w:t>
            </w:r>
            <w:r w:rsidR="00E51C8D">
              <w:rPr>
                <w:i/>
                <w:iCs/>
              </w:rPr>
              <w:t xml:space="preserve">Approval Process </w:t>
            </w:r>
            <w:r w:rsidR="00A76BA7">
              <w:rPr>
                <w:i/>
                <w:iCs/>
              </w:rPr>
              <w:t>for Devices Tested in Trusted Labs</w:t>
            </w:r>
          </w:p>
          <w:p w:rsidR="008B74C3" w:rsidP="008B74C3" w14:paraId="40CFEDA4" w14:textId="29525C02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F60AFC" w:rsidP="00F60AFC" w14:paraId="0D68C818" w14:textId="37758AAB">
            <w:pPr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Pr="00F82B19" w:rsidR="00F82B19">
              <w:rPr>
                <w:sz w:val="22"/>
                <w:szCs w:val="22"/>
              </w:rPr>
              <w:t>Ap</w:t>
            </w:r>
            <w:r w:rsidRPr="00E55694" w:rsidR="00F82B19">
              <w:rPr>
                <w:sz w:val="22"/>
                <w:szCs w:val="22"/>
              </w:rPr>
              <w:t>ril</w:t>
            </w:r>
            <w:r w:rsidRPr="00E55694" w:rsidR="008746AF">
              <w:rPr>
                <w:sz w:val="22"/>
                <w:szCs w:val="22"/>
              </w:rPr>
              <w:t xml:space="preserve"> </w:t>
            </w:r>
            <w:r w:rsidR="003F723A">
              <w:rPr>
                <w:sz w:val="22"/>
                <w:szCs w:val="22"/>
              </w:rPr>
              <w:t>30</w:t>
            </w:r>
            <w:r w:rsidRPr="00E55694" w:rsidR="008746AF">
              <w:rPr>
                <w:sz w:val="22"/>
                <w:szCs w:val="22"/>
              </w:rPr>
              <w:t>, 202</w:t>
            </w:r>
            <w:r w:rsidR="009D4230">
              <w:rPr>
                <w:sz w:val="22"/>
                <w:szCs w:val="22"/>
              </w:rPr>
              <w:t>6</w:t>
            </w:r>
            <w:r w:rsidRPr="008746AF" w:rsidR="008746AF">
              <w:rPr>
                <w:sz w:val="22"/>
                <w:szCs w:val="22"/>
              </w:rPr>
              <w:t>—</w:t>
            </w:r>
            <w:r w:rsidRPr="00F60AFC">
              <w:rPr>
                <w:sz w:val="22"/>
                <w:szCs w:val="22"/>
              </w:rPr>
              <w:t xml:space="preserve">Today, </w:t>
            </w:r>
            <w:r w:rsidR="003F723A">
              <w:rPr>
                <w:sz w:val="22"/>
                <w:szCs w:val="22"/>
              </w:rPr>
              <w:t xml:space="preserve">the Federal Communications Commission </w:t>
            </w:r>
            <w:r w:rsidR="004E3E38">
              <w:rPr>
                <w:sz w:val="22"/>
                <w:szCs w:val="22"/>
              </w:rPr>
              <w:t>voted to</w:t>
            </w:r>
            <w:r w:rsidR="001F5CBD">
              <w:rPr>
                <w:sz w:val="22"/>
                <w:szCs w:val="22"/>
              </w:rPr>
              <w:t xml:space="preserve"> launch a rulemaking which proposes</w:t>
            </w:r>
            <w:r w:rsidR="00445409">
              <w:rPr>
                <w:sz w:val="22"/>
                <w:szCs w:val="22"/>
              </w:rPr>
              <w:t xml:space="preserve"> </w:t>
            </w:r>
            <w:r w:rsidR="00632B50">
              <w:rPr>
                <w:sz w:val="22"/>
                <w:szCs w:val="22"/>
              </w:rPr>
              <w:t>prohibit</w:t>
            </w:r>
            <w:r w:rsidR="009A48A2">
              <w:rPr>
                <w:sz w:val="22"/>
                <w:szCs w:val="22"/>
              </w:rPr>
              <w:t xml:space="preserve">ing </w:t>
            </w:r>
            <w:r w:rsidR="00632B50">
              <w:rPr>
                <w:sz w:val="22"/>
                <w:szCs w:val="22"/>
              </w:rPr>
              <w:t xml:space="preserve">the recognition of </w:t>
            </w:r>
            <w:r w:rsidR="00DE235A">
              <w:rPr>
                <w:sz w:val="22"/>
                <w:szCs w:val="22"/>
              </w:rPr>
              <w:t xml:space="preserve">electronic device </w:t>
            </w:r>
            <w:r w:rsidR="00632B50">
              <w:rPr>
                <w:sz w:val="22"/>
                <w:szCs w:val="22"/>
              </w:rPr>
              <w:t xml:space="preserve">test labs and certification bodies in foreign countries that have not signed </w:t>
            </w:r>
            <w:r w:rsidR="00CF0ABD">
              <w:rPr>
                <w:sz w:val="22"/>
                <w:szCs w:val="22"/>
              </w:rPr>
              <w:t xml:space="preserve">reciprocity </w:t>
            </w:r>
            <w:r w:rsidR="00632B50">
              <w:rPr>
                <w:sz w:val="22"/>
                <w:szCs w:val="22"/>
              </w:rPr>
              <w:t>agreements to recognize American test labs and certification bodies</w:t>
            </w:r>
            <w:r w:rsidR="00021308">
              <w:rPr>
                <w:sz w:val="22"/>
                <w:szCs w:val="22"/>
              </w:rPr>
              <w:t>.</w:t>
            </w:r>
            <w:r w:rsidR="00ED78DC">
              <w:rPr>
                <w:sz w:val="22"/>
                <w:szCs w:val="22"/>
              </w:rPr>
              <w:t xml:space="preserve"> </w:t>
            </w:r>
            <w:r w:rsidR="0013326C">
              <w:rPr>
                <w:sz w:val="22"/>
                <w:szCs w:val="22"/>
              </w:rPr>
              <w:t xml:space="preserve"> </w:t>
            </w:r>
            <w:r w:rsidR="00DE235A">
              <w:rPr>
                <w:sz w:val="22"/>
                <w:szCs w:val="22"/>
              </w:rPr>
              <w:t xml:space="preserve">The FCC also </w:t>
            </w:r>
            <w:r w:rsidR="00BB0DCD">
              <w:rPr>
                <w:sz w:val="22"/>
                <w:szCs w:val="22"/>
              </w:rPr>
              <w:t>adopt</w:t>
            </w:r>
            <w:r w:rsidR="009A48A2">
              <w:rPr>
                <w:sz w:val="22"/>
                <w:szCs w:val="22"/>
              </w:rPr>
              <w:t>ed new</w:t>
            </w:r>
            <w:r w:rsidR="004E3E38">
              <w:rPr>
                <w:sz w:val="22"/>
                <w:szCs w:val="22"/>
              </w:rPr>
              <w:t xml:space="preserve"> rules</w:t>
            </w:r>
            <w:r w:rsidR="00BB0DCD">
              <w:rPr>
                <w:sz w:val="22"/>
                <w:szCs w:val="22"/>
              </w:rPr>
              <w:t xml:space="preserve"> </w:t>
            </w:r>
            <w:r w:rsidR="0013326C">
              <w:rPr>
                <w:sz w:val="22"/>
                <w:szCs w:val="22"/>
              </w:rPr>
              <w:t>streamlin</w:t>
            </w:r>
            <w:r w:rsidR="004E3E38">
              <w:rPr>
                <w:sz w:val="22"/>
                <w:szCs w:val="22"/>
              </w:rPr>
              <w:t>ing</w:t>
            </w:r>
            <w:r w:rsidR="009A48A2">
              <w:rPr>
                <w:sz w:val="22"/>
                <w:szCs w:val="22"/>
              </w:rPr>
              <w:t xml:space="preserve"> the</w:t>
            </w:r>
            <w:r w:rsidR="0013326C">
              <w:rPr>
                <w:sz w:val="22"/>
                <w:szCs w:val="22"/>
              </w:rPr>
              <w:t xml:space="preserve"> approval process for devices</w:t>
            </w:r>
            <w:r w:rsidR="00BB0DCD">
              <w:rPr>
                <w:sz w:val="22"/>
                <w:szCs w:val="22"/>
              </w:rPr>
              <w:t xml:space="preserve"> that are</w:t>
            </w:r>
            <w:r w:rsidR="0013326C">
              <w:rPr>
                <w:sz w:val="22"/>
                <w:szCs w:val="22"/>
              </w:rPr>
              <w:t xml:space="preserve"> tested in U.S. labs or </w:t>
            </w:r>
            <w:r w:rsidR="00EC7200">
              <w:rPr>
                <w:sz w:val="22"/>
                <w:szCs w:val="22"/>
              </w:rPr>
              <w:t xml:space="preserve">labs in </w:t>
            </w:r>
            <w:r w:rsidR="001E277A">
              <w:rPr>
                <w:sz w:val="22"/>
                <w:szCs w:val="22"/>
              </w:rPr>
              <w:t>r</w:t>
            </w:r>
            <w:r w:rsidR="00EC7200">
              <w:rPr>
                <w:sz w:val="22"/>
                <w:szCs w:val="22"/>
              </w:rPr>
              <w:t xml:space="preserve">eciprocal </w:t>
            </w:r>
            <w:r w:rsidR="001E277A">
              <w:rPr>
                <w:sz w:val="22"/>
                <w:szCs w:val="22"/>
              </w:rPr>
              <w:t>c</w:t>
            </w:r>
            <w:r w:rsidR="00EC7200">
              <w:rPr>
                <w:sz w:val="22"/>
                <w:szCs w:val="22"/>
              </w:rPr>
              <w:t xml:space="preserve">ountries. </w:t>
            </w:r>
            <w:r w:rsidR="000C3E5A">
              <w:rPr>
                <w:sz w:val="22"/>
                <w:szCs w:val="22"/>
              </w:rPr>
              <w:t xml:space="preserve"> Test labs</w:t>
            </w:r>
            <w:r w:rsidRPr="000C3E5A" w:rsidR="000C3E5A">
              <w:rPr>
                <w:sz w:val="22"/>
                <w:szCs w:val="22"/>
              </w:rPr>
              <w:t xml:space="preserve"> review electronic devices for </w:t>
            </w:r>
            <w:r w:rsidR="000C3E5A">
              <w:rPr>
                <w:sz w:val="22"/>
                <w:szCs w:val="22"/>
              </w:rPr>
              <w:t xml:space="preserve">sale and use in the United States </w:t>
            </w:r>
            <w:r w:rsidR="00EE5ADA">
              <w:rPr>
                <w:sz w:val="22"/>
                <w:szCs w:val="22"/>
              </w:rPr>
              <w:t>as part of</w:t>
            </w:r>
            <w:r w:rsidR="000C3E5A">
              <w:rPr>
                <w:sz w:val="22"/>
                <w:szCs w:val="22"/>
              </w:rPr>
              <w:t xml:space="preserve"> the FCC’s equipment authorization program.</w:t>
            </w:r>
          </w:p>
          <w:p w:rsidR="00BB0DCD" w:rsidP="00F60AFC" w14:paraId="687AC9C9" w14:textId="77777777">
            <w:pPr>
              <w:ind w:right="-77"/>
              <w:rPr>
                <w:sz w:val="22"/>
                <w:szCs w:val="22"/>
              </w:rPr>
            </w:pPr>
          </w:p>
          <w:p w:rsidR="00F60AFC" w:rsidP="00F60AFC" w14:paraId="2A5EDF8B" w14:textId="1AE2A5A0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Today’s</w:t>
            </w:r>
            <w:r w:rsidR="009D5FC1">
              <w:rPr>
                <w:sz w:val="22"/>
                <w:szCs w:val="22"/>
              </w:rPr>
              <w:t xml:space="preserve"> actions</w:t>
            </w:r>
            <w:r>
              <w:rPr>
                <w:sz w:val="22"/>
                <w:szCs w:val="22"/>
              </w:rPr>
              <w:t xml:space="preserve"> </w:t>
            </w:r>
            <w:r w:rsidR="00D2611D">
              <w:rPr>
                <w:sz w:val="22"/>
                <w:szCs w:val="22"/>
              </w:rPr>
              <w:t>help</w:t>
            </w:r>
            <w:r>
              <w:rPr>
                <w:sz w:val="22"/>
                <w:szCs w:val="22"/>
              </w:rPr>
              <w:t xml:space="preserve"> </w:t>
            </w:r>
            <w:r w:rsidR="0048106C">
              <w:rPr>
                <w:sz w:val="22"/>
                <w:szCs w:val="22"/>
              </w:rPr>
              <w:t>ensure integrity, security, and reciprocity in electronic device testing.</w:t>
            </w:r>
            <w:r>
              <w:rPr>
                <w:sz w:val="22"/>
                <w:szCs w:val="22"/>
              </w:rPr>
              <w:t xml:space="preserve">  </w:t>
            </w:r>
            <w:r w:rsidR="007C6C6A">
              <w:rPr>
                <w:sz w:val="22"/>
                <w:szCs w:val="22"/>
              </w:rPr>
              <w:t>Until 2015</w:t>
            </w:r>
            <w:r w:rsidR="006124AC">
              <w:rPr>
                <w:sz w:val="22"/>
                <w:szCs w:val="22"/>
              </w:rPr>
              <w:t>, the FCC only allowed device testing and certification in the U.S. or foreign countries with Mutual Recognition Agreements</w:t>
            </w:r>
            <w:r w:rsidR="00EE08D9">
              <w:rPr>
                <w:sz w:val="22"/>
                <w:szCs w:val="22"/>
              </w:rPr>
              <w:t xml:space="preserve"> (MRA)</w:t>
            </w:r>
            <w:r w:rsidR="007C6C6A">
              <w:rPr>
                <w:sz w:val="22"/>
                <w:szCs w:val="22"/>
              </w:rPr>
              <w:t xml:space="preserve"> </w:t>
            </w:r>
            <w:r w:rsidR="006124AC">
              <w:rPr>
                <w:sz w:val="22"/>
                <w:szCs w:val="22"/>
              </w:rPr>
              <w:t>with the U.S.</w:t>
            </w:r>
            <w:r w:rsidR="00034CD7">
              <w:rPr>
                <w:sz w:val="22"/>
                <w:szCs w:val="22"/>
              </w:rPr>
              <w:t>,</w:t>
            </w:r>
            <w:r w:rsidR="006124AC">
              <w:rPr>
                <w:sz w:val="22"/>
                <w:szCs w:val="22"/>
              </w:rPr>
              <w:t xml:space="preserve"> guaranteeing reciprocal treatment.  </w:t>
            </w:r>
            <w:r w:rsidR="00CC0F3B">
              <w:rPr>
                <w:sz w:val="22"/>
                <w:szCs w:val="22"/>
              </w:rPr>
              <w:t xml:space="preserve">The new rules </w:t>
            </w:r>
            <w:r w:rsidR="00A32E87">
              <w:rPr>
                <w:sz w:val="22"/>
                <w:szCs w:val="22"/>
              </w:rPr>
              <w:t>and</w:t>
            </w:r>
            <w:r w:rsidR="00CC0F3B">
              <w:rPr>
                <w:sz w:val="22"/>
                <w:szCs w:val="22"/>
              </w:rPr>
              <w:t xml:space="preserve"> the proposed rules adopted today look</w:t>
            </w:r>
            <w:r w:rsidR="009A48A2">
              <w:rPr>
                <w:sz w:val="22"/>
                <w:szCs w:val="22"/>
              </w:rPr>
              <w:t xml:space="preserve"> to </w:t>
            </w:r>
            <w:r w:rsidR="007C6C6A">
              <w:rPr>
                <w:sz w:val="22"/>
                <w:szCs w:val="22"/>
              </w:rPr>
              <w:t xml:space="preserve">restore – and improve upon </w:t>
            </w:r>
            <w:r w:rsidR="00022387">
              <w:rPr>
                <w:sz w:val="22"/>
                <w:szCs w:val="22"/>
              </w:rPr>
              <w:t>–</w:t>
            </w:r>
            <w:r w:rsidR="007C6C6A">
              <w:rPr>
                <w:sz w:val="22"/>
                <w:szCs w:val="22"/>
              </w:rPr>
              <w:t xml:space="preserve"> </w:t>
            </w:r>
            <w:r w:rsidR="00022387">
              <w:rPr>
                <w:sz w:val="22"/>
                <w:szCs w:val="22"/>
              </w:rPr>
              <w:t xml:space="preserve">this </w:t>
            </w:r>
            <w:r w:rsidR="009A48A2">
              <w:rPr>
                <w:sz w:val="22"/>
                <w:szCs w:val="22"/>
              </w:rPr>
              <w:t xml:space="preserve">successful </w:t>
            </w:r>
            <w:r w:rsidR="00022387">
              <w:rPr>
                <w:sz w:val="22"/>
                <w:szCs w:val="22"/>
              </w:rPr>
              <w:t xml:space="preserve">policy </w:t>
            </w:r>
            <w:r w:rsidR="00E55BDC">
              <w:rPr>
                <w:sz w:val="22"/>
                <w:szCs w:val="22"/>
              </w:rPr>
              <w:t>in order to</w:t>
            </w:r>
            <w:r w:rsidR="00E55BDC">
              <w:rPr>
                <w:sz w:val="22"/>
                <w:szCs w:val="22"/>
              </w:rPr>
              <w:t xml:space="preserve"> bolster FCC oversight and enforcement, strengthen the reliabil</w:t>
            </w:r>
            <w:r w:rsidR="0013502C">
              <w:rPr>
                <w:sz w:val="22"/>
                <w:szCs w:val="22"/>
              </w:rPr>
              <w:t xml:space="preserve">ity and integrity of the FCC’s equipment authorization process, and prioritize national security. </w:t>
            </w:r>
          </w:p>
          <w:p w:rsidR="00022387" w:rsidP="00F60AFC" w14:paraId="6BF0FAF4" w14:textId="77777777">
            <w:pPr>
              <w:ind w:right="-77"/>
              <w:rPr>
                <w:sz w:val="22"/>
                <w:szCs w:val="22"/>
              </w:rPr>
            </w:pPr>
          </w:p>
          <w:p w:rsidR="00F13D26" w:rsidP="000A45C5" w14:paraId="24B1CF50" w14:textId="1016A53C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The Notice of Proposed Rulemaking adopted today </w:t>
            </w:r>
            <w:r w:rsidR="005E56A7">
              <w:rPr>
                <w:sz w:val="22"/>
                <w:szCs w:val="22"/>
              </w:rPr>
              <w:t xml:space="preserve">will </w:t>
            </w:r>
            <w:r w:rsidR="009B3C95">
              <w:rPr>
                <w:sz w:val="22"/>
                <w:szCs w:val="22"/>
              </w:rPr>
              <w:t xml:space="preserve">seek </w:t>
            </w:r>
            <w:r w:rsidR="005E56A7">
              <w:rPr>
                <w:sz w:val="22"/>
                <w:szCs w:val="22"/>
              </w:rPr>
              <w:t>comment</w:t>
            </w:r>
            <w:r w:rsidR="009B3C95">
              <w:rPr>
                <w:sz w:val="22"/>
                <w:szCs w:val="22"/>
              </w:rPr>
              <w:t xml:space="preserve"> on</w:t>
            </w:r>
            <w:r w:rsidR="005E56A7">
              <w:rPr>
                <w:sz w:val="22"/>
                <w:szCs w:val="22"/>
              </w:rPr>
              <w:t xml:space="preserve"> the proposed prohibition of </w:t>
            </w:r>
            <w:r w:rsidR="00EE08D9">
              <w:rPr>
                <w:sz w:val="22"/>
                <w:szCs w:val="22"/>
              </w:rPr>
              <w:t>recognizing any</w:t>
            </w:r>
            <w:r>
              <w:rPr>
                <w:sz w:val="22"/>
                <w:szCs w:val="22"/>
              </w:rPr>
              <w:t xml:space="preserve"> test labs and certification bodies in countries that lack either an MRA with the U.S. or other comparable reciprocal trade agreement.  </w:t>
            </w:r>
            <w:r w:rsidR="00DC2536">
              <w:rPr>
                <w:sz w:val="22"/>
                <w:szCs w:val="22"/>
              </w:rPr>
              <w:t>Under this proposal, t</w:t>
            </w:r>
            <w:r>
              <w:rPr>
                <w:sz w:val="22"/>
                <w:szCs w:val="22"/>
              </w:rPr>
              <w:t>hese lab</w:t>
            </w:r>
            <w:r w:rsidRPr="00D97C09">
              <w:rPr>
                <w:sz w:val="22"/>
                <w:szCs w:val="22"/>
              </w:rPr>
              <w:t>s would be phased out over two years</w:t>
            </w:r>
            <w:r w:rsidR="00652EB5">
              <w:rPr>
                <w:sz w:val="22"/>
                <w:szCs w:val="22"/>
              </w:rPr>
              <w:t xml:space="preserve"> </w:t>
            </w:r>
            <w:r w:rsidR="00DC2536">
              <w:rPr>
                <w:sz w:val="22"/>
                <w:szCs w:val="22"/>
              </w:rPr>
              <w:t>after any final rules were adopted</w:t>
            </w:r>
            <w:r w:rsidR="00CC1D4D">
              <w:rPr>
                <w:sz w:val="22"/>
                <w:szCs w:val="22"/>
              </w:rPr>
              <w:t xml:space="preserve"> and implemented</w:t>
            </w:r>
            <w:r w:rsidRPr="00D97C09">
              <w:rPr>
                <w:sz w:val="22"/>
                <w:szCs w:val="22"/>
              </w:rPr>
              <w:t>.</w:t>
            </w:r>
          </w:p>
          <w:p w:rsidR="00F13D26" w:rsidP="000A45C5" w14:paraId="23ADB68C" w14:textId="77777777">
            <w:pPr>
              <w:ind w:right="-77"/>
              <w:rPr>
                <w:sz w:val="22"/>
                <w:szCs w:val="22"/>
              </w:rPr>
            </w:pPr>
          </w:p>
          <w:p w:rsidR="002C01D3" w:rsidP="000A45C5" w14:paraId="1E1ED6A2" w14:textId="5CC5E4F6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 addition, the FCC adopted an </w:t>
            </w:r>
            <w:r w:rsidRPr="00D97C09" w:rsidR="000A45C5">
              <w:rPr>
                <w:sz w:val="22"/>
                <w:szCs w:val="22"/>
              </w:rPr>
              <w:t xml:space="preserve">Order </w:t>
            </w:r>
            <w:r>
              <w:rPr>
                <w:sz w:val="22"/>
                <w:szCs w:val="22"/>
              </w:rPr>
              <w:t>to</w:t>
            </w:r>
            <w:r w:rsidRPr="00D97C09" w:rsidR="000A45C5">
              <w:rPr>
                <w:sz w:val="22"/>
                <w:szCs w:val="22"/>
              </w:rPr>
              <w:t xml:space="preserve"> create a fast-track priority review process for devices tested in trusted test labs – namely those located in</w:t>
            </w:r>
            <w:r w:rsidRPr="00CD78C0" w:rsidR="000A45C5">
              <w:rPr>
                <w:sz w:val="22"/>
                <w:szCs w:val="22"/>
              </w:rPr>
              <w:t xml:space="preserve"> the United States or </w:t>
            </w:r>
            <w:r w:rsidR="000A45C5">
              <w:rPr>
                <w:sz w:val="22"/>
                <w:szCs w:val="22"/>
              </w:rPr>
              <w:t>r</w:t>
            </w:r>
            <w:r w:rsidRPr="00CD78C0" w:rsidR="000A45C5">
              <w:rPr>
                <w:sz w:val="22"/>
                <w:szCs w:val="22"/>
              </w:rPr>
              <w:t xml:space="preserve">eciprocal </w:t>
            </w:r>
            <w:r w:rsidR="000A45C5">
              <w:rPr>
                <w:sz w:val="22"/>
                <w:szCs w:val="22"/>
              </w:rPr>
              <w:t>international locations.  The Order would also adopt a range of other measures to promote the integrity of the equipment authorization system: require the</w:t>
            </w:r>
            <w:r w:rsidRPr="00CD78C0" w:rsidR="000A45C5">
              <w:rPr>
                <w:sz w:val="22"/>
                <w:szCs w:val="22"/>
              </w:rPr>
              <w:t xml:space="preserve"> disclosure of the location and number of employees engaged in FCC-recognized testing</w:t>
            </w:r>
            <w:r w:rsidR="000A45C5">
              <w:rPr>
                <w:sz w:val="22"/>
                <w:szCs w:val="22"/>
              </w:rPr>
              <w:t xml:space="preserve">, improve the FCC’s </w:t>
            </w:r>
            <w:r w:rsidRPr="00CD78C0" w:rsidR="000A45C5">
              <w:rPr>
                <w:sz w:val="22"/>
                <w:szCs w:val="22"/>
              </w:rPr>
              <w:t xml:space="preserve">post-market surveillance procedures, strengthen enforcement mechanisms, and establish confidential reporting channels for industry participants to raise concerns about violations or national security threats. </w:t>
            </w:r>
          </w:p>
          <w:p w:rsidR="00F13D26" w:rsidRPr="00F60AFC" w:rsidP="000A45C5" w14:paraId="6EF5E8E4" w14:textId="77777777">
            <w:pPr>
              <w:ind w:right="-77"/>
              <w:rPr>
                <w:sz w:val="22"/>
                <w:szCs w:val="22"/>
              </w:rPr>
            </w:pPr>
          </w:p>
          <w:p w:rsidR="00F71D47" w:rsidP="005041D0" w14:paraId="64E7FEB7" w14:textId="779BFFD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Today’s action follows </w:t>
            </w:r>
            <w:r w:rsidR="005041D0">
              <w:rPr>
                <w:sz w:val="22"/>
                <w:szCs w:val="22"/>
              </w:rPr>
              <w:t>l</w:t>
            </w:r>
            <w:r w:rsidR="00A52643">
              <w:rPr>
                <w:sz w:val="22"/>
                <w:szCs w:val="22"/>
              </w:rPr>
              <w:t>ast year</w:t>
            </w:r>
            <w:r w:rsidR="005041D0">
              <w:rPr>
                <w:sz w:val="22"/>
                <w:szCs w:val="22"/>
              </w:rPr>
              <w:t xml:space="preserve">’s FCC adoption of </w:t>
            </w:r>
            <w:r w:rsidR="00BB0CD9">
              <w:rPr>
                <w:sz w:val="22"/>
                <w:szCs w:val="22"/>
              </w:rPr>
              <w:t>rules to prohibit the recognition of test labs and certification bodies owned or controlled by foreign adversaries</w:t>
            </w:r>
            <w:r w:rsidR="00FC211E">
              <w:rPr>
                <w:sz w:val="22"/>
                <w:szCs w:val="22"/>
              </w:rPr>
              <w:t xml:space="preserve">.  Since those rules were adopted, </w:t>
            </w:r>
            <w:r w:rsidR="00DF6BE3">
              <w:rPr>
                <w:sz w:val="22"/>
                <w:szCs w:val="22"/>
              </w:rPr>
              <w:t xml:space="preserve">the FCC has taken action to withdraw recognition from, or deny recognition to, </w:t>
            </w:r>
            <w:r w:rsidR="001E277A">
              <w:rPr>
                <w:sz w:val="22"/>
                <w:szCs w:val="22"/>
              </w:rPr>
              <w:t xml:space="preserve">twenty-three </w:t>
            </w:r>
            <w:r w:rsidR="00DF6BE3">
              <w:rPr>
                <w:sz w:val="22"/>
                <w:szCs w:val="22"/>
              </w:rPr>
              <w:t>“</w:t>
            </w:r>
            <w:r w:rsidR="002A57A4">
              <w:rPr>
                <w:sz w:val="22"/>
                <w:szCs w:val="22"/>
              </w:rPr>
              <w:t>B</w:t>
            </w:r>
            <w:r w:rsidR="00DF6BE3">
              <w:rPr>
                <w:sz w:val="22"/>
                <w:szCs w:val="22"/>
              </w:rPr>
              <w:t xml:space="preserve">ad </w:t>
            </w:r>
            <w:r w:rsidR="002A57A4">
              <w:rPr>
                <w:sz w:val="22"/>
                <w:szCs w:val="22"/>
              </w:rPr>
              <w:t>L</w:t>
            </w:r>
            <w:r w:rsidR="00DF6BE3">
              <w:rPr>
                <w:sz w:val="22"/>
                <w:szCs w:val="22"/>
              </w:rPr>
              <w:t xml:space="preserve">abs” that threatened </w:t>
            </w:r>
            <w:r w:rsidR="00D14CD5">
              <w:rPr>
                <w:sz w:val="22"/>
                <w:szCs w:val="22"/>
              </w:rPr>
              <w:t>U.S</w:t>
            </w:r>
            <w:r w:rsidR="00A110F2">
              <w:rPr>
                <w:sz w:val="22"/>
                <w:szCs w:val="22"/>
              </w:rPr>
              <w:t>.</w:t>
            </w:r>
            <w:r w:rsidR="00DF6BE3">
              <w:rPr>
                <w:sz w:val="22"/>
                <w:szCs w:val="22"/>
              </w:rPr>
              <w:t xml:space="preserve"> national security.  </w:t>
            </w:r>
          </w:p>
          <w:p w:rsidR="00A272BE" w:rsidP="00F60AFC" w14:paraId="4A8CD307" w14:textId="77777777">
            <w:pPr>
              <w:rPr>
                <w:sz w:val="22"/>
                <w:szCs w:val="22"/>
              </w:rPr>
            </w:pPr>
          </w:p>
          <w:p w:rsidR="00BD5599" w:rsidRPr="00BD5599" w:rsidP="00BD5599" w14:paraId="54C165F3" w14:textId="17A737BA">
            <w:pPr>
              <w:rPr>
                <w:sz w:val="22"/>
                <w:szCs w:val="22"/>
              </w:rPr>
            </w:pPr>
            <w:r w:rsidRPr="00BD5599">
              <w:rPr>
                <w:sz w:val="22"/>
                <w:szCs w:val="22"/>
              </w:rPr>
              <w:t xml:space="preserve">Action by the Commission April 30, </w:t>
            </w:r>
            <w:r w:rsidRPr="00BD5599">
              <w:rPr>
                <w:sz w:val="22"/>
                <w:szCs w:val="22"/>
              </w:rPr>
              <w:t>2026</w:t>
            </w:r>
            <w:r w:rsidRPr="00BD5599">
              <w:rPr>
                <w:sz w:val="22"/>
                <w:szCs w:val="22"/>
              </w:rPr>
              <w:t xml:space="preserve"> by Second Report and Order, Order on Reconsideration, and Second Further Notice of Proposed Rulemaking (FCC 26-28).  Chairman Carr, Commissioners Gomez and Trusty approving.  Chairman Carr</w:t>
            </w:r>
            <w:r w:rsidR="00C93B6F">
              <w:rPr>
                <w:sz w:val="22"/>
                <w:szCs w:val="22"/>
              </w:rPr>
              <w:t xml:space="preserve"> and </w:t>
            </w:r>
            <w:r w:rsidRPr="00BD5599">
              <w:rPr>
                <w:sz w:val="22"/>
                <w:szCs w:val="22"/>
              </w:rPr>
              <w:t>Commissioner</w:t>
            </w:r>
            <w:r w:rsidR="00C93B6F">
              <w:rPr>
                <w:sz w:val="22"/>
                <w:szCs w:val="22"/>
              </w:rPr>
              <w:t xml:space="preserve"> </w:t>
            </w:r>
            <w:r w:rsidRPr="00BD5599">
              <w:rPr>
                <w:sz w:val="22"/>
                <w:szCs w:val="22"/>
              </w:rPr>
              <w:t>Trusty issuing separate statements.</w:t>
            </w:r>
          </w:p>
          <w:p w:rsidR="00BD5599" w:rsidRPr="00BD5599" w:rsidP="00BD5599" w14:paraId="1A710D52" w14:textId="77777777">
            <w:pPr>
              <w:rPr>
                <w:sz w:val="22"/>
                <w:szCs w:val="22"/>
              </w:rPr>
            </w:pPr>
          </w:p>
          <w:p w:rsidR="00BD5599" w:rsidP="00BD5599" w14:paraId="5250C284" w14:textId="7E18C7CB">
            <w:pPr>
              <w:rPr>
                <w:sz w:val="22"/>
                <w:szCs w:val="22"/>
              </w:rPr>
            </w:pPr>
            <w:r w:rsidRPr="00BD5599">
              <w:rPr>
                <w:sz w:val="22"/>
                <w:szCs w:val="22"/>
              </w:rPr>
              <w:t>ET Docket No. 24-136</w:t>
            </w:r>
          </w:p>
          <w:p w:rsidR="00BD5599" w:rsidRPr="002E165B" w:rsidP="00BD5599" w14:paraId="59F3FC74" w14:textId="77777777">
            <w:pPr>
              <w:rPr>
                <w:sz w:val="22"/>
                <w:szCs w:val="22"/>
              </w:rPr>
            </w:pPr>
          </w:p>
          <w:p w:rsidR="004F0F1F" w:rsidRPr="00021541" w:rsidP="00850E26" w14:paraId="52BC08A1" w14:textId="77777777">
            <w:pPr>
              <w:ind w:right="72"/>
              <w:jc w:val="center"/>
              <w:rPr>
                <w:sz w:val="22"/>
                <w:szCs w:val="22"/>
                <w:lang w:val="pt-BR"/>
              </w:rPr>
            </w:pPr>
            <w:r w:rsidRPr="00021541">
              <w:rPr>
                <w:sz w:val="22"/>
                <w:szCs w:val="22"/>
                <w:lang w:val="pt-BR"/>
              </w:rPr>
              <w:t>###</w:t>
            </w:r>
          </w:p>
          <w:p w:rsidR="00104B0D" w:rsidRPr="00021541" w:rsidP="00104B0D" w14:paraId="12A3F92F" w14:textId="77777777">
            <w:pPr>
              <w:ind w:right="72"/>
              <w:jc w:val="center"/>
              <w:rPr>
                <w:b/>
                <w:bCs/>
                <w:sz w:val="22"/>
                <w:szCs w:val="22"/>
                <w:lang w:val="pt-BR"/>
              </w:rPr>
            </w:pPr>
            <w:r w:rsidRPr="00021541">
              <w:rPr>
                <w:b/>
                <w:bCs/>
                <w:sz w:val="22"/>
                <w:szCs w:val="22"/>
                <w:lang w:val="pt-BR"/>
              </w:rPr>
              <w:br/>
              <w:t>Media Contact: MediaRelations@fcc.gov / (202) 418-0500</w:t>
            </w:r>
          </w:p>
          <w:p w:rsidR="00FF105E" w:rsidRPr="00104B0D" w:rsidP="008A6807" w14:paraId="379B4635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0D6F1E5C" w14:textId="77777777">
      <w:pPr>
        <w:rPr>
          <w:b/>
          <w:bCs/>
          <w:sz w:val="2"/>
          <w:szCs w:val="2"/>
        </w:rPr>
      </w:pPr>
    </w:p>
    <w:sectPr w:rsidSect="00BD5599">
      <w:pgSz w:w="12240" w:h="15840"/>
      <w:pgMar w:top="630" w:right="1440" w:bottom="5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AFC"/>
    <w:rsid w:val="0000689F"/>
    <w:rsid w:val="00012186"/>
    <w:rsid w:val="000129BE"/>
    <w:rsid w:val="00013E6B"/>
    <w:rsid w:val="00014F48"/>
    <w:rsid w:val="00021308"/>
    <w:rsid w:val="00021541"/>
    <w:rsid w:val="00022387"/>
    <w:rsid w:val="0002500C"/>
    <w:rsid w:val="00030EF5"/>
    <w:rsid w:val="000311FC"/>
    <w:rsid w:val="00034CD7"/>
    <w:rsid w:val="00040127"/>
    <w:rsid w:val="00042750"/>
    <w:rsid w:val="00046988"/>
    <w:rsid w:val="00056EC8"/>
    <w:rsid w:val="00063C37"/>
    <w:rsid w:val="00065E2D"/>
    <w:rsid w:val="00077B10"/>
    <w:rsid w:val="00081232"/>
    <w:rsid w:val="00082F28"/>
    <w:rsid w:val="00087B13"/>
    <w:rsid w:val="00091E65"/>
    <w:rsid w:val="00096D4A"/>
    <w:rsid w:val="000A3783"/>
    <w:rsid w:val="000A38EA"/>
    <w:rsid w:val="000A45C5"/>
    <w:rsid w:val="000B4A32"/>
    <w:rsid w:val="000C1E47"/>
    <w:rsid w:val="000C26F3"/>
    <w:rsid w:val="000C3E5A"/>
    <w:rsid w:val="000D478F"/>
    <w:rsid w:val="000D4846"/>
    <w:rsid w:val="000E049E"/>
    <w:rsid w:val="000E0B1A"/>
    <w:rsid w:val="000E3107"/>
    <w:rsid w:val="00104B0D"/>
    <w:rsid w:val="00105243"/>
    <w:rsid w:val="001060CC"/>
    <w:rsid w:val="0010799B"/>
    <w:rsid w:val="00117DB2"/>
    <w:rsid w:val="00123ED2"/>
    <w:rsid w:val="00125BE0"/>
    <w:rsid w:val="0013326C"/>
    <w:rsid w:val="00134A4A"/>
    <w:rsid w:val="00134BC7"/>
    <w:rsid w:val="0013502C"/>
    <w:rsid w:val="00142C13"/>
    <w:rsid w:val="00150215"/>
    <w:rsid w:val="00150380"/>
    <w:rsid w:val="00152776"/>
    <w:rsid w:val="00153222"/>
    <w:rsid w:val="001577D3"/>
    <w:rsid w:val="0016597E"/>
    <w:rsid w:val="001733A6"/>
    <w:rsid w:val="0018145A"/>
    <w:rsid w:val="0018592C"/>
    <w:rsid w:val="001865A9"/>
    <w:rsid w:val="00187DB2"/>
    <w:rsid w:val="001A2872"/>
    <w:rsid w:val="001B030B"/>
    <w:rsid w:val="001B20BB"/>
    <w:rsid w:val="001B6E5F"/>
    <w:rsid w:val="001C1BB8"/>
    <w:rsid w:val="001C4370"/>
    <w:rsid w:val="001D3779"/>
    <w:rsid w:val="001D4B5E"/>
    <w:rsid w:val="001E277A"/>
    <w:rsid w:val="001F0469"/>
    <w:rsid w:val="001F209C"/>
    <w:rsid w:val="001F5CBD"/>
    <w:rsid w:val="002006FE"/>
    <w:rsid w:val="00202EF3"/>
    <w:rsid w:val="00203A98"/>
    <w:rsid w:val="00203CB4"/>
    <w:rsid w:val="0020690A"/>
    <w:rsid w:val="00206EDD"/>
    <w:rsid w:val="0021247E"/>
    <w:rsid w:val="002146F6"/>
    <w:rsid w:val="00231C32"/>
    <w:rsid w:val="0023583F"/>
    <w:rsid w:val="002374C6"/>
    <w:rsid w:val="00240345"/>
    <w:rsid w:val="002421F0"/>
    <w:rsid w:val="002461F6"/>
    <w:rsid w:val="00247274"/>
    <w:rsid w:val="00252A50"/>
    <w:rsid w:val="002600F9"/>
    <w:rsid w:val="00266966"/>
    <w:rsid w:val="00282685"/>
    <w:rsid w:val="00284237"/>
    <w:rsid w:val="00285C36"/>
    <w:rsid w:val="00286596"/>
    <w:rsid w:val="00290192"/>
    <w:rsid w:val="00294C0C"/>
    <w:rsid w:val="00297FE0"/>
    <w:rsid w:val="002A016A"/>
    <w:rsid w:val="002A0934"/>
    <w:rsid w:val="002A57A4"/>
    <w:rsid w:val="002B1013"/>
    <w:rsid w:val="002B6FC8"/>
    <w:rsid w:val="002B6FE9"/>
    <w:rsid w:val="002C01D3"/>
    <w:rsid w:val="002C0B0D"/>
    <w:rsid w:val="002C3623"/>
    <w:rsid w:val="002C4377"/>
    <w:rsid w:val="002D03E5"/>
    <w:rsid w:val="002D1E91"/>
    <w:rsid w:val="002D4180"/>
    <w:rsid w:val="002E165B"/>
    <w:rsid w:val="002E3F1D"/>
    <w:rsid w:val="002F022B"/>
    <w:rsid w:val="002F31D0"/>
    <w:rsid w:val="002F7E0D"/>
    <w:rsid w:val="00300359"/>
    <w:rsid w:val="0031131E"/>
    <w:rsid w:val="0031773E"/>
    <w:rsid w:val="003230CE"/>
    <w:rsid w:val="00330592"/>
    <w:rsid w:val="00330960"/>
    <w:rsid w:val="00333871"/>
    <w:rsid w:val="003427CE"/>
    <w:rsid w:val="00347716"/>
    <w:rsid w:val="003506E1"/>
    <w:rsid w:val="00353B95"/>
    <w:rsid w:val="003620E6"/>
    <w:rsid w:val="003727E3"/>
    <w:rsid w:val="00374AE5"/>
    <w:rsid w:val="0037558A"/>
    <w:rsid w:val="003825DB"/>
    <w:rsid w:val="003835A3"/>
    <w:rsid w:val="00385A93"/>
    <w:rsid w:val="00387B96"/>
    <w:rsid w:val="00387EB6"/>
    <w:rsid w:val="003910F1"/>
    <w:rsid w:val="003916A5"/>
    <w:rsid w:val="003A6877"/>
    <w:rsid w:val="003B4268"/>
    <w:rsid w:val="003C0A7B"/>
    <w:rsid w:val="003D5DCE"/>
    <w:rsid w:val="003D7499"/>
    <w:rsid w:val="003E004B"/>
    <w:rsid w:val="003E42FC"/>
    <w:rsid w:val="003E5991"/>
    <w:rsid w:val="003F1BB1"/>
    <w:rsid w:val="003F2135"/>
    <w:rsid w:val="003F344A"/>
    <w:rsid w:val="003F591F"/>
    <w:rsid w:val="003F723A"/>
    <w:rsid w:val="00401F89"/>
    <w:rsid w:val="00403FF0"/>
    <w:rsid w:val="0041464A"/>
    <w:rsid w:val="0042046D"/>
    <w:rsid w:val="0042116E"/>
    <w:rsid w:val="00424B52"/>
    <w:rsid w:val="00425AEF"/>
    <w:rsid w:val="00426518"/>
    <w:rsid w:val="00427B06"/>
    <w:rsid w:val="00432213"/>
    <w:rsid w:val="004371FA"/>
    <w:rsid w:val="00441F59"/>
    <w:rsid w:val="00444E07"/>
    <w:rsid w:val="00444FA9"/>
    <w:rsid w:val="00445409"/>
    <w:rsid w:val="00450CFE"/>
    <w:rsid w:val="004540E5"/>
    <w:rsid w:val="00457875"/>
    <w:rsid w:val="00464FA6"/>
    <w:rsid w:val="00470C22"/>
    <w:rsid w:val="00473E9C"/>
    <w:rsid w:val="00474016"/>
    <w:rsid w:val="004745B2"/>
    <w:rsid w:val="00476F81"/>
    <w:rsid w:val="00480099"/>
    <w:rsid w:val="0048106C"/>
    <w:rsid w:val="00491131"/>
    <w:rsid w:val="004941A2"/>
    <w:rsid w:val="00497858"/>
    <w:rsid w:val="004A4133"/>
    <w:rsid w:val="004A4280"/>
    <w:rsid w:val="004A729A"/>
    <w:rsid w:val="004B14D5"/>
    <w:rsid w:val="004B2FB3"/>
    <w:rsid w:val="004B3C8E"/>
    <w:rsid w:val="004B4EDD"/>
    <w:rsid w:val="004B4FEA"/>
    <w:rsid w:val="004C0ADA"/>
    <w:rsid w:val="004C241A"/>
    <w:rsid w:val="004C3057"/>
    <w:rsid w:val="004C433E"/>
    <w:rsid w:val="004C4512"/>
    <w:rsid w:val="004C4F12"/>
    <w:rsid w:val="004C4F36"/>
    <w:rsid w:val="004D3D85"/>
    <w:rsid w:val="004D4655"/>
    <w:rsid w:val="004E2BD8"/>
    <w:rsid w:val="004E2E54"/>
    <w:rsid w:val="004E3E38"/>
    <w:rsid w:val="004E450F"/>
    <w:rsid w:val="004E4DC7"/>
    <w:rsid w:val="004E5318"/>
    <w:rsid w:val="004E7A98"/>
    <w:rsid w:val="004F0F1F"/>
    <w:rsid w:val="00500E42"/>
    <w:rsid w:val="005022AA"/>
    <w:rsid w:val="005041D0"/>
    <w:rsid w:val="00504845"/>
    <w:rsid w:val="0050757F"/>
    <w:rsid w:val="0051333C"/>
    <w:rsid w:val="00516AD2"/>
    <w:rsid w:val="005337D4"/>
    <w:rsid w:val="00534203"/>
    <w:rsid w:val="00545DAE"/>
    <w:rsid w:val="00571B83"/>
    <w:rsid w:val="00574BE5"/>
    <w:rsid w:val="00575A00"/>
    <w:rsid w:val="00586417"/>
    <w:rsid w:val="0058673C"/>
    <w:rsid w:val="00594504"/>
    <w:rsid w:val="005A14C1"/>
    <w:rsid w:val="005A1B04"/>
    <w:rsid w:val="005A2AB3"/>
    <w:rsid w:val="005A7972"/>
    <w:rsid w:val="005B0B66"/>
    <w:rsid w:val="005B17E7"/>
    <w:rsid w:val="005B2643"/>
    <w:rsid w:val="005D0D6A"/>
    <w:rsid w:val="005D17FD"/>
    <w:rsid w:val="005D3B9C"/>
    <w:rsid w:val="005E2CB0"/>
    <w:rsid w:val="005E3B6F"/>
    <w:rsid w:val="005E56A7"/>
    <w:rsid w:val="005F0D55"/>
    <w:rsid w:val="005F183E"/>
    <w:rsid w:val="00600DDA"/>
    <w:rsid w:val="00603A30"/>
    <w:rsid w:val="00604211"/>
    <w:rsid w:val="006124AC"/>
    <w:rsid w:val="00613498"/>
    <w:rsid w:val="00617B94"/>
    <w:rsid w:val="00620BED"/>
    <w:rsid w:val="00622815"/>
    <w:rsid w:val="00626FFF"/>
    <w:rsid w:val="00630EFB"/>
    <w:rsid w:val="00632B50"/>
    <w:rsid w:val="006415B4"/>
    <w:rsid w:val="00641FDF"/>
    <w:rsid w:val="00644E3D"/>
    <w:rsid w:val="0065166A"/>
    <w:rsid w:val="00651B9E"/>
    <w:rsid w:val="00652019"/>
    <w:rsid w:val="00652EB5"/>
    <w:rsid w:val="006550CC"/>
    <w:rsid w:val="00657EC9"/>
    <w:rsid w:val="006609AE"/>
    <w:rsid w:val="00665633"/>
    <w:rsid w:val="00671813"/>
    <w:rsid w:val="00674C86"/>
    <w:rsid w:val="0068015E"/>
    <w:rsid w:val="00685C63"/>
    <w:rsid w:val="006861AB"/>
    <w:rsid w:val="00686B89"/>
    <w:rsid w:val="0069420F"/>
    <w:rsid w:val="006A2FC5"/>
    <w:rsid w:val="006A764F"/>
    <w:rsid w:val="006A7D75"/>
    <w:rsid w:val="006B0A70"/>
    <w:rsid w:val="006B28F6"/>
    <w:rsid w:val="006B606A"/>
    <w:rsid w:val="006B7088"/>
    <w:rsid w:val="006C28DD"/>
    <w:rsid w:val="006C33AF"/>
    <w:rsid w:val="006D16EF"/>
    <w:rsid w:val="006D5D22"/>
    <w:rsid w:val="006D6DF9"/>
    <w:rsid w:val="006D748C"/>
    <w:rsid w:val="006D78E7"/>
    <w:rsid w:val="006E0324"/>
    <w:rsid w:val="006E4A76"/>
    <w:rsid w:val="006F090D"/>
    <w:rsid w:val="006F1DBD"/>
    <w:rsid w:val="006F2EE4"/>
    <w:rsid w:val="00700556"/>
    <w:rsid w:val="00704B1E"/>
    <w:rsid w:val="0070589A"/>
    <w:rsid w:val="007167DD"/>
    <w:rsid w:val="007178C6"/>
    <w:rsid w:val="0072478B"/>
    <w:rsid w:val="00730B8B"/>
    <w:rsid w:val="0073414D"/>
    <w:rsid w:val="007371AB"/>
    <w:rsid w:val="007475A1"/>
    <w:rsid w:val="00750A11"/>
    <w:rsid w:val="0075235E"/>
    <w:rsid w:val="007528A5"/>
    <w:rsid w:val="007541D2"/>
    <w:rsid w:val="00760A68"/>
    <w:rsid w:val="00764A3E"/>
    <w:rsid w:val="007732CC"/>
    <w:rsid w:val="00774079"/>
    <w:rsid w:val="007741F4"/>
    <w:rsid w:val="0077752B"/>
    <w:rsid w:val="00790EC8"/>
    <w:rsid w:val="007926F8"/>
    <w:rsid w:val="00793D6F"/>
    <w:rsid w:val="00794090"/>
    <w:rsid w:val="007A29BF"/>
    <w:rsid w:val="007A44F8"/>
    <w:rsid w:val="007B41C7"/>
    <w:rsid w:val="007B6896"/>
    <w:rsid w:val="007B72EE"/>
    <w:rsid w:val="007C6C6A"/>
    <w:rsid w:val="007D1716"/>
    <w:rsid w:val="007D21BF"/>
    <w:rsid w:val="007E612D"/>
    <w:rsid w:val="007F1F21"/>
    <w:rsid w:val="007F3C12"/>
    <w:rsid w:val="007F418E"/>
    <w:rsid w:val="007F5205"/>
    <w:rsid w:val="007F6C0E"/>
    <w:rsid w:val="0080486B"/>
    <w:rsid w:val="00812083"/>
    <w:rsid w:val="00817F58"/>
    <w:rsid w:val="008215E7"/>
    <w:rsid w:val="00830FC6"/>
    <w:rsid w:val="00850E26"/>
    <w:rsid w:val="0085245B"/>
    <w:rsid w:val="00852BF6"/>
    <w:rsid w:val="00853458"/>
    <w:rsid w:val="00865EAA"/>
    <w:rsid w:val="00865EF9"/>
    <w:rsid w:val="00866F06"/>
    <w:rsid w:val="008716F1"/>
    <w:rsid w:val="008728F5"/>
    <w:rsid w:val="008746AF"/>
    <w:rsid w:val="008824C2"/>
    <w:rsid w:val="008960E4"/>
    <w:rsid w:val="00896491"/>
    <w:rsid w:val="008A3940"/>
    <w:rsid w:val="008A6807"/>
    <w:rsid w:val="008B0363"/>
    <w:rsid w:val="008B13C9"/>
    <w:rsid w:val="008B74C3"/>
    <w:rsid w:val="008C248C"/>
    <w:rsid w:val="008C5432"/>
    <w:rsid w:val="008C7BF1"/>
    <w:rsid w:val="008D00D6"/>
    <w:rsid w:val="008D484B"/>
    <w:rsid w:val="008D4D00"/>
    <w:rsid w:val="008D4E5E"/>
    <w:rsid w:val="008D7ABD"/>
    <w:rsid w:val="008E55A2"/>
    <w:rsid w:val="008E6C83"/>
    <w:rsid w:val="008F1609"/>
    <w:rsid w:val="008F481B"/>
    <w:rsid w:val="008F78D8"/>
    <w:rsid w:val="009025E6"/>
    <w:rsid w:val="0093373C"/>
    <w:rsid w:val="00933977"/>
    <w:rsid w:val="00943ACD"/>
    <w:rsid w:val="00954C62"/>
    <w:rsid w:val="00956182"/>
    <w:rsid w:val="00961620"/>
    <w:rsid w:val="009623E6"/>
    <w:rsid w:val="00966815"/>
    <w:rsid w:val="009734B6"/>
    <w:rsid w:val="0098096F"/>
    <w:rsid w:val="00984218"/>
    <w:rsid w:val="0098437A"/>
    <w:rsid w:val="00986C92"/>
    <w:rsid w:val="00993C47"/>
    <w:rsid w:val="009972BC"/>
    <w:rsid w:val="009A082A"/>
    <w:rsid w:val="009A48A2"/>
    <w:rsid w:val="009A7351"/>
    <w:rsid w:val="009B07DE"/>
    <w:rsid w:val="009B3C95"/>
    <w:rsid w:val="009B3F6C"/>
    <w:rsid w:val="009B4B16"/>
    <w:rsid w:val="009B57BD"/>
    <w:rsid w:val="009B7F2E"/>
    <w:rsid w:val="009D4230"/>
    <w:rsid w:val="009D5FC1"/>
    <w:rsid w:val="009E54A1"/>
    <w:rsid w:val="009E5F77"/>
    <w:rsid w:val="009F0DAE"/>
    <w:rsid w:val="009F4E25"/>
    <w:rsid w:val="009F5B1F"/>
    <w:rsid w:val="00A061D6"/>
    <w:rsid w:val="00A110F2"/>
    <w:rsid w:val="00A14E92"/>
    <w:rsid w:val="00A225A9"/>
    <w:rsid w:val="00A2631C"/>
    <w:rsid w:val="00A272BE"/>
    <w:rsid w:val="00A32E87"/>
    <w:rsid w:val="00A3308E"/>
    <w:rsid w:val="00A35757"/>
    <w:rsid w:val="00A35DFD"/>
    <w:rsid w:val="00A441E5"/>
    <w:rsid w:val="00A50722"/>
    <w:rsid w:val="00A52643"/>
    <w:rsid w:val="00A6189C"/>
    <w:rsid w:val="00A65A5C"/>
    <w:rsid w:val="00A6714A"/>
    <w:rsid w:val="00A702DF"/>
    <w:rsid w:val="00A760CC"/>
    <w:rsid w:val="00A76BA7"/>
    <w:rsid w:val="00A775A3"/>
    <w:rsid w:val="00A81700"/>
    <w:rsid w:val="00A81B5B"/>
    <w:rsid w:val="00A82FAD"/>
    <w:rsid w:val="00A85CDF"/>
    <w:rsid w:val="00A87B7B"/>
    <w:rsid w:val="00A9673A"/>
    <w:rsid w:val="00A96E2B"/>
    <w:rsid w:val="00A96EF2"/>
    <w:rsid w:val="00A973B8"/>
    <w:rsid w:val="00AA5C35"/>
    <w:rsid w:val="00AA5ED9"/>
    <w:rsid w:val="00AC0A38"/>
    <w:rsid w:val="00AC4274"/>
    <w:rsid w:val="00AC4E0E"/>
    <w:rsid w:val="00AC517B"/>
    <w:rsid w:val="00AD0D19"/>
    <w:rsid w:val="00AD12E2"/>
    <w:rsid w:val="00AD4184"/>
    <w:rsid w:val="00AD452E"/>
    <w:rsid w:val="00AE004A"/>
    <w:rsid w:val="00AE0155"/>
    <w:rsid w:val="00AE7865"/>
    <w:rsid w:val="00AF051B"/>
    <w:rsid w:val="00AF294A"/>
    <w:rsid w:val="00B037A2"/>
    <w:rsid w:val="00B05969"/>
    <w:rsid w:val="00B31870"/>
    <w:rsid w:val="00B320B8"/>
    <w:rsid w:val="00B3246E"/>
    <w:rsid w:val="00B35569"/>
    <w:rsid w:val="00B35EE2"/>
    <w:rsid w:val="00B36DEF"/>
    <w:rsid w:val="00B42492"/>
    <w:rsid w:val="00B526FE"/>
    <w:rsid w:val="00B57131"/>
    <w:rsid w:val="00B57F9E"/>
    <w:rsid w:val="00B62EB9"/>
    <w:rsid w:val="00B62F2C"/>
    <w:rsid w:val="00B70283"/>
    <w:rsid w:val="00B71F1C"/>
    <w:rsid w:val="00B72307"/>
    <w:rsid w:val="00B727C9"/>
    <w:rsid w:val="00B735C8"/>
    <w:rsid w:val="00B76A63"/>
    <w:rsid w:val="00B818BB"/>
    <w:rsid w:val="00BA6350"/>
    <w:rsid w:val="00BB0CD9"/>
    <w:rsid w:val="00BB0DCD"/>
    <w:rsid w:val="00BB15A7"/>
    <w:rsid w:val="00BB462A"/>
    <w:rsid w:val="00BB4E29"/>
    <w:rsid w:val="00BB74C9"/>
    <w:rsid w:val="00BC1B3F"/>
    <w:rsid w:val="00BC3AB6"/>
    <w:rsid w:val="00BC5820"/>
    <w:rsid w:val="00BC6A16"/>
    <w:rsid w:val="00BD05AC"/>
    <w:rsid w:val="00BD19E8"/>
    <w:rsid w:val="00BD4273"/>
    <w:rsid w:val="00BD5599"/>
    <w:rsid w:val="00BF2BDA"/>
    <w:rsid w:val="00C035A6"/>
    <w:rsid w:val="00C0698F"/>
    <w:rsid w:val="00C06B0B"/>
    <w:rsid w:val="00C2306A"/>
    <w:rsid w:val="00C31ED8"/>
    <w:rsid w:val="00C321B1"/>
    <w:rsid w:val="00C432E4"/>
    <w:rsid w:val="00C45ADA"/>
    <w:rsid w:val="00C513DA"/>
    <w:rsid w:val="00C520B5"/>
    <w:rsid w:val="00C56E5B"/>
    <w:rsid w:val="00C65A3C"/>
    <w:rsid w:val="00C666EA"/>
    <w:rsid w:val="00C70C26"/>
    <w:rsid w:val="00C72001"/>
    <w:rsid w:val="00C7593B"/>
    <w:rsid w:val="00C772B7"/>
    <w:rsid w:val="00C80347"/>
    <w:rsid w:val="00C819F3"/>
    <w:rsid w:val="00C85B09"/>
    <w:rsid w:val="00C870AC"/>
    <w:rsid w:val="00C90EFC"/>
    <w:rsid w:val="00C923FD"/>
    <w:rsid w:val="00C93B6F"/>
    <w:rsid w:val="00CB24D2"/>
    <w:rsid w:val="00CB5C4B"/>
    <w:rsid w:val="00CB7C1A"/>
    <w:rsid w:val="00CC0538"/>
    <w:rsid w:val="00CC0F3B"/>
    <w:rsid w:val="00CC1D4D"/>
    <w:rsid w:val="00CC2EE8"/>
    <w:rsid w:val="00CC5E08"/>
    <w:rsid w:val="00CC72B0"/>
    <w:rsid w:val="00CD78C0"/>
    <w:rsid w:val="00CD7964"/>
    <w:rsid w:val="00CE14FD"/>
    <w:rsid w:val="00CF0ABD"/>
    <w:rsid w:val="00CF1AB1"/>
    <w:rsid w:val="00CF1B36"/>
    <w:rsid w:val="00CF609E"/>
    <w:rsid w:val="00CF6860"/>
    <w:rsid w:val="00D02AC6"/>
    <w:rsid w:val="00D03F0C"/>
    <w:rsid w:val="00D04312"/>
    <w:rsid w:val="00D14CD5"/>
    <w:rsid w:val="00D16A7F"/>
    <w:rsid w:val="00D16AD2"/>
    <w:rsid w:val="00D22596"/>
    <w:rsid w:val="00D22691"/>
    <w:rsid w:val="00D24C3D"/>
    <w:rsid w:val="00D2611D"/>
    <w:rsid w:val="00D46CB1"/>
    <w:rsid w:val="00D51F9F"/>
    <w:rsid w:val="00D52AB7"/>
    <w:rsid w:val="00D723F0"/>
    <w:rsid w:val="00D80B18"/>
    <w:rsid w:val="00D8133F"/>
    <w:rsid w:val="00D82635"/>
    <w:rsid w:val="00D861EE"/>
    <w:rsid w:val="00D91649"/>
    <w:rsid w:val="00D924F7"/>
    <w:rsid w:val="00D94363"/>
    <w:rsid w:val="00D9522F"/>
    <w:rsid w:val="00D95B05"/>
    <w:rsid w:val="00D97C09"/>
    <w:rsid w:val="00D97E2D"/>
    <w:rsid w:val="00DA0D27"/>
    <w:rsid w:val="00DA0EFB"/>
    <w:rsid w:val="00DA103D"/>
    <w:rsid w:val="00DA45D3"/>
    <w:rsid w:val="00DA4772"/>
    <w:rsid w:val="00DA7B44"/>
    <w:rsid w:val="00DB2667"/>
    <w:rsid w:val="00DB67B7"/>
    <w:rsid w:val="00DC15A9"/>
    <w:rsid w:val="00DC2536"/>
    <w:rsid w:val="00DC2B03"/>
    <w:rsid w:val="00DC3997"/>
    <w:rsid w:val="00DC40AA"/>
    <w:rsid w:val="00DC5506"/>
    <w:rsid w:val="00DD1750"/>
    <w:rsid w:val="00DD647E"/>
    <w:rsid w:val="00DD6C13"/>
    <w:rsid w:val="00DE235A"/>
    <w:rsid w:val="00DF6BE3"/>
    <w:rsid w:val="00E020F1"/>
    <w:rsid w:val="00E1663D"/>
    <w:rsid w:val="00E17C8C"/>
    <w:rsid w:val="00E349AA"/>
    <w:rsid w:val="00E41390"/>
    <w:rsid w:val="00E41CA0"/>
    <w:rsid w:val="00E4366B"/>
    <w:rsid w:val="00E50A4A"/>
    <w:rsid w:val="00E51272"/>
    <w:rsid w:val="00E51C8D"/>
    <w:rsid w:val="00E55694"/>
    <w:rsid w:val="00E55BDC"/>
    <w:rsid w:val="00E56889"/>
    <w:rsid w:val="00E606DE"/>
    <w:rsid w:val="00E62078"/>
    <w:rsid w:val="00E644FE"/>
    <w:rsid w:val="00E70D4A"/>
    <w:rsid w:val="00E72733"/>
    <w:rsid w:val="00E742FA"/>
    <w:rsid w:val="00E7523D"/>
    <w:rsid w:val="00E76816"/>
    <w:rsid w:val="00E80568"/>
    <w:rsid w:val="00E83DBF"/>
    <w:rsid w:val="00E86B7B"/>
    <w:rsid w:val="00E87C13"/>
    <w:rsid w:val="00E91E04"/>
    <w:rsid w:val="00E94CD9"/>
    <w:rsid w:val="00EA1A76"/>
    <w:rsid w:val="00EA290B"/>
    <w:rsid w:val="00EA378C"/>
    <w:rsid w:val="00EB19D3"/>
    <w:rsid w:val="00EB2820"/>
    <w:rsid w:val="00EC3CDA"/>
    <w:rsid w:val="00EC7200"/>
    <w:rsid w:val="00ED6BD0"/>
    <w:rsid w:val="00ED7650"/>
    <w:rsid w:val="00ED78DC"/>
    <w:rsid w:val="00EE081A"/>
    <w:rsid w:val="00EE08D9"/>
    <w:rsid w:val="00EE0E90"/>
    <w:rsid w:val="00EE5ADA"/>
    <w:rsid w:val="00EE5DBE"/>
    <w:rsid w:val="00EF3BCA"/>
    <w:rsid w:val="00EF729B"/>
    <w:rsid w:val="00F01B0D"/>
    <w:rsid w:val="00F1238F"/>
    <w:rsid w:val="00F13D26"/>
    <w:rsid w:val="00F16485"/>
    <w:rsid w:val="00F20B68"/>
    <w:rsid w:val="00F228ED"/>
    <w:rsid w:val="00F26E31"/>
    <w:rsid w:val="00F27C6C"/>
    <w:rsid w:val="00F30883"/>
    <w:rsid w:val="00F349AB"/>
    <w:rsid w:val="00F34A8D"/>
    <w:rsid w:val="00F35012"/>
    <w:rsid w:val="00F42430"/>
    <w:rsid w:val="00F46967"/>
    <w:rsid w:val="00F5023C"/>
    <w:rsid w:val="00F50D25"/>
    <w:rsid w:val="00F535D8"/>
    <w:rsid w:val="00F60AFC"/>
    <w:rsid w:val="00F61155"/>
    <w:rsid w:val="00F708E3"/>
    <w:rsid w:val="00F71D47"/>
    <w:rsid w:val="00F76561"/>
    <w:rsid w:val="00F82B19"/>
    <w:rsid w:val="00F84736"/>
    <w:rsid w:val="00F93569"/>
    <w:rsid w:val="00FA3842"/>
    <w:rsid w:val="00FB64E7"/>
    <w:rsid w:val="00FC0B8F"/>
    <w:rsid w:val="00FC211E"/>
    <w:rsid w:val="00FC5D68"/>
    <w:rsid w:val="00FC6C29"/>
    <w:rsid w:val="00FD58E0"/>
    <w:rsid w:val="00FD71AE"/>
    <w:rsid w:val="00FE0198"/>
    <w:rsid w:val="00FE0725"/>
    <w:rsid w:val="00FE3A7C"/>
    <w:rsid w:val="00FE7E2C"/>
    <w:rsid w:val="00FF105E"/>
    <w:rsid w:val="00FF1C0B"/>
    <w:rsid w:val="00FF232D"/>
    <w:rsid w:val="00FF7F9B"/>
    <w:rsid w:val="083AF924"/>
    <w:rsid w:val="0ABFB8EB"/>
    <w:rsid w:val="0B881CA5"/>
    <w:rsid w:val="1879104D"/>
    <w:rsid w:val="2349A7AF"/>
    <w:rsid w:val="2BD114CC"/>
    <w:rsid w:val="54BD3FA8"/>
    <w:rsid w:val="57BBB7CD"/>
    <w:rsid w:val="65DE2843"/>
    <w:rsid w:val="68B40A2B"/>
    <w:rsid w:val="78BC1C86"/>
    <w:rsid w:val="7996CE43"/>
    <w:rsid w:val="7BFB723E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B85ABC3"/>
  <w15:docId w15:val="{2374C2D0-2CA6-433F-8856-4489DB404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4E2E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4E2E5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