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tbl>
      <w:tblPr>
        <w:tblW w:w="9172" w:type="dxa"/>
        <w:tblLook w:val="0000"/>
      </w:tblPr>
      <w:tblGrid>
        <w:gridCol w:w="9172"/>
      </w:tblGrid>
      <w:tr w14:paraId="2E71D4D1" w14:textId="77777777" w:rsidTr="00D45E2D">
        <w:tblPrEx>
          <w:tblW w:w="9172" w:type="dxa"/>
          <w:tblLook w:val="0000"/>
        </w:tblPrEx>
        <w:trPr>
          <w:trHeight w:val="2181"/>
        </w:trPr>
        <w:tc>
          <w:tcPr>
            <w:tcW w:w="9172" w:type="dxa"/>
          </w:tcPr>
          <w:p w:rsidR="008B74C3" w:rsidP="68B40A2B" w14:paraId="58F7927D" w14:textId="77777777">
            <w:pPr>
              <w:jc w:val="center"/>
              <w:rPr>
                <w:b/>
                <w:bCs/>
              </w:rPr>
            </w:pPr>
            <w:r>
              <w:rPr>
                <w:noProof/>
              </w:rPr>
              <w:drawing>
                <wp:inline distT="0" distB="0" distL="0" distR="0">
                  <wp:extent cx="5687291" cy="836032"/>
                  <wp:effectExtent l="0" t="0" r="0" b="254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xmlns:r="http://schemas.openxmlformats.org/officeDocument/2006/relationships" r:embed="rId4" cstate="print">
                            <a:extLst>
                              <a:ext xmlns:a="http://schemas.openxmlformats.org/drawingml/2006/main"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87291" cy="8360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401F89" w:rsidP="68B40A2B" w14:paraId="2CBBA073" w14:textId="77777777">
            <w:pPr>
              <w:jc w:val="center"/>
              <w:rPr>
                <w:b/>
                <w:bCs/>
                <w:sz w:val="28"/>
                <w:szCs w:val="28"/>
              </w:rPr>
            </w:pPr>
          </w:p>
          <w:p w:rsidR="008B74C3" w:rsidP="00C65A3C" w14:paraId="350729DB" w14:textId="0840F939">
            <w:pPr>
              <w:spacing w:after="120"/>
              <w:jc w:val="center"/>
              <w:rPr>
                <w:b/>
                <w:bCs/>
                <w:sz w:val="28"/>
                <w:szCs w:val="28"/>
              </w:rPr>
            </w:pPr>
            <w:r w:rsidRPr="68B40A2B">
              <w:rPr>
                <w:b/>
                <w:bCs/>
                <w:sz w:val="28"/>
                <w:szCs w:val="28"/>
              </w:rPr>
              <w:t xml:space="preserve">FCC </w:t>
            </w:r>
            <w:r w:rsidR="00AC2734">
              <w:rPr>
                <w:b/>
                <w:bCs/>
                <w:sz w:val="28"/>
                <w:szCs w:val="28"/>
              </w:rPr>
              <w:t>Investigating</w:t>
            </w:r>
            <w:r w:rsidR="00260154">
              <w:rPr>
                <w:b/>
                <w:bCs/>
                <w:sz w:val="28"/>
                <w:szCs w:val="28"/>
              </w:rPr>
              <w:t xml:space="preserve"> Potential Fraud in E-Rate Program in Minnesota </w:t>
            </w:r>
          </w:p>
          <w:p w:rsidR="008B74C3" w:rsidRPr="00FF105E" w:rsidP="68B40A2B" w14:paraId="6EDD745F" w14:textId="67CA9A25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Letters of Inquiry</w:t>
            </w:r>
            <w:r w:rsidR="00672A80">
              <w:rPr>
                <w:i/>
                <w:iCs/>
              </w:rPr>
              <w:t xml:space="preserve"> </w:t>
            </w:r>
            <w:r w:rsidR="00C1092A">
              <w:rPr>
                <w:i/>
                <w:iCs/>
              </w:rPr>
              <w:t>Mark</w:t>
            </w:r>
            <w:r w:rsidR="00672A80">
              <w:rPr>
                <w:i/>
                <w:iCs/>
              </w:rPr>
              <w:t xml:space="preserve"> First Step in Exploring Potential Wrongdoing </w:t>
            </w:r>
          </w:p>
          <w:p w:rsidR="008B74C3" w:rsidP="008B74C3" w14:paraId="40C65B18" w14:textId="77777777">
            <w:pPr>
              <w:tabs>
                <w:tab w:val="left" w:pos="8625"/>
              </w:tabs>
              <w:jc w:val="center"/>
              <w:rPr>
                <w:i/>
                <w:color w:val="F2F2F2" w:themeColor="background1" w:themeShade="F2"/>
                <w:sz w:val="28"/>
              </w:rPr>
            </w:pPr>
            <w:r>
              <w:rPr>
                <w:b/>
                <w:bCs/>
                <w:i/>
                <w:sz w:val="28"/>
                <w:szCs w:val="32"/>
              </w:rPr>
              <w:t xml:space="preserve">  </w:t>
            </w:r>
            <w:r>
              <w:rPr>
                <w:b/>
                <w:bCs/>
                <w:i/>
                <w:color w:val="F2F2F2" w:themeColor="background1" w:themeShade="F2"/>
                <w:sz w:val="28"/>
                <w:szCs w:val="32"/>
              </w:rPr>
              <w:t xml:space="preserve"> </w:t>
            </w:r>
          </w:p>
          <w:p w:rsidR="006D748C" w:rsidP="00795AAB" w14:paraId="14A187DB" w14:textId="21C990D7">
            <w:pPr>
              <w:ind w:right="-77"/>
              <w:rPr>
                <w:sz w:val="22"/>
                <w:szCs w:val="22"/>
              </w:rPr>
            </w:pPr>
            <w:r w:rsidRPr="083AF924">
              <w:rPr>
                <w:sz w:val="22"/>
                <w:szCs w:val="22"/>
              </w:rPr>
              <w:t>WASHINGTON,</w:t>
            </w:r>
            <w:r w:rsidRPr="083AF924" w:rsidR="65DE2843">
              <w:rPr>
                <w:sz w:val="22"/>
                <w:szCs w:val="22"/>
              </w:rPr>
              <w:t xml:space="preserve"> </w:t>
            </w:r>
            <w:r w:rsidR="00B257B6">
              <w:rPr>
                <w:sz w:val="22"/>
                <w:szCs w:val="22"/>
              </w:rPr>
              <w:t xml:space="preserve">May </w:t>
            </w:r>
            <w:r w:rsidR="00DE71F7">
              <w:rPr>
                <w:sz w:val="22"/>
                <w:szCs w:val="22"/>
              </w:rPr>
              <w:t>15</w:t>
            </w:r>
            <w:r w:rsidRPr="006D748C">
              <w:rPr>
                <w:sz w:val="22"/>
                <w:szCs w:val="22"/>
              </w:rPr>
              <w:t>, 202</w:t>
            </w:r>
            <w:r w:rsidR="0089261F">
              <w:rPr>
                <w:sz w:val="22"/>
                <w:szCs w:val="22"/>
              </w:rPr>
              <w:t>6</w:t>
            </w:r>
            <w:r w:rsidRPr="006D748C">
              <w:rPr>
                <w:sz w:val="22"/>
                <w:szCs w:val="22"/>
              </w:rPr>
              <w:t>—</w:t>
            </w:r>
            <w:r w:rsidR="0089261F">
              <w:rPr>
                <w:sz w:val="22"/>
                <w:szCs w:val="22"/>
              </w:rPr>
              <w:t xml:space="preserve">Today, </w:t>
            </w:r>
            <w:r w:rsidR="00795AAB">
              <w:rPr>
                <w:sz w:val="22"/>
                <w:szCs w:val="22"/>
              </w:rPr>
              <w:t>FCC Chairman Brendan Carr announced</w:t>
            </w:r>
            <w:r w:rsidR="00CE0156">
              <w:rPr>
                <w:sz w:val="22"/>
                <w:szCs w:val="22"/>
              </w:rPr>
              <w:t xml:space="preserve"> that the Commission has sent three Letters of Inquiry to Minnesota educational institutions</w:t>
            </w:r>
            <w:r w:rsidR="00DE48A5">
              <w:rPr>
                <w:sz w:val="22"/>
                <w:szCs w:val="22"/>
              </w:rPr>
              <w:t xml:space="preserve"> to </w:t>
            </w:r>
            <w:r w:rsidR="00260BEC">
              <w:rPr>
                <w:sz w:val="22"/>
                <w:szCs w:val="22"/>
              </w:rPr>
              <w:t xml:space="preserve">investigate </w:t>
            </w:r>
            <w:r w:rsidR="00723C69">
              <w:rPr>
                <w:sz w:val="22"/>
                <w:szCs w:val="22"/>
              </w:rPr>
              <w:t xml:space="preserve">potential </w:t>
            </w:r>
            <w:r w:rsidR="0032539B">
              <w:rPr>
                <w:sz w:val="22"/>
                <w:szCs w:val="22"/>
              </w:rPr>
              <w:t xml:space="preserve">misuse of </w:t>
            </w:r>
            <w:r w:rsidR="00F97C07">
              <w:rPr>
                <w:sz w:val="22"/>
                <w:szCs w:val="22"/>
              </w:rPr>
              <w:t xml:space="preserve">federal </w:t>
            </w:r>
            <w:r w:rsidR="0032539B">
              <w:rPr>
                <w:sz w:val="22"/>
                <w:szCs w:val="22"/>
              </w:rPr>
              <w:t>funds</w:t>
            </w:r>
            <w:r w:rsidR="006D428B">
              <w:rPr>
                <w:sz w:val="22"/>
                <w:szCs w:val="22"/>
              </w:rPr>
              <w:t xml:space="preserve"> disbursed through the E-Rate program</w:t>
            </w:r>
            <w:r w:rsidR="008C4BC4">
              <w:rPr>
                <w:sz w:val="22"/>
                <w:szCs w:val="22"/>
              </w:rPr>
              <w:t>.</w:t>
            </w:r>
            <w:r w:rsidR="000D560D">
              <w:rPr>
                <w:sz w:val="22"/>
                <w:szCs w:val="22"/>
              </w:rPr>
              <w:t xml:space="preserve"> </w:t>
            </w:r>
            <w:r w:rsidR="003401A3">
              <w:rPr>
                <w:sz w:val="22"/>
                <w:szCs w:val="22"/>
              </w:rPr>
              <w:t xml:space="preserve"> </w:t>
            </w:r>
            <w:r w:rsidR="000D560D">
              <w:rPr>
                <w:sz w:val="22"/>
                <w:szCs w:val="22"/>
              </w:rPr>
              <w:t xml:space="preserve">This marks the latest effort by </w:t>
            </w:r>
            <w:r w:rsidR="003401A3">
              <w:rPr>
                <w:sz w:val="22"/>
                <w:szCs w:val="22"/>
              </w:rPr>
              <w:t>the Commission to</w:t>
            </w:r>
            <w:r w:rsidR="000D560D">
              <w:rPr>
                <w:sz w:val="22"/>
                <w:szCs w:val="22"/>
              </w:rPr>
              <w:t xml:space="preserve"> combat fraud, waste, and abuse in Universal Service </w:t>
            </w:r>
            <w:r w:rsidR="00106F53">
              <w:rPr>
                <w:sz w:val="22"/>
                <w:szCs w:val="22"/>
              </w:rPr>
              <w:t xml:space="preserve">Fund </w:t>
            </w:r>
            <w:r w:rsidR="000D560D">
              <w:rPr>
                <w:sz w:val="22"/>
                <w:szCs w:val="22"/>
              </w:rPr>
              <w:t>(USF) programs.</w:t>
            </w:r>
          </w:p>
          <w:p w:rsidR="00BE2847" w:rsidP="009C7D13" w14:paraId="4238EEF4" w14:textId="77777777">
            <w:pPr>
              <w:ind w:right="-77"/>
              <w:rPr>
                <w:b/>
                <w:bCs/>
                <w:sz w:val="22"/>
                <w:szCs w:val="22"/>
              </w:rPr>
            </w:pPr>
          </w:p>
          <w:p w:rsidR="00C1092A" w:rsidP="00C1092A" w14:paraId="3CB2D079" w14:textId="1EA8F35C">
            <w:pPr>
              <w:rPr>
                <w:sz w:val="22"/>
                <w:szCs w:val="22"/>
              </w:rPr>
            </w:pPr>
            <w:r w:rsidRPr="00FD7660">
              <w:rPr>
                <w:sz w:val="22"/>
                <w:szCs w:val="22"/>
              </w:rPr>
              <w:t xml:space="preserve">The </w:t>
            </w:r>
            <w:r w:rsidR="00AC2734">
              <w:rPr>
                <w:sz w:val="22"/>
                <w:szCs w:val="22"/>
              </w:rPr>
              <w:t>USF’s</w:t>
            </w:r>
            <w:r w:rsidRPr="00FD7660">
              <w:rPr>
                <w:sz w:val="22"/>
                <w:szCs w:val="22"/>
              </w:rPr>
              <w:t xml:space="preserve"> E-Rate program helps schools and libraries obtain affordable </w:t>
            </w:r>
            <w:r w:rsidR="00723C69">
              <w:rPr>
                <w:sz w:val="22"/>
                <w:szCs w:val="22"/>
              </w:rPr>
              <w:t xml:space="preserve">telecommunications and information services </w:t>
            </w:r>
            <w:r w:rsidRPr="00FD7660">
              <w:rPr>
                <w:sz w:val="22"/>
                <w:szCs w:val="22"/>
              </w:rPr>
              <w:t>so students, teachers</w:t>
            </w:r>
            <w:r w:rsidR="00AC2734">
              <w:rPr>
                <w:sz w:val="22"/>
                <w:szCs w:val="22"/>
              </w:rPr>
              <w:t>,</w:t>
            </w:r>
            <w:r w:rsidRPr="00FD7660">
              <w:rPr>
                <w:sz w:val="22"/>
                <w:szCs w:val="22"/>
              </w:rPr>
              <w:t xml:space="preserve"> and library patrons can take advantage of </w:t>
            </w:r>
            <w:r w:rsidR="00AC2734">
              <w:rPr>
                <w:sz w:val="22"/>
                <w:szCs w:val="22"/>
              </w:rPr>
              <w:t>online</w:t>
            </w:r>
            <w:r w:rsidRPr="00FD7660">
              <w:rPr>
                <w:sz w:val="22"/>
                <w:szCs w:val="22"/>
              </w:rPr>
              <w:t xml:space="preserve"> opportunities.</w:t>
            </w:r>
            <w:r w:rsidR="000D0473">
              <w:rPr>
                <w:sz w:val="22"/>
                <w:szCs w:val="22"/>
              </w:rPr>
              <w:t xml:space="preserve"> </w:t>
            </w:r>
            <w:r w:rsidRPr="00FD7660">
              <w:rPr>
                <w:sz w:val="22"/>
                <w:szCs w:val="22"/>
              </w:rPr>
              <w:t xml:space="preserve"> The program </w:t>
            </w:r>
            <w:r w:rsidR="00AC2734">
              <w:rPr>
                <w:sz w:val="22"/>
                <w:szCs w:val="22"/>
              </w:rPr>
              <w:t xml:space="preserve">has </w:t>
            </w:r>
            <w:r w:rsidRPr="00FD7660">
              <w:rPr>
                <w:sz w:val="22"/>
                <w:szCs w:val="22"/>
              </w:rPr>
              <w:t>provide</w:t>
            </w:r>
            <w:r w:rsidR="00AC2734">
              <w:rPr>
                <w:sz w:val="22"/>
                <w:szCs w:val="22"/>
              </w:rPr>
              <w:t>d</w:t>
            </w:r>
            <w:r w:rsidRPr="00FD7660">
              <w:rPr>
                <w:sz w:val="22"/>
                <w:szCs w:val="22"/>
              </w:rPr>
              <w:t xml:space="preserve"> support to over 132,000 schools and libraries across the country by funding discounts on Internet access and Wi-Fi services.</w:t>
            </w:r>
          </w:p>
          <w:p w:rsidR="00C1092A" w:rsidP="009C7D13" w14:paraId="303287EE" w14:textId="77777777">
            <w:pPr>
              <w:ind w:right="-77"/>
              <w:rPr>
                <w:b/>
                <w:bCs/>
                <w:sz w:val="22"/>
                <w:szCs w:val="22"/>
              </w:rPr>
            </w:pPr>
          </w:p>
          <w:p w:rsidR="009C7D13" w:rsidRPr="009C7D13" w:rsidP="009C7D13" w14:paraId="691597F7" w14:textId="11421BD5">
            <w:pPr>
              <w:ind w:right="-77"/>
              <w:rPr>
                <w:b/>
                <w:bCs/>
                <w:sz w:val="22"/>
                <w:szCs w:val="22"/>
              </w:rPr>
            </w:pPr>
            <w:r w:rsidRPr="009C7D13">
              <w:rPr>
                <w:b/>
                <w:bCs/>
                <w:sz w:val="22"/>
                <w:szCs w:val="22"/>
              </w:rPr>
              <w:t>Chairman Carr issued the following statement:</w:t>
            </w:r>
          </w:p>
          <w:p w:rsidR="009C7D13" w:rsidRPr="009C7D13" w:rsidP="009C7D13" w14:paraId="7C73CC6C" w14:textId="77777777">
            <w:pPr>
              <w:ind w:right="-77"/>
              <w:rPr>
                <w:sz w:val="22"/>
                <w:szCs w:val="22"/>
              </w:rPr>
            </w:pPr>
          </w:p>
          <w:p w:rsidR="00BE2847" w:rsidP="009E37A6" w14:paraId="5592327C" w14:textId="2FEEFAAE">
            <w:pPr>
              <w:ind w:right="-77"/>
              <w:rPr>
                <w:sz w:val="22"/>
                <w:szCs w:val="22"/>
              </w:rPr>
            </w:pPr>
            <w:r w:rsidRPr="00F60AFC">
              <w:rPr>
                <w:sz w:val="22"/>
                <w:szCs w:val="22"/>
              </w:rPr>
              <w:t>“</w:t>
            </w:r>
            <w:r>
              <w:rPr>
                <w:sz w:val="22"/>
                <w:szCs w:val="22"/>
              </w:rPr>
              <w:t xml:space="preserve">The FCC is committed to stopping bad actors from defrauding our USF programs, including those </w:t>
            </w:r>
            <w:r w:rsidR="00133EFE">
              <w:rPr>
                <w:sz w:val="22"/>
                <w:szCs w:val="22"/>
              </w:rPr>
              <w:t>who</w:t>
            </w:r>
            <w:r>
              <w:rPr>
                <w:sz w:val="22"/>
                <w:szCs w:val="22"/>
              </w:rPr>
              <w:t xml:space="preserve"> target our E-Rate program </w:t>
            </w:r>
            <w:r>
              <w:rPr>
                <w:sz w:val="22"/>
                <w:szCs w:val="22"/>
              </w:rPr>
              <w:t>as a way to</w:t>
            </w:r>
            <w:r>
              <w:rPr>
                <w:sz w:val="22"/>
                <w:szCs w:val="22"/>
              </w:rPr>
              <w:t xml:space="preserve"> line their own pockets.  </w:t>
            </w:r>
            <w:r w:rsidR="00CB6245">
              <w:rPr>
                <w:sz w:val="22"/>
                <w:szCs w:val="22"/>
              </w:rPr>
              <w:t>When billions of dollars are at stake, we need to ensure that the Commission’s programs are working efficiently and effectively.</w:t>
            </w:r>
            <w:r w:rsidR="007B0F6A">
              <w:rPr>
                <w:sz w:val="22"/>
                <w:szCs w:val="22"/>
              </w:rPr>
              <w:t xml:space="preserve"> </w:t>
            </w:r>
            <w:r w:rsidR="00CB6245">
              <w:rPr>
                <w:sz w:val="22"/>
                <w:szCs w:val="22"/>
              </w:rPr>
              <w:t xml:space="preserve"> </w:t>
            </w:r>
            <w:r w:rsidR="004D470E">
              <w:rPr>
                <w:sz w:val="22"/>
                <w:szCs w:val="22"/>
              </w:rPr>
              <w:t xml:space="preserve">By </w:t>
            </w:r>
            <w:r w:rsidR="003D11F7">
              <w:rPr>
                <w:sz w:val="22"/>
                <w:szCs w:val="22"/>
              </w:rPr>
              <w:t xml:space="preserve">requesting critical program information from </w:t>
            </w:r>
            <w:r w:rsidR="004D470E">
              <w:rPr>
                <w:sz w:val="22"/>
                <w:szCs w:val="22"/>
              </w:rPr>
              <w:t>Minnesota educational institutions suspected of</w:t>
            </w:r>
            <w:r w:rsidR="00857F03">
              <w:rPr>
                <w:sz w:val="22"/>
                <w:szCs w:val="22"/>
              </w:rPr>
              <w:t xml:space="preserve"> wrongdoing</w:t>
            </w:r>
            <w:r w:rsidR="004C3AEF">
              <w:rPr>
                <w:sz w:val="22"/>
                <w:szCs w:val="22"/>
              </w:rPr>
              <w:t xml:space="preserve"> within this program</w:t>
            </w:r>
            <w:r w:rsidR="00857F03">
              <w:rPr>
                <w:sz w:val="22"/>
                <w:szCs w:val="22"/>
              </w:rPr>
              <w:t xml:space="preserve">, we’re taking that initial and critical step towards being well-informed, good stewards of federal dollars to ensure program funds are being used </w:t>
            </w:r>
            <w:r>
              <w:rPr>
                <w:sz w:val="22"/>
                <w:szCs w:val="22"/>
              </w:rPr>
              <w:t>for their intended purposes.”</w:t>
            </w:r>
          </w:p>
          <w:p w:rsidR="009C7D13" w:rsidRPr="009C7D13" w:rsidP="009C7D13" w14:paraId="31C5DE9C" w14:textId="77777777">
            <w:pPr>
              <w:ind w:right="-77"/>
              <w:rPr>
                <w:sz w:val="22"/>
                <w:szCs w:val="22"/>
              </w:rPr>
            </w:pPr>
          </w:p>
          <w:p w:rsidR="00795AAB" w:rsidRPr="009C7D13" w:rsidP="009C7D13" w14:paraId="0EF9CC0F" w14:textId="77777777">
            <w:pPr>
              <w:ind w:right="-77"/>
              <w:rPr>
                <w:b/>
                <w:bCs/>
                <w:sz w:val="22"/>
                <w:szCs w:val="22"/>
              </w:rPr>
            </w:pPr>
            <w:r w:rsidRPr="009C7D13">
              <w:rPr>
                <w:b/>
                <w:bCs/>
                <w:sz w:val="22"/>
                <w:szCs w:val="22"/>
              </w:rPr>
              <w:t>Additional Background Information:</w:t>
            </w:r>
          </w:p>
          <w:p w:rsidR="00126C2C" w:rsidP="006D748C" w14:paraId="60041974" w14:textId="77777777">
            <w:pPr>
              <w:rPr>
                <w:sz w:val="22"/>
                <w:szCs w:val="22"/>
              </w:rPr>
            </w:pPr>
          </w:p>
          <w:p w:rsidR="002F0DFA" w:rsidRPr="00F60AFC" w:rsidP="002F0DFA" w14:paraId="59EA2F62" w14:textId="7E13A499">
            <w:pPr>
              <w:ind w:right="-7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Chairman Carr continues to </w:t>
            </w:r>
            <w:r w:rsidR="00AA5658">
              <w:rPr>
                <w:sz w:val="22"/>
                <w:szCs w:val="22"/>
              </w:rPr>
              <w:t>conduct</w:t>
            </w:r>
            <w:r>
              <w:rPr>
                <w:sz w:val="22"/>
                <w:szCs w:val="22"/>
              </w:rPr>
              <w:t xml:space="preserve"> a top-to-bottom </w:t>
            </w:r>
            <w:r w:rsidR="00AA5658">
              <w:rPr>
                <w:sz w:val="22"/>
                <w:szCs w:val="22"/>
              </w:rPr>
              <w:t>review of all USF programs to ensure taxpayer dollars are protected.</w:t>
            </w:r>
            <w:r w:rsidR="00C1092A">
              <w:rPr>
                <w:sz w:val="22"/>
                <w:szCs w:val="22"/>
              </w:rPr>
              <w:t xml:space="preserve">  </w:t>
            </w:r>
            <w:r w:rsidR="00126C2C">
              <w:rPr>
                <w:sz w:val="22"/>
                <w:szCs w:val="22"/>
              </w:rPr>
              <w:t xml:space="preserve">In April 2026, Chairman Carr </w:t>
            </w:r>
            <w:hyperlink r:id="rId5" w:history="1">
              <w:r w:rsidRPr="005B4DE7" w:rsidR="00126C2C">
                <w:rPr>
                  <w:rStyle w:val="Hyperlink"/>
                  <w:sz w:val="22"/>
                  <w:szCs w:val="22"/>
                </w:rPr>
                <w:t>announced</w:t>
              </w:r>
            </w:hyperlink>
            <w:r w:rsidR="00126C2C">
              <w:rPr>
                <w:sz w:val="22"/>
                <w:szCs w:val="22"/>
              </w:rPr>
              <w:t xml:space="preserve"> the suspension of seven individuals involved in a multimillion-dollar fraud scheme targeting the E-Rate program.</w:t>
            </w:r>
            <w:r>
              <w:rPr>
                <w:sz w:val="22"/>
                <w:szCs w:val="22"/>
              </w:rPr>
              <w:t xml:space="preserve"> </w:t>
            </w:r>
            <w:r w:rsidR="001645AF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As part of the FCC’s efforts to combat fraud, waste, and abuse in Universal Service Fund programs, the FCC recently voted on updates to its suspension and debarment rules that </w:t>
            </w:r>
            <w:r w:rsidRPr="00FF0BC6">
              <w:rPr>
                <w:sz w:val="22"/>
                <w:szCs w:val="22"/>
              </w:rPr>
              <w:t>enable the agency to take quicker and more comprehensive action against wrongdoers</w:t>
            </w:r>
            <w:r>
              <w:rPr>
                <w:sz w:val="22"/>
                <w:szCs w:val="22"/>
              </w:rPr>
              <w:t>.</w:t>
            </w:r>
          </w:p>
          <w:p w:rsidR="002261CB" w:rsidRPr="002E165B" w:rsidP="006D748C" w14:paraId="2B4058BA" w14:textId="77777777">
            <w:pPr>
              <w:rPr>
                <w:sz w:val="22"/>
                <w:szCs w:val="22"/>
              </w:rPr>
            </w:pPr>
          </w:p>
          <w:p w:rsidR="004F0F1F" w:rsidRPr="007475A1" w:rsidP="00850E26" w14:paraId="2645BA0A" w14:textId="77777777">
            <w:pPr>
              <w:ind w:right="72"/>
              <w:jc w:val="center"/>
              <w:rPr>
                <w:sz w:val="22"/>
                <w:szCs w:val="22"/>
              </w:rPr>
            </w:pPr>
            <w:r w:rsidRPr="007475A1">
              <w:rPr>
                <w:sz w:val="22"/>
                <w:szCs w:val="22"/>
              </w:rPr>
              <w:t>###</w:t>
            </w:r>
          </w:p>
          <w:p w:rsidR="00104B0D" w:rsidRPr="00104B0D" w:rsidP="00104B0D" w14:paraId="5BFECBF7" w14:textId="77777777">
            <w:pPr>
              <w:ind w:right="72"/>
              <w:jc w:val="center"/>
              <w:rPr>
                <w:b/>
                <w:bCs/>
                <w:sz w:val="22"/>
                <w:szCs w:val="22"/>
              </w:rPr>
            </w:pPr>
            <w:r w:rsidRPr="00104B0D">
              <w:rPr>
                <w:b/>
                <w:bCs/>
                <w:sz w:val="22"/>
                <w:szCs w:val="22"/>
              </w:rPr>
              <w:br/>
              <w:t>Media Contact: MediaRelations@fcc.gov / (202) 418-0500</w:t>
            </w:r>
          </w:p>
          <w:p w:rsidR="00FF105E" w:rsidRPr="00104B0D" w:rsidP="00D45E2D" w14:paraId="58E39902" w14:textId="77777777">
            <w:pPr>
              <w:ind w:right="72"/>
              <w:jc w:val="center"/>
              <w:rPr>
                <w:b/>
                <w:bCs/>
                <w:i/>
                <w:sz w:val="22"/>
                <w:szCs w:val="22"/>
              </w:rPr>
            </w:pPr>
            <w:r w:rsidRPr="00104B0D">
              <w:rPr>
                <w:b/>
                <w:bCs/>
                <w:sz w:val="22"/>
                <w:szCs w:val="22"/>
              </w:rPr>
              <w:t>@FCC</w:t>
            </w:r>
            <w:r w:rsidRPr="00104B0D">
              <w:rPr>
                <w:b/>
                <w:bCs/>
                <w:sz w:val="22"/>
                <w:szCs w:val="22"/>
              </w:rPr>
              <w:t xml:space="preserve"> / </w:t>
            </w:r>
            <w:r w:rsidRPr="00FF105E">
              <w:rPr>
                <w:b/>
                <w:bCs/>
                <w:sz w:val="22"/>
                <w:szCs w:val="22"/>
              </w:rPr>
              <w:t>www.fcc.gov</w:t>
            </w:r>
          </w:p>
        </w:tc>
      </w:tr>
    </w:tbl>
    <w:p w:rsidR="00D24C3D" w:rsidRPr="007528A5" w14:paraId="5FFE2FC3" w14:textId="77777777">
      <w:pPr>
        <w:rPr>
          <w:b/>
          <w:bCs/>
          <w:sz w:val="2"/>
          <w:szCs w:val="2"/>
        </w:rPr>
      </w:pPr>
    </w:p>
    <w:sectPr w:rsidSect="00A50722">
      <w:pgSz w:w="12240" w:h="15840"/>
      <w:pgMar w:top="1354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36CA2525"/>
    <w:multiLevelType w:val="hybridMultilevel"/>
    <w:tmpl w:val="09569F20"/>
    <w:lvl w:ilvl="0">
      <w:start w:val="1"/>
      <w:numFmt w:val="bullet"/>
      <w:lvlText w:val=""/>
      <w:lvlJc w:val="left"/>
      <w:pPr>
        <w:tabs>
          <w:tab w:val="num" w:pos="1152"/>
        </w:tabs>
        <w:ind w:left="1152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872"/>
        </w:tabs>
        <w:ind w:left="1872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592"/>
        </w:tabs>
        <w:ind w:left="2592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312"/>
        </w:tabs>
        <w:ind w:left="3312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4032"/>
        </w:tabs>
        <w:ind w:left="4032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752"/>
        </w:tabs>
        <w:ind w:left="4752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472"/>
        </w:tabs>
        <w:ind w:left="5472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6192"/>
        </w:tabs>
        <w:ind w:left="6192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912"/>
        </w:tabs>
        <w:ind w:left="6912" w:hanging="360"/>
      </w:pPr>
      <w:rPr>
        <w:rFonts w:ascii="Wingdings" w:hAnsi="Wingdings" w:hint="default"/>
      </w:rPr>
    </w:lvl>
  </w:abstractNum>
  <w:num w:numId="1" w16cid:durableId="4071190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5C41"/>
    <w:rsid w:val="00012186"/>
    <w:rsid w:val="00013E6B"/>
    <w:rsid w:val="00014F48"/>
    <w:rsid w:val="0002500C"/>
    <w:rsid w:val="000269D2"/>
    <w:rsid w:val="000311FC"/>
    <w:rsid w:val="00040127"/>
    <w:rsid w:val="00046988"/>
    <w:rsid w:val="00065E2D"/>
    <w:rsid w:val="00081232"/>
    <w:rsid w:val="00091E65"/>
    <w:rsid w:val="00096D4A"/>
    <w:rsid w:val="000A3783"/>
    <w:rsid w:val="000A38EA"/>
    <w:rsid w:val="000C1E47"/>
    <w:rsid w:val="000C26F3"/>
    <w:rsid w:val="000D0473"/>
    <w:rsid w:val="000D4846"/>
    <w:rsid w:val="000D5263"/>
    <w:rsid w:val="000D560D"/>
    <w:rsid w:val="000E049E"/>
    <w:rsid w:val="000E0B1A"/>
    <w:rsid w:val="00104B0D"/>
    <w:rsid w:val="00106F53"/>
    <w:rsid w:val="0010799B"/>
    <w:rsid w:val="00117DB2"/>
    <w:rsid w:val="00123ED2"/>
    <w:rsid w:val="00125BE0"/>
    <w:rsid w:val="00126C2C"/>
    <w:rsid w:val="00133EFE"/>
    <w:rsid w:val="00134A4A"/>
    <w:rsid w:val="00134BC7"/>
    <w:rsid w:val="00142C13"/>
    <w:rsid w:val="00150380"/>
    <w:rsid w:val="00152776"/>
    <w:rsid w:val="00152974"/>
    <w:rsid w:val="00153222"/>
    <w:rsid w:val="001577D3"/>
    <w:rsid w:val="00160F30"/>
    <w:rsid w:val="001645AF"/>
    <w:rsid w:val="001733A6"/>
    <w:rsid w:val="001865A9"/>
    <w:rsid w:val="00187DB2"/>
    <w:rsid w:val="00192AC9"/>
    <w:rsid w:val="001B030B"/>
    <w:rsid w:val="001B20BB"/>
    <w:rsid w:val="001C4370"/>
    <w:rsid w:val="001D3779"/>
    <w:rsid w:val="001F0469"/>
    <w:rsid w:val="001F0EC4"/>
    <w:rsid w:val="001F209C"/>
    <w:rsid w:val="00202EF3"/>
    <w:rsid w:val="00203A98"/>
    <w:rsid w:val="00206EDD"/>
    <w:rsid w:val="0021247E"/>
    <w:rsid w:val="002146F6"/>
    <w:rsid w:val="00220347"/>
    <w:rsid w:val="002261CB"/>
    <w:rsid w:val="00231C32"/>
    <w:rsid w:val="00240345"/>
    <w:rsid w:val="002421F0"/>
    <w:rsid w:val="00247274"/>
    <w:rsid w:val="00260154"/>
    <w:rsid w:val="00260BEC"/>
    <w:rsid w:val="0026144F"/>
    <w:rsid w:val="00266966"/>
    <w:rsid w:val="00282685"/>
    <w:rsid w:val="00285C36"/>
    <w:rsid w:val="00286596"/>
    <w:rsid w:val="00294C0C"/>
    <w:rsid w:val="002A016A"/>
    <w:rsid w:val="002A0934"/>
    <w:rsid w:val="002B1013"/>
    <w:rsid w:val="002C0B0D"/>
    <w:rsid w:val="002C4377"/>
    <w:rsid w:val="002C6402"/>
    <w:rsid w:val="002D03E5"/>
    <w:rsid w:val="002D1E91"/>
    <w:rsid w:val="002D4180"/>
    <w:rsid w:val="002E165B"/>
    <w:rsid w:val="002E3F1D"/>
    <w:rsid w:val="002F0DFA"/>
    <w:rsid w:val="002F31D0"/>
    <w:rsid w:val="00300359"/>
    <w:rsid w:val="0031131E"/>
    <w:rsid w:val="0031773E"/>
    <w:rsid w:val="003230CE"/>
    <w:rsid w:val="0032539B"/>
    <w:rsid w:val="00333871"/>
    <w:rsid w:val="003401A3"/>
    <w:rsid w:val="003427CE"/>
    <w:rsid w:val="00347716"/>
    <w:rsid w:val="003506E1"/>
    <w:rsid w:val="00353B95"/>
    <w:rsid w:val="0036663F"/>
    <w:rsid w:val="003727E3"/>
    <w:rsid w:val="00374AE5"/>
    <w:rsid w:val="0037558A"/>
    <w:rsid w:val="00385A93"/>
    <w:rsid w:val="00386E57"/>
    <w:rsid w:val="003910F1"/>
    <w:rsid w:val="003B4268"/>
    <w:rsid w:val="003D11F7"/>
    <w:rsid w:val="003D5DCE"/>
    <w:rsid w:val="003D7499"/>
    <w:rsid w:val="003E42FC"/>
    <w:rsid w:val="003E5991"/>
    <w:rsid w:val="003F2135"/>
    <w:rsid w:val="003F344A"/>
    <w:rsid w:val="003F591F"/>
    <w:rsid w:val="00401F89"/>
    <w:rsid w:val="00403FF0"/>
    <w:rsid w:val="0041464A"/>
    <w:rsid w:val="0042046D"/>
    <w:rsid w:val="0042116E"/>
    <w:rsid w:val="00424B52"/>
    <w:rsid w:val="00425AEF"/>
    <w:rsid w:val="00426518"/>
    <w:rsid w:val="00427B06"/>
    <w:rsid w:val="00435C41"/>
    <w:rsid w:val="004371FA"/>
    <w:rsid w:val="00441F59"/>
    <w:rsid w:val="00444E07"/>
    <w:rsid w:val="00444FA9"/>
    <w:rsid w:val="0045199F"/>
    <w:rsid w:val="00473E9C"/>
    <w:rsid w:val="00474016"/>
    <w:rsid w:val="004745B2"/>
    <w:rsid w:val="00480099"/>
    <w:rsid w:val="004941A2"/>
    <w:rsid w:val="00497858"/>
    <w:rsid w:val="004A729A"/>
    <w:rsid w:val="004B2FB3"/>
    <w:rsid w:val="004B4FEA"/>
    <w:rsid w:val="004C0ADA"/>
    <w:rsid w:val="004C3057"/>
    <w:rsid w:val="004C3AEF"/>
    <w:rsid w:val="004C433E"/>
    <w:rsid w:val="004C4512"/>
    <w:rsid w:val="004C4F36"/>
    <w:rsid w:val="004D3D85"/>
    <w:rsid w:val="004D470E"/>
    <w:rsid w:val="004E2BD8"/>
    <w:rsid w:val="004F0F1F"/>
    <w:rsid w:val="00500E42"/>
    <w:rsid w:val="005022AA"/>
    <w:rsid w:val="00504845"/>
    <w:rsid w:val="0050757F"/>
    <w:rsid w:val="00516AD2"/>
    <w:rsid w:val="005337D4"/>
    <w:rsid w:val="00545DAE"/>
    <w:rsid w:val="00571B83"/>
    <w:rsid w:val="00574BE5"/>
    <w:rsid w:val="00575A00"/>
    <w:rsid w:val="00586417"/>
    <w:rsid w:val="0058673C"/>
    <w:rsid w:val="00594504"/>
    <w:rsid w:val="005A14C1"/>
    <w:rsid w:val="005A1BAE"/>
    <w:rsid w:val="005A7972"/>
    <w:rsid w:val="005B0B66"/>
    <w:rsid w:val="005B17E7"/>
    <w:rsid w:val="005B2643"/>
    <w:rsid w:val="005B4DE7"/>
    <w:rsid w:val="005D17FD"/>
    <w:rsid w:val="005E2CB0"/>
    <w:rsid w:val="005F0D55"/>
    <w:rsid w:val="005F183E"/>
    <w:rsid w:val="00600DDA"/>
    <w:rsid w:val="00603A30"/>
    <w:rsid w:val="00604211"/>
    <w:rsid w:val="00613498"/>
    <w:rsid w:val="00617B94"/>
    <w:rsid w:val="00620BED"/>
    <w:rsid w:val="00621D2F"/>
    <w:rsid w:val="00626FFF"/>
    <w:rsid w:val="00630EFB"/>
    <w:rsid w:val="006415B4"/>
    <w:rsid w:val="00644E3D"/>
    <w:rsid w:val="00651B9E"/>
    <w:rsid w:val="00652019"/>
    <w:rsid w:val="006550CC"/>
    <w:rsid w:val="00657EC9"/>
    <w:rsid w:val="00665633"/>
    <w:rsid w:val="00671813"/>
    <w:rsid w:val="00672A80"/>
    <w:rsid w:val="00674C86"/>
    <w:rsid w:val="0068015E"/>
    <w:rsid w:val="006861AB"/>
    <w:rsid w:val="00686B89"/>
    <w:rsid w:val="0069420F"/>
    <w:rsid w:val="006A2FC5"/>
    <w:rsid w:val="006A7D75"/>
    <w:rsid w:val="006B0A70"/>
    <w:rsid w:val="006B606A"/>
    <w:rsid w:val="006C33AF"/>
    <w:rsid w:val="006D16EF"/>
    <w:rsid w:val="006D428B"/>
    <w:rsid w:val="006D5D22"/>
    <w:rsid w:val="006D748C"/>
    <w:rsid w:val="006D78E7"/>
    <w:rsid w:val="006E0324"/>
    <w:rsid w:val="006E4A76"/>
    <w:rsid w:val="006F1DBD"/>
    <w:rsid w:val="00700556"/>
    <w:rsid w:val="0070589A"/>
    <w:rsid w:val="007167DD"/>
    <w:rsid w:val="00723C69"/>
    <w:rsid w:val="0072478B"/>
    <w:rsid w:val="0073414D"/>
    <w:rsid w:val="007475A1"/>
    <w:rsid w:val="00750A11"/>
    <w:rsid w:val="0075235E"/>
    <w:rsid w:val="007528A5"/>
    <w:rsid w:val="007732CC"/>
    <w:rsid w:val="00774079"/>
    <w:rsid w:val="0077752B"/>
    <w:rsid w:val="007926F8"/>
    <w:rsid w:val="00793D6F"/>
    <w:rsid w:val="00794090"/>
    <w:rsid w:val="00795AAB"/>
    <w:rsid w:val="007A44F8"/>
    <w:rsid w:val="007B0F6A"/>
    <w:rsid w:val="007B41C7"/>
    <w:rsid w:val="007D21BF"/>
    <w:rsid w:val="007F1F21"/>
    <w:rsid w:val="007F3C12"/>
    <w:rsid w:val="007F418E"/>
    <w:rsid w:val="007F5205"/>
    <w:rsid w:val="00801DEA"/>
    <w:rsid w:val="0080486B"/>
    <w:rsid w:val="00817F58"/>
    <w:rsid w:val="008215E7"/>
    <w:rsid w:val="00830FC6"/>
    <w:rsid w:val="00850E26"/>
    <w:rsid w:val="00852BF6"/>
    <w:rsid w:val="00857F03"/>
    <w:rsid w:val="00865EAA"/>
    <w:rsid w:val="00866F06"/>
    <w:rsid w:val="00872050"/>
    <w:rsid w:val="008728F5"/>
    <w:rsid w:val="008824C2"/>
    <w:rsid w:val="0089261F"/>
    <w:rsid w:val="008960E4"/>
    <w:rsid w:val="008A3940"/>
    <w:rsid w:val="008B13C9"/>
    <w:rsid w:val="008B74C3"/>
    <w:rsid w:val="008C248C"/>
    <w:rsid w:val="008C4BC4"/>
    <w:rsid w:val="008C5432"/>
    <w:rsid w:val="008C7BF1"/>
    <w:rsid w:val="008D00D6"/>
    <w:rsid w:val="008D484B"/>
    <w:rsid w:val="008D4D00"/>
    <w:rsid w:val="008D4E5E"/>
    <w:rsid w:val="008D7ABD"/>
    <w:rsid w:val="008E55A2"/>
    <w:rsid w:val="008F1609"/>
    <w:rsid w:val="008F78D8"/>
    <w:rsid w:val="0093373C"/>
    <w:rsid w:val="00933977"/>
    <w:rsid w:val="00954C62"/>
    <w:rsid w:val="00961620"/>
    <w:rsid w:val="00966815"/>
    <w:rsid w:val="009734B6"/>
    <w:rsid w:val="0098096F"/>
    <w:rsid w:val="009817E1"/>
    <w:rsid w:val="0098437A"/>
    <w:rsid w:val="00986C92"/>
    <w:rsid w:val="00993C47"/>
    <w:rsid w:val="009972BC"/>
    <w:rsid w:val="009B07DE"/>
    <w:rsid w:val="009B4B16"/>
    <w:rsid w:val="009B61AD"/>
    <w:rsid w:val="009B7F2E"/>
    <w:rsid w:val="009C5D68"/>
    <w:rsid w:val="009C66CF"/>
    <w:rsid w:val="009C7D13"/>
    <w:rsid w:val="009D4363"/>
    <w:rsid w:val="009E37A6"/>
    <w:rsid w:val="009E54A1"/>
    <w:rsid w:val="009E5F77"/>
    <w:rsid w:val="009F0DAE"/>
    <w:rsid w:val="009F4E25"/>
    <w:rsid w:val="009F5B1F"/>
    <w:rsid w:val="00A205EA"/>
    <w:rsid w:val="00A225A9"/>
    <w:rsid w:val="00A3308E"/>
    <w:rsid w:val="00A35757"/>
    <w:rsid w:val="00A35DFD"/>
    <w:rsid w:val="00A441E5"/>
    <w:rsid w:val="00A50722"/>
    <w:rsid w:val="00A6714A"/>
    <w:rsid w:val="00A702DF"/>
    <w:rsid w:val="00A775A3"/>
    <w:rsid w:val="00A81700"/>
    <w:rsid w:val="00A81B5B"/>
    <w:rsid w:val="00A82FAD"/>
    <w:rsid w:val="00A9673A"/>
    <w:rsid w:val="00A96EF2"/>
    <w:rsid w:val="00A973B8"/>
    <w:rsid w:val="00AA5658"/>
    <w:rsid w:val="00AA5C35"/>
    <w:rsid w:val="00AA5ED9"/>
    <w:rsid w:val="00AC0A38"/>
    <w:rsid w:val="00AC2734"/>
    <w:rsid w:val="00AC4274"/>
    <w:rsid w:val="00AC4E0E"/>
    <w:rsid w:val="00AC517B"/>
    <w:rsid w:val="00AD0D19"/>
    <w:rsid w:val="00AD4184"/>
    <w:rsid w:val="00AD452E"/>
    <w:rsid w:val="00AF051B"/>
    <w:rsid w:val="00B037A2"/>
    <w:rsid w:val="00B257B6"/>
    <w:rsid w:val="00B31870"/>
    <w:rsid w:val="00B320B8"/>
    <w:rsid w:val="00B35569"/>
    <w:rsid w:val="00B35EE2"/>
    <w:rsid w:val="00B36DEF"/>
    <w:rsid w:val="00B40FDF"/>
    <w:rsid w:val="00B47667"/>
    <w:rsid w:val="00B526FE"/>
    <w:rsid w:val="00B57131"/>
    <w:rsid w:val="00B62EB9"/>
    <w:rsid w:val="00B62F2C"/>
    <w:rsid w:val="00B70283"/>
    <w:rsid w:val="00B71F1C"/>
    <w:rsid w:val="00B72307"/>
    <w:rsid w:val="00B727C9"/>
    <w:rsid w:val="00B735C8"/>
    <w:rsid w:val="00B76A63"/>
    <w:rsid w:val="00B818BB"/>
    <w:rsid w:val="00BA6350"/>
    <w:rsid w:val="00BB4E29"/>
    <w:rsid w:val="00BB74C9"/>
    <w:rsid w:val="00BC1B3F"/>
    <w:rsid w:val="00BC3AB6"/>
    <w:rsid w:val="00BD19E8"/>
    <w:rsid w:val="00BD4273"/>
    <w:rsid w:val="00BE2847"/>
    <w:rsid w:val="00BF2BDA"/>
    <w:rsid w:val="00C0698F"/>
    <w:rsid w:val="00C1092A"/>
    <w:rsid w:val="00C26F48"/>
    <w:rsid w:val="00C31ED8"/>
    <w:rsid w:val="00C321B1"/>
    <w:rsid w:val="00C432E4"/>
    <w:rsid w:val="00C513DA"/>
    <w:rsid w:val="00C65A3C"/>
    <w:rsid w:val="00C70C26"/>
    <w:rsid w:val="00C72001"/>
    <w:rsid w:val="00C7593B"/>
    <w:rsid w:val="00C772B7"/>
    <w:rsid w:val="00C80347"/>
    <w:rsid w:val="00C819F3"/>
    <w:rsid w:val="00C85B09"/>
    <w:rsid w:val="00C870AC"/>
    <w:rsid w:val="00CB24D2"/>
    <w:rsid w:val="00CB6245"/>
    <w:rsid w:val="00CB7C1A"/>
    <w:rsid w:val="00CC0538"/>
    <w:rsid w:val="00CC5E08"/>
    <w:rsid w:val="00CC72B0"/>
    <w:rsid w:val="00CE0156"/>
    <w:rsid w:val="00CE14FD"/>
    <w:rsid w:val="00CF1AB1"/>
    <w:rsid w:val="00CF6860"/>
    <w:rsid w:val="00D02AC6"/>
    <w:rsid w:val="00D03F0C"/>
    <w:rsid w:val="00D04312"/>
    <w:rsid w:val="00D16A7F"/>
    <w:rsid w:val="00D16AD2"/>
    <w:rsid w:val="00D22596"/>
    <w:rsid w:val="00D22691"/>
    <w:rsid w:val="00D24C3D"/>
    <w:rsid w:val="00D45E2D"/>
    <w:rsid w:val="00D46CB1"/>
    <w:rsid w:val="00D723F0"/>
    <w:rsid w:val="00D73348"/>
    <w:rsid w:val="00D80B18"/>
    <w:rsid w:val="00D8133F"/>
    <w:rsid w:val="00D819EB"/>
    <w:rsid w:val="00D861EE"/>
    <w:rsid w:val="00D91649"/>
    <w:rsid w:val="00D95B05"/>
    <w:rsid w:val="00D97E2D"/>
    <w:rsid w:val="00DA0D27"/>
    <w:rsid w:val="00DA103D"/>
    <w:rsid w:val="00DA45D3"/>
    <w:rsid w:val="00DA4772"/>
    <w:rsid w:val="00DA7B44"/>
    <w:rsid w:val="00DB2667"/>
    <w:rsid w:val="00DB67B7"/>
    <w:rsid w:val="00DC15A9"/>
    <w:rsid w:val="00DC2B03"/>
    <w:rsid w:val="00DC40AA"/>
    <w:rsid w:val="00DD1750"/>
    <w:rsid w:val="00DD6C13"/>
    <w:rsid w:val="00DE48A5"/>
    <w:rsid w:val="00DE71F7"/>
    <w:rsid w:val="00DF62CC"/>
    <w:rsid w:val="00E020F1"/>
    <w:rsid w:val="00E13823"/>
    <w:rsid w:val="00E17C8C"/>
    <w:rsid w:val="00E349AA"/>
    <w:rsid w:val="00E41390"/>
    <w:rsid w:val="00E41CA0"/>
    <w:rsid w:val="00E4366B"/>
    <w:rsid w:val="00E50A4A"/>
    <w:rsid w:val="00E606DE"/>
    <w:rsid w:val="00E644FE"/>
    <w:rsid w:val="00E70D4A"/>
    <w:rsid w:val="00E72733"/>
    <w:rsid w:val="00E742FA"/>
    <w:rsid w:val="00E76816"/>
    <w:rsid w:val="00E83DBF"/>
    <w:rsid w:val="00E86427"/>
    <w:rsid w:val="00E87C13"/>
    <w:rsid w:val="00E91E04"/>
    <w:rsid w:val="00E94CD9"/>
    <w:rsid w:val="00EA1A76"/>
    <w:rsid w:val="00EA290B"/>
    <w:rsid w:val="00EB19D3"/>
    <w:rsid w:val="00EB2820"/>
    <w:rsid w:val="00ED76B2"/>
    <w:rsid w:val="00EE0E90"/>
    <w:rsid w:val="00EF3BCA"/>
    <w:rsid w:val="00EF729B"/>
    <w:rsid w:val="00F01B0D"/>
    <w:rsid w:val="00F1238F"/>
    <w:rsid w:val="00F16485"/>
    <w:rsid w:val="00F228ED"/>
    <w:rsid w:val="00F26E31"/>
    <w:rsid w:val="00F27C6C"/>
    <w:rsid w:val="00F30883"/>
    <w:rsid w:val="00F349AB"/>
    <w:rsid w:val="00F34A8D"/>
    <w:rsid w:val="00F35012"/>
    <w:rsid w:val="00F43671"/>
    <w:rsid w:val="00F5023C"/>
    <w:rsid w:val="00F50D25"/>
    <w:rsid w:val="00F535D8"/>
    <w:rsid w:val="00F60AFC"/>
    <w:rsid w:val="00F61155"/>
    <w:rsid w:val="00F708E3"/>
    <w:rsid w:val="00F76561"/>
    <w:rsid w:val="00F84736"/>
    <w:rsid w:val="00F93569"/>
    <w:rsid w:val="00F95E73"/>
    <w:rsid w:val="00F97C07"/>
    <w:rsid w:val="00FC6C29"/>
    <w:rsid w:val="00FD58E0"/>
    <w:rsid w:val="00FD71AE"/>
    <w:rsid w:val="00FD7660"/>
    <w:rsid w:val="00FE0198"/>
    <w:rsid w:val="00FE3A7C"/>
    <w:rsid w:val="00FF0BC6"/>
    <w:rsid w:val="00FF105E"/>
    <w:rsid w:val="00FF1C0B"/>
    <w:rsid w:val="00FF232D"/>
    <w:rsid w:val="00FF7F9B"/>
    <w:rsid w:val="083AF924"/>
    <w:rsid w:val="0ABFB8EB"/>
    <w:rsid w:val="0B881CA5"/>
    <w:rsid w:val="1879104D"/>
    <w:rsid w:val="2349A7AF"/>
    <w:rsid w:val="2BD114CC"/>
    <w:rsid w:val="54BD3FA8"/>
    <w:rsid w:val="57BBB7CD"/>
    <w:rsid w:val="65DE2843"/>
    <w:rsid w:val="68B40A2B"/>
    <w:rsid w:val="78BC1C86"/>
    <w:rsid w:val="7996CE43"/>
    <w:rsid w:val="7BFB723E"/>
    <w:rsid w:val="7D965013"/>
  </w:rsids>
  <m:mathPr>
    <m:mathFont m:val="Cambria Math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7E9129B6"/>
  <w15:docId w15:val="{5071804E-4A90-4803-B79A-F93968B61C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iPriority="99" w:unhideWhenUsed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4F0F1F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4F0F1F"/>
    <w:rPr>
      <w:color w:val="0000FF"/>
      <w:u w:val="single"/>
    </w:rPr>
  </w:style>
  <w:style w:type="character" w:styleId="FollowedHyperlink">
    <w:name w:val="FollowedHyperlink"/>
    <w:rsid w:val="004F0F1F"/>
    <w:rPr>
      <w:color w:val="800080"/>
      <w:u w:val="single"/>
    </w:rPr>
  </w:style>
  <w:style w:type="character" w:customStyle="1" w:styleId="articlehead1">
    <w:name w:val="articlehead1"/>
    <w:rsid w:val="0002500C"/>
    <w:rPr>
      <w:b/>
      <w:bCs/>
      <w:color w:val="336699"/>
      <w:sz w:val="24"/>
      <w:szCs w:val="24"/>
    </w:rPr>
  </w:style>
  <w:style w:type="character" w:customStyle="1" w:styleId="byline1">
    <w:name w:val="byline1"/>
    <w:rsid w:val="0002500C"/>
    <w:rPr>
      <w:rFonts w:ascii="Verdana" w:hAnsi="Verdana" w:hint="default"/>
      <w:color w:val="999999"/>
      <w:sz w:val="15"/>
      <w:szCs w:val="15"/>
    </w:rPr>
  </w:style>
  <w:style w:type="paragraph" w:styleId="NormalWeb">
    <w:name w:val="Normal (Web)"/>
    <w:basedOn w:val="Normal"/>
    <w:rsid w:val="00AA5C35"/>
  </w:style>
  <w:style w:type="paragraph" w:styleId="Caption">
    <w:name w:val="caption"/>
    <w:basedOn w:val="Normal"/>
    <w:next w:val="Normal"/>
    <w:unhideWhenUsed/>
    <w:qFormat/>
    <w:rsid w:val="00575A00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285C36"/>
    <w:rPr>
      <w:color w:val="808080"/>
      <w:shd w:val="clear" w:color="auto" w:fill="E6E6E6"/>
    </w:rPr>
  </w:style>
  <w:style w:type="paragraph" w:styleId="BalloonText">
    <w:name w:val="Balloon Text"/>
    <w:basedOn w:val="Normal"/>
    <w:link w:val="BalloonTextChar"/>
    <w:semiHidden/>
    <w:unhideWhenUsed/>
    <w:rsid w:val="006D16E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6D16EF"/>
    <w:rPr>
      <w:rFonts w:ascii="Segoe UI" w:hAnsi="Segoe UI" w:cs="Segoe UI"/>
      <w:sz w:val="18"/>
      <w:szCs w:val="18"/>
    </w:rPr>
  </w:style>
  <w:style w:type="paragraph" w:styleId="CommentText">
    <w:name w:val="annotation text"/>
    <w:basedOn w:val="Normal"/>
    <w:link w:val="CommentTextChar"/>
    <w:semiHidden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</w:style>
  <w:style w:type="character" w:styleId="CommentReference">
    <w:name w:val="annotation reference"/>
    <w:basedOn w:val="DefaultParagraphFont"/>
    <w:semiHidden/>
    <w:unhideWhenUsed/>
    <w:rPr>
      <w:sz w:val="16"/>
      <w:szCs w:val="16"/>
    </w:rPr>
  </w:style>
  <w:style w:type="paragraph" w:styleId="Revision">
    <w:name w:val="Revision"/>
    <w:hidden/>
    <w:uiPriority w:val="99"/>
    <w:semiHidden/>
    <w:rsid w:val="00F35012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image" Target="media/image1.png" /><Relationship Id="rId5" Type="http://schemas.openxmlformats.org/officeDocument/2006/relationships/hyperlink" Target="https://www.fcc.gov/document/fcc-suspends-seven-convicted-criminals-usf-programs" TargetMode="External" /><Relationship Id="rId6" Type="http://schemas.openxmlformats.org/officeDocument/2006/relationships/theme" Target="theme/theme1.xml" /><Relationship Id="rId7" Type="http://schemas.openxmlformats.org/officeDocument/2006/relationships/numbering" Target="numbering.xml" /><Relationship Id="rId8" Type="http://schemas.openxmlformats.org/officeDocument/2006/relationships/styles" Target="styles.xml" /></Relationships>
</file>

<file path=word/_rels/settings.xml.rels><?xml version="1.0" encoding="utf-8" standalone="yes"?><Relationships xmlns="http://schemas.openxmlformats.org/package/2006/relationships"><Relationship Id="rId1" Type="http://schemas.openxmlformats.org/officeDocument/2006/relationships/attachedTemplate" Target="file:///C:\Users\katie.gorscak\Downloads\Template%20-%20Office%20of%20Chairman%20(4).dotx" TargetMode="Externa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 - Office of Chairman (4)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