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tbl>
      <w:tblPr>
        <w:tblW w:w="9104" w:type="dxa"/>
        <w:tblLook w:val="0000"/>
      </w:tblPr>
      <w:tblGrid>
        <w:gridCol w:w="9104"/>
      </w:tblGrid>
      <w:tr w14:paraId="79B9B073" w14:textId="77777777" w:rsidTr="008A6807">
        <w:tblPrEx>
          <w:tblW w:w="9104" w:type="dxa"/>
          <w:tblLook w:val="0000"/>
        </w:tblPrEx>
        <w:trPr>
          <w:trHeight w:val="2181"/>
        </w:trPr>
        <w:tc>
          <w:tcPr>
            <w:tcW w:w="9104" w:type="dxa"/>
          </w:tcPr>
          <w:p w:rsidR="008B74C3" w:rsidP="68B40A2B" w14:paraId="61229019" w14:textId="77777777">
            <w:pPr>
              <w:jc w:val="center"/>
              <w:rPr>
                <w:b/>
                <w:bCs/>
              </w:rPr>
            </w:pPr>
            <w:r>
              <w:rPr>
                <w:noProof/>
              </w:rPr>
              <w:drawing>
                <wp:inline distT="0" distB="0" distL="0" distR="0">
                  <wp:extent cx="5644243" cy="829703"/>
                  <wp:effectExtent l="0" t="0" r="0" b="8890"/>
                  <wp:docPr id="1" name="Picture 1" descr="News from the Federal Communications Commiss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xmlns:r="http://schemas.openxmlformats.org/officeDocument/2006/relationships" r:embed="rId4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7297" cy="8360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01F89" w:rsidP="68B40A2B" w14:paraId="05FEE960" w14:textId="77777777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2F109C" w:rsidP="002F109C" w14:paraId="3CD68646" w14:textId="3E9CCA9D">
            <w:pPr>
              <w:spacing w:after="120"/>
              <w:jc w:val="center"/>
              <w:rPr>
                <w:b/>
                <w:bCs/>
                <w:sz w:val="28"/>
                <w:szCs w:val="28"/>
              </w:rPr>
            </w:pPr>
            <w:r w:rsidRPr="005B438C">
              <w:rPr>
                <w:b/>
                <w:bCs/>
                <w:sz w:val="28"/>
                <w:szCs w:val="28"/>
              </w:rPr>
              <w:t>FCC Takes Steps to Modernize the Nation’s Alerting Systems</w:t>
            </w:r>
          </w:p>
          <w:p w:rsidR="008B74C3" w:rsidRPr="00FF105E" w:rsidP="68B40A2B" w14:paraId="36AA2584" w14:textId="34FAA6B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Action </w:t>
            </w:r>
            <w:r w:rsidR="003264D6">
              <w:rPr>
                <w:i/>
                <w:iCs/>
              </w:rPr>
              <w:t xml:space="preserve">Aims to Preserve the Public’s Trust </w:t>
            </w:r>
            <w:r w:rsidR="00E53B60">
              <w:rPr>
                <w:i/>
                <w:iCs/>
              </w:rPr>
              <w:t xml:space="preserve">in Alerting, </w:t>
            </w:r>
            <w:r w:rsidR="003D35E1">
              <w:rPr>
                <w:i/>
                <w:iCs/>
              </w:rPr>
              <w:t>Update Rules for EAS and WEA</w:t>
            </w:r>
            <w:r w:rsidR="003264D6">
              <w:rPr>
                <w:i/>
                <w:iCs/>
              </w:rPr>
              <w:t xml:space="preserve"> </w:t>
            </w:r>
          </w:p>
          <w:p w:rsidR="002F109C" w:rsidP="00456EF9" w14:paraId="504EEA8E" w14:textId="524D6BDD">
            <w:pPr>
              <w:tabs>
                <w:tab w:val="left" w:pos="8625"/>
              </w:tabs>
              <w:jc w:val="center"/>
              <w:rPr>
                <w:i/>
                <w:color w:val="F2F2F2" w:themeColor="background1" w:themeShade="F2"/>
                <w:sz w:val="28"/>
              </w:rPr>
            </w:pPr>
            <w:r>
              <w:rPr>
                <w:b/>
                <w:bCs/>
                <w:i/>
                <w:sz w:val="28"/>
                <w:szCs w:val="32"/>
              </w:rPr>
              <w:t xml:space="preserve">  </w:t>
            </w:r>
            <w:r>
              <w:rPr>
                <w:b/>
                <w:bCs/>
                <w:i/>
                <w:color w:val="F2F2F2" w:themeColor="background1" w:themeShade="F2"/>
                <w:sz w:val="28"/>
                <w:szCs w:val="32"/>
              </w:rPr>
              <w:t xml:space="preserve"> </w:t>
            </w:r>
          </w:p>
          <w:p w:rsidR="00115D3C" w:rsidP="002F109C" w14:paraId="61AE9F89" w14:textId="7AF485BD">
            <w:pPr>
              <w:rPr>
                <w:sz w:val="22"/>
                <w:szCs w:val="22"/>
              </w:rPr>
            </w:pPr>
            <w:r w:rsidRPr="00C4251F">
              <w:rPr>
                <w:sz w:val="22"/>
                <w:szCs w:val="22"/>
              </w:rPr>
              <w:t xml:space="preserve">WASHINGTON, </w:t>
            </w:r>
            <w:r>
              <w:rPr>
                <w:sz w:val="22"/>
                <w:szCs w:val="22"/>
              </w:rPr>
              <w:t>June 25</w:t>
            </w:r>
            <w:r w:rsidRPr="00C4251F">
              <w:rPr>
                <w:sz w:val="22"/>
                <w:szCs w:val="22"/>
              </w:rPr>
              <w:t>, 202</w:t>
            </w:r>
            <w:r>
              <w:rPr>
                <w:sz w:val="22"/>
                <w:szCs w:val="22"/>
              </w:rPr>
              <w:t>6</w:t>
            </w:r>
            <w:r w:rsidRPr="00C4251F">
              <w:rPr>
                <w:sz w:val="22"/>
                <w:szCs w:val="22"/>
              </w:rPr>
              <w:t>—The Federal Communications Commission</w:t>
            </w:r>
            <w:r w:rsidR="00456EF9">
              <w:rPr>
                <w:sz w:val="22"/>
                <w:szCs w:val="22"/>
              </w:rPr>
              <w:t xml:space="preserve"> today adopted rules </w:t>
            </w:r>
            <w:r w:rsidR="0021542C">
              <w:rPr>
                <w:sz w:val="22"/>
                <w:szCs w:val="22"/>
              </w:rPr>
              <w:t>to modernize the Emergency Alerting System</w:t>
            </w:r>
            <w:r w:rsidR="00DD54B5">
              <w:rPr>
                <w:sz w:val="22"/>
                <w:szCs w:val="22"/>
              </w:rPr>
              <w:t xml:space="preserve"> (EAS)</w:t>
            </w:r>
            <w:r w:rsidR="0021542C">
              <w:rPr>
                <w:sz w:val="22"/>
                <w:szCs w:val="22"/>
              </w:rPr>
              <w:t xml:space="preserve"> </w:t>
            </w:r>
            <w:r w:rsidR="00DD54B5">
              <w:rPr>
                <w:sz w:val="22"/>
                <w:szCs w:val="22"/>
              </w:rPr>
              <w:t>and preserve the public’s trust in</w:t>
            </w:r>
            <w:r w:rsidR="00CB7CC8">
              <w:rPr>
                <w:sz w:val="22"/>
                <w:szCs w:val="22"/>
              </w:rPr>
              <w:t xml:space="preserve"> EAS by requiring targeted cybersecurity improvements that will protect against hijacking by cybercriminals and our nation’s adversaries.</w:t>
            </w:r>
            <w:r>
              <w:rPr>
                <w:sz w:val="22"/>
                <w:szCs w:val="22"/>
              </w:rPr>
              <w:t xml:space="preserve"> </w:t>
            </w:r>
            <w:r w:rsidR="007D0E9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In addition, the Commission will move forward with a </w:t>
            </w:r>
            <w:r w:rsidR="007D0E95">
              <w:rPr>
                <w:sz w:val="22"/>
                <w:szCs w:val="22"/>
              </w:rPr>
              <w:t xml:space="preserve">Further </w:t>
            </w:r>
            <w:r>
              <w:rPr>
                <w:sz w:val="22"/>
                <w:szCs w:val="22"/>
              </w:rPr>
              <w:t>Notice of Proposed Rulemaking t</w:t>
            </w:r>
            <w:r w:rsidR="007C46B2">
              <w:rPr>
                <w:sz w:val="22"/>
                <w:szCs w:val="22"/>
              </w:rPr>
              <w:t xml:space="preserve">hat </w:t>
            </w:r>
            <w:r w:rsidR="00697924">
              <w:rPr>
                <w:sz w:val="22"/>
                <w:szCs w:val="22"/>
              </w:rPr>
              <w:t>seek</w:t>
            </w:r>
            <w:r w:rsidR="007C46B2">
              <w:rPr>
                <w:sz w:val="22"/>
                <w:szCs w:val="22"/>
              </w:rPr>
              <w:t>s</w:t>
            </w:r>
            <w:r w:rsidR="00697924">
              <w:rPr>
                <w:sz w:val="22"/>
                <w:szCs w:val="22"/>
              </w:rPr>
              <w:t xml:space="preserve"> comment on additional ways to modernize</w:t>
            </w:r>
            <w:r w:rsidR="007C46B2">
              <w:rPr>
                <w:sz w:val="22"/>
                <w:szCs w:val="22"/>
              </w:rPr>
              <w:t xml:space="preserve"> </w:t>
            </w:r>
            <w:r w:rsidR="001C43B4">
              <w:rPr>
                <w:sz w:val="22"/>
                <w:szCs w:val="22"/>
              </w:rPr>
              <w:t>EAS and Wireless Emergency Alerts (WEA)</w:t>
            </w:r>
            <w:r w:rsidR="00E41EBB">
              <w:rPr>
                <w:sz w:val="22"/>
                <w:szCs w:val="22"/>
              </w:rPr>
              <w:t>,</w:t>
            </w:r>
            <w:r w:rsidR="001C43B4">
              <w:rPr>
                <w:sz w:val="22"/>
                <w:szCs w:val="22"/>
              </w:rPr>
              <w:t xml:space="preserve"> </w:t>
            </w:r>
            <w:r w:rsidR="007C46B2">
              <w:rPr>
                <w:sz w:val="22"/>
                <w:szCs w:val="22"/>
              </w:rPr>
              <w:t xml:space="preserve">from bolstering reliability to improving geographic accuracy. </w:t>
            </w:r>
            <w:r w:rsidR="00E6501E">
              <w:rPr>
                <w:sz w:val="22"/>
                <w:szCs w:val="22"/>
              </w:rPr>
              <w:t xml:space="preserve"> </w:t>
            </w:r>
            <w:r w:rsidR="005A548F">
              <w:rPr>
                <w:sz w:val="22"/>
                <w:szCs w:val="22"/>
              </w:rPr>
              <w:t>This first</w:t>
            </w:r>
            <w:r w:rsidR="00853388">
              <w:rPr>
                <w:sz w:val="22"/>
                <w:szCs w:val="22"/>
              </w:rPr>
              <w:t>-</w:t>
            </w:r>
            <w:r w:rsidR="005A548F">
              <w:rPr>
                <w:sz w:val="22"/>
                <w:szCs w:val="22"/>
              </w:rPr>
              <w:t>principles approach will identify ways to ensure</w:t>
            </w:r>
            <w:r w:rsidR="00E6501E">
              <w:rPr>
                <w:sz w:val="22"/>
                <w:szCs w:val="22"/>
              </w:rPr>
              <w:t xml:space="preserve"> that</w:t>
            </w:r>
            <w:r w:rsidR="005A548F">
              <w:rPr>
                <w:sz w:val="22"/>
                <w:szCs w:val="22"/>
              </w:rPr>
              <w:t xml:space="preserve"> alerts </w:t>
            </w:r>
            <w:r w:rsidR="00B14CB1">
              <w:rPr>
                <w:sz w:val="22"/>
                <w:szCs w:val="22"/>
              </w:rPr>
              <w:t xml:space="preserve">and alerting systems </w:t>
            </w:r>
            <w:r w:rsidR="00E6501E">
              <w:rPr>
                <w:sz w:val="22"/>
                <w:szCs w:val="22"/>
              </w:rPr>
              <w:t xml:space="preserve">remain as </w:t>
            </w:r>
            <w:r w:rsidR="005A548F">
              <w:rPr>
                <w:sz w:val="22"/>
                <w:szCs w:val="22"/>
              </w:rPr>
              <w:t>effective and efficient as possible.</w:t>
            </w:r>
          </w:p>
          <w:p w:rsidR="005B3C80" w:rsidP="002F109C" w14:paraId="7E2B8CB1" w14:textId="77777777">
            <w:pPr>
              <w:rPr>
                <w:sz w:val="22"/>
                <w:szCs w:val="22"/>
              </w:rPr>
            </w:pPr>
          </w:p>
          <w:p w:rsidR="00C17397" w:rsidP="00C17397" w14:paraId="59198A40" w14:textId="47C75E47">
            <w:pPr>
              <w:rPr>
                <w:sz w:val="22"/>
                <w:szCs w:val="22"/>
              </w:rPr>
            </w:pPr>
            <w:r w:rsidRPr="005B3C80">
              <w:rPr>
                <w:sz w:val="22"/>
                <w:szCs w:val="22"/>
              </w:rPr>
              <w:t xml:space="preserve">Central to our effort to modernize </w:t>
            </w:r>
            <w:r w:rsidR="001C43B4">
              <w:rPr>
                <w:sz w:val="22"/>
                <w:szCs w:val="22"/>
              </w:rPr>
              <w:t>EAS</w:t>
            </w:r>
            <w:r w:rsidRPr="005B3C80">
              <w:rPr>
                <w:sz w:val="22"/>
                <w:szCs w:val="22"/>
              </w:rPr>
              <w:t xml:space="preserve"> is ensuring </w:t>
            </w:r>
            <w:r w:rsidR="00054B6F">
              <w:rPr>
                <w:sz w:val="22"/>
                <w:szCs w:val="22"/>
              </w:rPr>
              <w:t>its</w:t>
            </w:r>
            <w:r w:rsidRPr="005B3C80">
              <w:rPr>
                <w:sz w:val="22"/>
                <w:szCs w:val="22"/>
              </w:rPr>
              <w:t xml:space="preserve"> </w:t>
            </w:r>
            <w:r w:rsidRPr="005B3C80" w:rsidR="00054B6F">
              <w:rPr>
                <w:sz w:val="22"/>
                <w:szCs w:val="22"/>
              </w:rPr>
              <w:t>secur</w:t>
            </w:r>
            <w:r w:rsidR="00054B6F">
              <w:rPr>
                <w:sz w:val="22"/>
                <w:szCs w:val="22"/>
              </w:rPr>
              <w:t>ity</w:t>
            </w:r>
            <w:r w:rsidRPr="005B3C80">
              <w:rPr>
                <w:sz w:val="22"/>
                <w:szCs w:val="22"/>
              </w:rPr>
              <w:t>.</w:t>
            </w:r>
            <w:r w:rsidR="0072248E">
              <w:rPr>
                <w:sz w:val="22"/>
                <w:szCs w:val="22"/>
              </w:rPr>
              <w:t xml:space="preserve"> </w:t>
            </w:r>
            <w:r w:rsidR="00AB6091">
              <w:rPr>
                <w:sz w:val="22"/>
                <w:szCs w:val="22"/>
              </w:rPr>
              <w:t xml:space="preserve"> </w:t>
            </w:r>
            <w:r w:rsidR="004C630C">
              <w:rPr>
                <w:sz w:val="22"/>
                <w:szCs w:val="22"/>
              </w:rPr>
              <w:t>Today’s action adopts three specific measures to help protect against hijacking by cybercriminals and our nation’s adversaries.</w:t>
            </w:r>
            <w:r w:rsidR="00952A85">
              <w:rPr>
                <w:sz w:val="22"/>
                <w:szCs w:val="22"/>
              </w:rPr>
              <w:t xml:space="preserve"> </w:t>
            </w:r>
            <w:r w:rsidR="008B3884">
              <w:rPr>
                <w:sz w:val="22"/>
                <w:szCs w:val="22"/>
              </w:rPr>
              <w:t xml:space="preserve"> </w:t>
            </w:r>
            <w:r w:rsidRPr="00952A85" w:rsidR="00952A85">
              <w:rPr>
                <w:sz w:val="22"/>
                <w:szCs w:val="22"/>
              </w:rPr>
              <w:t xml:space="preserve">Specifically, </w:t>
            </w:r>
            <w:r w:rsidR="00952A85">
              <w:rPr>
                <w:sz w:val="22"/>
                <w:szCs w:val="22"/>
              </w:rPr>
              <w:t>the FCC w</w:t>
            </w:r>
            <w:r w:rsidR="00F7466D">
              <w:rPr>
                <w:sz w:val="22"/>
                <w:szCs w:val="22"/>
              </w:rPr>
              <w:t>ill</w:t>
            </w:r>
            <w:r w:rsidRPr="00952A85" w:rsidR="00952A85">
              <w:rPr>
                <w:sz w:val="22"/>
                <w:szCs w:val="22"/>
              </w:rPr>
              <w:t xml:space="preserve"> require EAS </w:t>
            </w:r>
            <w:r w:rsidR="001C43B4">
              <w:rPr>
                <w:sz w:val="22"/>
                <w:szCs w:val="22"/>
              </w:rPr>
              <w:t>P</w:t>
            </w:r>
            <w:r w:rsidRPr="00952A85" w:rsidR="00952A85">
              <w:rPr>
                <w:sz w:val="22"/>
                <w:szCs w:val="22"/>
              </w:rPr>
              <w:t xml:space="preserve">articipants to use strong passwords, </w:t>
            </w:r>
            <w:r w:rsidR="00274C85">
              <w:rPr>
                <w:sz w:val="22"/>
                <w:szCs w:val="22"/>
              </w:rPr>
              <w:t xml:space="preserve">promptly </w:t>
            </w:r>
            <w:r w:rsidRPr="00952A85" w:rsidR="00952A85">
              <w:rPr>
                <w:sz w:val="22"/>
                <w:szCs w:val="22"/>
              </w:rPr>
              <w:t>test and install security patches issued by equipment manufacturers</w:t>
            </w:r>
            <w:r w:rsidR="00274C85">
              <w:rPr>
                <w:sz w:val="22"/>
                <w:szCs w:val="22"/>
              </w:rPr>
              <w:t>,</w:t>
            </w:r>
            <w:r w:rsidRPr="00952A85" w:rsidR="00952A85">
              <w:rPr>
                <w:sz w:val="22"/>
                <w:szCs w:val="22"/>
              </w:rPr>
              <w:t xml:space="preserve"> and use a network firewall or comparable practice to </w:t>
            </w:r>
            <w:r w:rsidR="00274C85">
              <w:rPr>
                <w:sz w:val="22"/>
                <w:szCs w:val="22"/>
              </w:rPr>
              <w:t xml:space="preserve">better </w:t>
            </w:r>
            <w:r w:rsidRPr="00952A85" w:rsidR="00952A85">
              <w:rPr>
                <w:sz w:val="22"/>
                <w:szCs w:val="22"/>
              </w:rPr>
              <w:t xml:space="preserve">limit access to </w:t>
            </w:r>
            <w:r w:rsidR="00274C85">
              <w:rPr>
                <w:sz w:val="22"/>
                <w:szCs w:val="22"/>
              </w:rPr>
              <w:t>their equipment</w:t>
            </w:r>
            <w:r w:rsidRPr="00952A85" w:rsidR="00952A85">
              <w:rPr>
                <w:sz w:val="22"/>
                <w:szCs w:val="22"/>
              </w:rPr>
              <w:t>.</w:t>
            </w:r>
          </w:p>
          <w:p w:rsidR="00BA05E3" w:rsidP="00C17397" w14:paraId="49F30162" w14:textId="77777777">
            <w:pPr>
              <w:rPr>
                <w:sz w:val="22"/>
                <w:szCs w:val="22"/>
              </w:rPr>
            </w:pPr>
          </w:p>
          <w:p w:rsidR="009B4C37" w:rsidP="002F109C" w14:paraId="166D9E54" w14:textId="7005497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 addition, today’s </w:t>
            </w:r>
            <w:r w:rsidR="00273791">
              <w:rPr>
                <w:sz w:val="22"/>
                <w:szCs w:val="22"/>
              </w:rPr>
              <w:t xml:space="preserve">Further </w:t>
            </w:r>
            <w:r>
              <w:rPr>
                <w:sz w:val="22"/>
                <w:szCs w:val="22"/>
              </w:rPr>
              <w:t xml:space="preserve">Notice of Proposed Rulemaking </w:t>
            </w:r>
            <w:r w:rsidR="00924C67">
              <w:rPr>
                <w:sz w:val="22"/>
                <w:szCs w:val="22"/>
              </w:rPr>
              <w:t>proposes multiple</w:t>
            </w:r>
            <w:r>
              <w:rPr>
                <w:sz w:val="22"/>
                <w:szCs w:val="22"/>
              </w:rPr>
              <w:t xml:space="preserve"> targeted improvements </w:t>
            </w:r>
            <w:r w:rsidR="00274C85">
              <w:rPr>
                <w:sz w:val="22"/>
                <w:szCs w:val="22"/>
              </w:rPr>
              <w:t>that can make</w:t>
            </w:r>
            <w:r>
              <w:rPr>
                <w:sz w:val="22"/>
                <w:szCs w:val="22"/>
              </w:rPr>
              <w:t xml:space="preserve"> EAS and WEA</w:t>
            </w:r>
            <w:r w:rsidR="00274C85">
              <w:rPr>
                <w:sz w:val="22"/>
                <w:szCs w:val="22"/>
              </w:rPr>
              <w:t xml:space="preserve"> more accurate, resilient, flexible, and useful</w:t>
            </w:r>
            <w:r w:rsidR="004D66E1">
              <w:rPr>
                <w:sz w:val="22"/>
                <w:szCs w:val="22"/>
              </w:rPr>
              <w:t xml:space="preserve">.  </w:t>
            </w:r>
            <w:r w:rsidR="0002468D">
              <w:rPr>
                <w:sz w:val="22"/>
                <w:szCs w:val="22"/>
              </w:rPr>
              <w:t xml:space="preserve">These proposals would </w:t>
            </w:r>
            <w:r w:rsidR="00E84638">
              <w:rPr>
                <w:sz w:val="22"/>
                <w:szCs w:val="22"/>
              </w:rPr>
              <w:t>i</w:t>
            </w:r>
            <w:r w:rsidRPr="00E84638" w:rsidR="00E84638">
              <w:rPr>
                <w:sz w:val="22"/>
                <w:szCs w:val="22"/>
              </w:rPr>
              <w:t xml:space="preserve">mprove EAS’s integrity by </w:t>
            </w:r>
            <w:r w:rsidR="00E84638">
              <w:rPr>
                <w:sz w:val="22"/>
                <w:szCs w:val="22"/>
              </w:rPr>
              <w:t>requiring</w:t>
            </w:r>
            <w:r w:rsidRPr="00E84638" w:rsidR="00E84638">
              <w:rPr>
                <w:sz w:val="22"/>
                <w:szCs w:val="22"/>
              </w:rPr>
              <w:t xml:space="preserve"> the authentication of all alerts before they are transmitted</w:t>
            </w:r>
            <w:r w:rsidR="00274C85">
              <w:rPr>
                <w:sz w:val="22"/>
                <w:szCs w:val="22"/>
              </w:rPr>
              <w:t xml:space="preserve"> and</w:t>
            </w:r>
            <w:r w:rsidR="00E84638">
              <w:rPr>
                <w:sz w:val="22"/>
                <w:szCs w:val="22"/>
              </w:rPr>
              <w:t xml:space="preserve"> promote</w:t>
            </w:r>
            <w:r w:rsidRPr="00E84638" w:rsidR="00E84638">
              <w:rPr>
                <w:sz w:val="22"/>
                <w:szCs w:val="22"/>
              </w:rPr>
              <w:t xml:space="preserve"> the reliability of emergency alerts by establish</w:t>
            </w:r>
            <w:r w:rsidR="00E84638">
              <w:rPr>
                <w:sz w:val="22"/>
                <w:szCs w:val="22"/>
              </w:rPr>
              <w:t>ing</w:t>
            </w:r>
            <w:r w:rsidRPr="00E84638" w:rsidR="00E84638">
              <w:rPr>
                <w:sz w:val="22"/>
                <w:szCs w:val="22"/>
              </w:rPr>
              <w:t xml:space="preserve"> a universal alert identification number to </w:t>
            </w:r>
            <w:r w:rsidR="00E84638">
              <w:rPr>
                <w:sz w:val="22"/>
                <w:szCs w:val="22"/>
              </w:rPr>
              <w:t>help block</w:t>
            </w:r>
            <w:r w:rsidRPr="00E84638" w:rsidR="00E84638">
              <w:rPr>
                <w:sz w:val="22"/>
                <w:szCs w:val="22"/>
              </w:rPr>
              <w:t xml:space="preserve"> duplicate </w:t>
            </w:r>
            <w:r w:rsidR="00E84638">
              <w:rPr>
                <w:sz w:val="22"/>
                <w:szCs w:val="22"/>
              </w:rPr>
              <w:t>alerts</w:t>
            </w:r>
            <w:r w:rsidR="00274C85">
              <w:rPr>
                <w:sz w:val="22"/>
                <w:szCs w:val="22"/>
              </w:rPr>
              <w:t>.  The Further Notice of Proposed Rulemaking also explores</w:t>
            </w:r>
            <w:r w:rsidR="00E84638">
              <w:rPr>
                <w:sz w:val="22"/>
                <w:szCs w:val="22"/>
              </w:rPr>
              <w:t xml:space="preserve"> i</w:t>
            </w:r>
            <w:r w:rsidRPr="00E84638" w:rsidR="00E84638">
              <w:rPr>
                <w:sz w:val="22"/>
                <w:szCs w:val="22"/>
              </w:rPr>
              <w:t>mprov</w:t>
            </w:r>
            <w:r w:rsidR="00274C85">
              <w:rPr>
                <w:sz w:val="22"/>
                <w:szCs w:val="22"/>
              </w:rPr>
              <w:t>ing</w:t>
            </w:r>
            <w:r w:rsidRPr="00E84638" w:rsidR="00E84638">
              <w:rPr>
                <w:sz w:val="22"/>
                <w:szCs w:val="22"/>
              </w:rPr>
              <w:t xml:space="preserve"> geographic accuracy by </w:t>
            </w:r>
            <w:r w:rsidR="00E84638">
              <w:rPr>
                <w:sz w:val="22"/>
                <w:szCs w:val="22"/>
              </w:rPr>
              <w:t>eliminating</w:t>
            </w:r>
            <w:r w:rsidRPr="00E84638" w:rsidR="00E84638">
              <w:rPr>
                <w:sz w:val="22"/>
                <w:szCs w:val="22"/>
              </w:rPr>
              <w:t xml:space="preserve"> outdated WEA geotargeting exceptions that often cause alerts to be received in the wrong locations</w:t>
            </w:r>
            <w:r w:rsidR="00E84638">
              <w:rPr>
                <w:sz w:val="22"/>
                <w:szCs w:val="22"/>
              </w:rPr>
              <w:t xml:space="preserve"> </w:t>
            </w:r>
            <w:r w:rsidR="00274C85">
              <w:rPr>
                <w:sz w:val="22"/>
                <w:szCs w:val="22"/>
              </w:rPr>
              <w:t xml:space="preserve">and </w:t>
            </w:r>
            <w:r w:rsidR="00E84638">
              <w:rPr>
                <w:sz w:val="22"/>
                <w:szCs w:val="22"/>
              </w:rPr>
              <w:t>increas</w:t>
            </w:r>
            <w:r w:rsidR="00274C85">
              <w:rPr>
                <w:sz w:val="22"/>
                <w:szCs w:val="22"/>
              </w:rPr>
              <w:t>ing</w:t>
            </w:r>
            <w:r w:rsidR="00E84638">
              <w:rPr>
                <w:sz w:val="22"/>
                <w:szCs w:val="22"/>
              </w:rPr>
              <w:t xml:space="preserve"> alert </w:t>
            </w:r>
            <w:r w:rsidRPr="00E84638" w:rsidR="00E84638">
              <w:rPr>
                <w:sz w:val="22"/>
                <w:szCs w:val="22"/>
              </w:rPr>
              <w:t>effective</w:t>
            </w:r>
            <w:r w:rsidR="00E84638">
              <w:rPr>
                <w:sz w:val="22"/>
                <w:szCs w:val="22"/>
              </w:rPr>
              <w:t>ness</w:t>
            </w:r>
            <w:r w:rsidRPr="00E84638" w:rsidR="00E84638">
              <w:rPr>
                <w:sz w:val="22"/>
                <w:szCs w:val="22"/>
              </w:rPr>
              <w:t xml:space="preserve"> by requiring EAS and WEA to display symbols that match the type of emergency</w:t>
            </w:r>
            <w:r w:rsidR="00274C85">
              <w:rPr>
                <w:sz w:val="22"/>
                <w:szCs w:val="22"/>
              </w:rPr>
              <w:t>.</w:t>
            </w:r>
            <w:r w:rsidR="00E84638">
              <w:rPr>
                <w:sz w:val="22"/>
                <w:szCs w:val="22"/>
              </w:rPr>
              <w:t xml:space="preserve"> </w:t>
            </w:r>
            <w:r w:rsidR="00274C85">
              <w:rPr>
                <w:sz w:val="22"/>
                <w:szCs w:val="22"/>
              </w:rPr>
              <w:t xml:space="preserve"> </w:t>
            </w:r>
          </w:p>
          <w:p w:rsidR="0076242E" w:rsidP="002F109C" w14:paraId="2850F50F" w14:textId="77777777">
            <w:pPr>
              <w:rPr>
                <w:sz w:val="22"/>
                <w:szCs w:val="22"/>
              </w:rPr>
            </w:pPr>
          </w:p>
          <w:p w:rsidR="00C07BE6" w:rsidP="002F109C" w14:paraId="4A322941" w14:textId="61AC4AB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The FCC also proposes to </w:t>
            </w:r>
            <w:r w:rsidR="00E84638">
              <w:rPr>
                <w:sz w:val="22"/>
                <w:szCs w:val="22"/>
              </w:rPr>
              <w:t xml:space="preserve">remove </w:t>
            </w:r>
            <w:r w:rsidRPr="00E84638" w:rsidR="00E84638">
              <w:rPr>
                <w:sz w:val="22"/>
                <w:szCs w:val="22"/>
              </w:rPr>
              <w:t xml:space="preserve">outdated requirements by </w:t>
            </w:r>
            <w:r w:rsidR="00E84638">
              <w:rPr>
                <w:sz w:val="22"/>
                <w:szCs w:val="22"/>
              </w:rPr>
              <w:t xml:space="preserve">allowing </w:t>
            </w:r>
            <w:r w:rsidRPr="00E84638" w:rsidR="00E84638">
              <w:rPr>
                <w:sz w:val="22"/>
                <w:szCs w:val="22"/>
              </w:rPr>
              <w:t>the implementation of EAS capabilities via software instead of hardware and retir</w:t>
            </w:r>
            <w:r w:rsidR="00E84638">
              <w:rPr>
                <w:sz w:val="22"/>
                <w:szCs w:val="22"/>
              </w:rPr>
              <w:t>ing</w:t>
            </w:r>
            <w:r w:rsidRPr="00E84638" w:rsidR="00E84638">
              <w:rPr>
                <w:sz w:val="22"/>
                <w:szCs w:val="22"/>
              </w:rPr>
              <w:t xml:space="preserve"> the 90-character</w:t>
            </w:r>
            <w:r w:rsidR="00E84638">
              <w:rPr>
                <w:sz w:val="22"/>
                <w:szCs w:val="22"/>
              </w:rPr>
              <w:t xml:space="preserve"> </w:t>
            </w:r>
            <w:r w:rsidRPr="00E84638" w:rsidR="00E84638">
              <w:rPr>
                <w:sz w:val="22"/>
                <w:szCs w:val="22"/>
              </w:rPr>
              <w:t>maximum versions of WEA messages</w:t>
            </w:r>
            <w:r w:rsidRPr="00C07BE6">
              <w:rPr>
                <w:sz w:val="22"/>
                <w:szCs w:val="22"/>
              </w:rPr>
              <w:t>.</w:t>
            </w:r>
            <w:r w:rsidR="00F7466D">
              <w:rPr>
                <w:sz w:val="22"/>
                <w:szCs w:val="22"/>
              </w:rPr>
              <w:t xml:space="preserve"> </w:t>
            </w:r>
          </w:p>
          <w:p w:rsidR="00F60AFC" w:rsidP="00F60AFC" w14:paraId="1F153B55" w14:textId="77777777">
            <w:pPr>
              <w:rPr>
                <w:sz w:val="22"/>
                <w:szCs w:val="22"/>
              </w:rPr>
            </w:pPr>
          </w:p>
          <w:p w:rsidR="006B1FC6" w:rsidRPr="006B1FC6" w:rsidP="006B1FC6" w14:paraId="6671E1B6" w14:textId="44263E58">
            <w:pPr>
              <w:rPr>
                <w:sz w:val="22"/>
                <w:szCs w:val="22"/>
              </w:rPr>
            </w:pPr>
            <w:r w:rsidRPr="006B1FC6">
              <w:rPr>
                <w:sz w:val="22"/>
                <w:szCs w:val="22"/>
              </w:rPr>
              <w:t xml:space="preserve">Action by the Commission June 25, </w:t>
            </w:r>
            <w:r w:rsidRPr="006B1FC6">
              <w:rPr>
                <w:sz w:val="22"/>
                <w:szCs w:val="22"/>
              </w:rPr>
              <w:t>2026</w:t>
            </w:r>
            <w:r w:rsidRPr="006B1FC6">
              <w:rPr>
                <w:sz w:val="22"/>
                <w:szCs w:val="22"/>
              </w:rPr>
              <w:t xml:space="preserve"> by Report and Order and Further Notice of Proposed Rulemaking (FCC 26-38).  Chairman Carr, Commissioners Gomez and Trusty approving.  Chairman Carr</w:t>
            </w:r>
            <w:r>
              <w:rPr>
                <w:sz w:val="22"/>
                <w:szCs w:val="22"/>
              </w:rPr>
              <w:t xml:space="preserve"> and</w:t>
            </w:r>
            <w:r w:rsidRPr="006B1FC6">
              <w:rPr>
                <w:sz w:val="22"/>
                <w:szCs w:val="22"/>
              </w:rPr>
              <w:t xml:space="preserve"> Commissioner Trusty issuing separate statements.</w:t>
            </w:r>
          </w:p>
          <w:p w:rsidR="006B1FC6" w:rsidRPr="006B1FC6" w:rsidP="006B1FC6" w14:paraId="39ED027F" w14:textId="77777777">
            <w:pPr>
              <w:rPr>
                <w:sz w:val="22"/>
                <w:szCs w:val="22"/>
              </w:rPr>
            </w:pPr>
          </w:p>
          <w:p w:rsidR="006B1FC6" w:rsidP="006B1FC6" w14:paraId="5829BD32" w14:textId="548593E2">
            <w:pPr>
              <w:rPr>
                <w:sz w:val="22"/>
                <w:szCs w:val="22"/>
              </w:rPr>
            </w:pPr>
            <w:r w:rsidRPr="006B1FC6">
              <w:rPr>
                <w:sz w:val="22"/>
                <w:szCs w:val="22"/>
              </w:rPr>
              <w:t>PS Docket Nos. 25-224, 22-329, 15-91, 15-94</w:t>
            </w:r>
          </w:p>
          <w:p w:rsidR="006B1FC6" w:rsidRPr="002E165B" w:rsidP="00F60AFC" w14:paraId="2E305549" w14:textId="77777777">
            <w:pPr>
              <w:rPr>
                <w:sz w:val="22"/>
                <w:szCs w:val="22"/>
              </w:rPr>
            </w:pPr>
          </w:p>
          <w:p w:rsidR="004F0F1F" w:rsidRPr="007475A1" w:rsidP="00850E26" w14:paraId="0C91F709" w14:textId="77777777">
            <w:pPr>
              <w:ind w:right="72"/>
              <w:jc w:val="center"/>
              <w:rPr>
                <w:sz w:val="22"/>
                <w:szCs w:val="22"/>
              </w:rPr>
            </w:pPr>
            <w:r w:rsidRPr="007475A1">
              <w:rPr>
                <w:sz w:val="22"/>
                <w:szCs w:val="22"/>
              </w:rPr>
              <w:t>###</w:t>
            </w:r>
          </w:p>
          <w:p w:rsidR="00104B0D" w:rsidRPr="00104B0D" w:rsidP="00104B0D" w14:paraId="56BECEDD" w14:textId="77777777">
            <w:pPr>
              <w:ind w:right="72"/>
              <w:jc w:val="center"/>
              <w:rPr>
                <w:b/>
                <w:bCs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br/>
              <w:t>Media Contact: MediaRelations@fcc.gov / (202) 418-0500</w:t>
            </w:r>
          </w:p>
          <w:p w:rsidR="00FF105E" w:rsidRPr="00104B0D" w:rsidP="008A6807" w14:paraId="7112CFC5" w14:textId="77777777">
            <w:pPr>
              <w:ind w:right="72"/>
              <w:jc w:val="center"/>
              <w:rPr>
                <w:b/>
                <w:bCs/>
                <w:i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t>@FCC</w:t>
            </w:r>
            <w:r w:rsidRPr="00104B0D">
              <w:rPr>
                <w:b/>
                <w:bCs/>
                <w:sz w:val="22"/>
                <w:szCs w:val="22"/>
              </w:rPr>
              <w:t xml:space="preserve"> / </w:t>
            </w:r>
            <w:r w:rsidRPr="00FF105E">
              <w:rPr>
                <w:b/>
                <w:bCs/>
                <w:sz w:val="22"/>
                <w:szCs w:val="22"/>
              </w:rPr>
              <w:t>www.fcc.gov</w:t>
            </w:r>
          </w:p>
        </w:tc>
      </w:tr>
    </w:tbl>
    <w:p w:rsidR="00D24C3D" w:rsidRPr="007528A5" w14:paraId="63B31D97" w14:textId="77777777">
      <w:pPr>
        <w:rPr>
          <w:b/>
          <w:bCs/>
          <w:sz w:val="2"/>
          <w:szCs w:val="2"/>
        </w:rPr>
      </w:pPr>
    </w:p>
    <w:sectPr w:rsidSect="00A50722">
      <w:pgSz w:w="12240" w:h="15840"/>
      <w:pgMar w:top="1354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36CA2525"/>
    <w:multiLevelType w:val="hybridMultilevel"/>
    <w:tmpl w:val="09569F20"/>
    <w:lvl w:ilvl="0">
      <w:start w:val="1"/>
      <w:numFmt w:val="bullet"/>
      <w:lvlText w:val=""/>
      <w:lvlJc w:val="left"/>
      <w:pPr>
        <w:tabs>
          <w:tab w:val="num" w:pos="1152"/>
        </w:tabs>
        <w:ind w:left="1152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num w:numId="1" w16cid:durableId="407119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57EF"/>
    <w:rsid w:val="00012186"/>
    <w:rsid w:val="00013E6B"/>
    <w:rsid w:val="00014F48"/>
    <w:rsid w:val="0002468D"/>
    <w:rsid w:val="0002500C"/>
    <w:rsid w:val="00027D61"/>
    <w:rsid w:val="000311FC"/>
    <w:rsid w:val="00040127"/>
    <w:rsid w:val="00046988"/>
    <w:rsid w:val="00050120"/>
    <w:rsid w:val="00054B6F"/>
    <w:rsid w:val="00065E2D"/>
    <w:rsid w:val="00081232"/>
    <w:rsid w:val="00091E65"/>
    <w:rsid w:val="00096D4A"/>
    <w:rsid w:val="000A1048"/>
    <w:rsid w:val="000A3783"/>
    <w:rsid w:val="000A38EA"/>
    <w:rsid w:val="000B22B1"/>
    <w:rsid w:val="000C1E47"/>
    <w:rsid w:val="000C26F3"/>
    <w:rsid w:val="000C57EF"/>
    <w:rsid w:val="000D4846"/>
    <w:rsid w:val="000E049E"/>
    <w:rsid w:val="000E0B1A"/>
    <w:rsid w:val="000E159C"/>
    <w:rsid w:val="00104B0D"/>
    <w:rsid w:val="0010799B"/>
    <w:rsid w:val="00115D3C"/>
    <w:rsid w:val="00116D87"/>
    <w:rsid w:val="00117DB2"/>
    <w:rsid w:val="00123ED2"/>
    <w:rsid w:val="00125BE0"/>
    <w:rsid w:val="00133117"/>
    <w:rsid w:val="00134030"/>
    <w:rsid w:val="00134A4A"/>
    <w:rsid w:val="00134BC7"/>
    <w:rsid w:val="001365C0"/>
    <w:rsid w:val="00142C13"/>
    <w:rsid w:val="00144977"/>
    <w:rsid w:val="00150380"/>
    <w:rsid w:val="00152776"/>
    <w:rsid w:val="00153222"/>
    <w:rsid w:val="00155B69"/>
    <w:rsid w:val="001577D3"/>
    <w:rsid w:val="00157B32"/>
    <w:rsid w:val="001733A6"/>
    <w:rsid w:val="00175305"/>
    <w:rsid w:val="001865A9"/>
    <w:rsid w:val="00187DB2"/>
    <w:rsid w:val="001B030B"/>
    <w:rsid w:val="001B20BB"/>
    <w:rsid w:val="001B7837"/>
    <w:rsid w:val="001C4370"/>
    <w:rsid w:val="001C43B4"/>
    <w:rsid w:val="001D3779"/>
    <w:rsid w:val="001F0469"/>
    <w:rsid w:val="001F209C"/>
    <w:rsid w:val="00202EF3"/>
    <w:rsid w:val="00203A98"/>
    <w:rsid w:val="00206EDD"/>
    <w:rsid w:val="0021247E"/>
    <w:rsid w:val="002146F6"/>
    <w:rsid w:val="0021542C"/>
    <w:rsid w:val="00231C32"/>
    <w:rsid w:val="00240345"/>
    <w:rsid w:val="002421F0"/>
    <w:rsid w:val="00246FD5"/>
    <w:rsid w:val="00247274"/>
    <w:rsid w:val="00266966"/>
    <w:rsid w:val="00273791"/>
    <w:rsid w:val="00274C85"/>
    <w:rsid w:val="00282685"/>
    <w:rsid w:val="00285C36"/>
    <w:rsid w:val="00286596"/>
    <w:rsid w:val="00294C0C"/>
    <w:rsid w:val="002A016A"/>
    <w:rsid w:val="002A0934"/>
    <w:rsid w:val="002B0477"/>
    <w:rsid w:val="002B1013"/>
    <w:rsid w:val="002C0B0D"/>
    <w:rsid w:val="002C38F6"/>
    <w:rsid w:val="002C4377"/>
    <w:rsid w:val="002D03E5"/>
    <w:rsid w:val="002D1E91"/>
    <w:rsid w:val="002D4180"/>
    <w:rsid w:val="002E165B"/>
    <w:rsid w:val="002E3F1D"/>
    <w:rsid w:val="002F109C"/>
    <w:rsid w:val="002F31D0"/>
    <w:rsid w:val="002F335F"/>
    <w:rsid w:val="00300359"/>
    <w:rsid w:val="0031131E"/>
    <w:rsid w:val="003126E8"/>
    <w:rsid w:val="0031773E"/>
    <w:rsid w:val="003230CE"/>
    <w:rsid w:val="003264D6"/>
    <w:rsid w:val="00333871"/>
    <w:rsid w:val="003427CE"/>
    <w:rsid w:val="00347716"/>
    <w:rsid w:val="003506E1"/>
    <w:rsid w:val="00352479"/>
    <w:rsid w:val="00353B95"/>
    <w:rsid w:val="003727E3"/>
    <w:rsid w:val="00374AE5"/>
    <w:rsid w:val="0037558A"/>
    <w:rsid w:val="00385A93"/>
    <w:rsid w:val="003910F1"/>
    <w:rsid w:val="003946C8"/>
    <w:rsid w:val="003A526A"/>
    <w:rsid w:val="003A67D0"/>
    <w:rsid w:val="003B4268"/>
    <w:rsid w:val="003D35E1"/>
    <w:rsid w:val="003D5AD8"/>
    <w:rsid w:val="003D5DCE"/>
    <w:rsid w:val="003D7499"/>
    <w:rsid w:val="003E1775"/>
    <w:rsid w:val="003E42FC"/>
    <w:rsid w:val="003E5991"/>
    <w:rsid w:val="003F2135"/>
    <w:rsid w:val="003F344A"/>
    <w:rsid w:val="003F591F"/>
    <w:rsid w:val="00401F89"/>
    <w:rsid w:val="00403FF0"/>
    <w:rsid w:val="0041464A"/>
    <w:rsid w:val="0042046D"/>
    <w:rsid w:val="0042116E"/>
    <w:rsid w:val="00424B52"/>
    <w:rsid w:val="00425AEF"/>
    <w:rsid w:val="00426518"/>
    <w:rsid w:val="00427B06"/>
    <w:rsid w:val="004371FA"/>
    <w:rsid w:val="00441F59"/>
    <w:rsid w:val="00442B84"/>
    <w:rsid w:val="00444E07"/>
    <w:rsid w:val="00444FA9"/>
    <w:rsid w:val="00455629"/>
    <w:rsid w:val="00456EF9"/>
    <w:rsid w:val="00473E9C"/>
    <w:rsid w:val="00474016"/>
    <w:rsid w:val="004745B2"/>
    <w:rsid w:val="00480099"/>
    <w:rsid w:val="004941A2"/>
    <w:rsid w:val="00497858"/>
    <w:rsid w:val="004A3563"/>
    <w:rsid w:val="004A729A"/>
    <w:rsid w:val="004B2FB3"/>
    <w:rsid w:val="004B498F"/>
    <w:rsid w:val="004B4FEA"/>
    <w:rsid w:val="004C0ADA"/>
    <w:rsid w:val="004C0EB8"/>
    <w:rsid w:val="004C296F"/>
    <w:rsid w:val="004C3057"/>
    <w:rsid w:val="004C433E"/>
    <w:rsid w:val="004C4512"/>
    <w:rsid w:val="004C4F36"/>
    <w:rsid w:val="004C630C"/>
    <w:rsid w:val="004D3D85"/>
    <w:rsid w:val="004D66E1"/>
    <w:rsid w:val="004E2BD8"/>
    <w:rsid w:val="004F0F1F"/>
    <w:rsid w:val="00500E42"/>
    <w:rsid w:val="005022AA"/>
    <w:rsid w:val="00504845"/>
    <w:rsid w:val="0050757F"/>
    <w:rsid w:val="0051333C"/>
    <w:rsid w:val="00516AD2"/>
    <w:rsid w:val="005337D4"/>
    <w:rsid w:val="00534203"/>
    <w:rsid w:val="00545DAE"/>
    <w:rsid w:val="0055022D"/>
    <w:rsid w:val="00557132"/>
    <w:rsid w:val="005621D9"/>
    <w:rsid w:val="0057162F"/>
    <w:rsid w:val="00571B83"/>
    <w:rsid w:val="00574BE5"/>
    <w:rsid w:val="00575A00"/>
    <w:rsid w:val="00586417"/>
    <w:rsid w:val="0058673C"/>
    <w:rsid w:val="00594504"/>
    <w:rsid w:val="005A14C1"/>
    <w:rsid w:val="005A548F"/>
    <w:rsid w:val="005A7972"/>
    <w:rsid w:val="005B0B66"/>
    <w:rsid w:val="005B17E7"/>
    <w:rsid w:val="005B2643"/>
    <w:rsid w:val="005B3C80"/>
    <w:rsid w:val="005B438C"/>
    <w:rsid w:val="005D17FD"/>
    <w:rsid w:val="005E2CB0"/>
    <w:rsid w:val="005F0D55"/>
    <w:rsid w:val="005F183E"/>
    <w:rsid w:val="005F7FE1"/>
    <w:rsid w:val="00600DDA"/>
    <w:rsid w:val="00603A30"/>
    <w:rsid w:val="00604211"/>
    <w:rsid w:val="00613498"/>
    <w:rsid w:val="00617B94"/>
    <w:rsid w:val="00620BED"/>
    <w:rsid w:val="00626FFF"/>
    <w:rsid w:val="00630EFB"/>
    <w:rsid w:val="00637F1D"/>
    <w:rsid w:val="006415B4"/>
    <w:rsid w:val="00644E3D"/>
    <w:rsid w:val="00651B9E"/>
    <w:rsid w:val="00652019"/>
    <w:rsid w:val="006550CC"/>
    <w:rsid w:val="00657EC9"/>
    <w:rsid w:val="00665633"/>
    <w:rsid w:val="00671813"/>
    <w:rsid w:val="00674C86"/>
    <w:rsid w:val="0068015E"/>
    <w:rsid w:val="006861AB"/>
    <w:rsid w:val="0068664C"/>
    <w:rsid w:val="00686B89"/>
    <w:rsid w:val="00690CBB"/>
    <w:rsid w:val="0069420F"/>
    <w:rsid w:val="00697924"/>
    <w:rsid w:val="006A2FC5"/>
    <w:rsid w:val="006A7D75"/>
    <w:rsid w:val="006B0A70"/>
    <w:rsid w:val="006B1B13"/>
    <w:rsid w:val="006B1FC6"/>
    <w:rsid w:val="006B606A"/>
    <w:rsid w:val="006C33AF"/>
    <w:rsid w:val="006D16EF"/>
    <w:rsid w:val="006D5D22"/>
    <w:rsid w:val="006D748C"/>
    <w:rsid w:val="006D78E7"/>
    <w:rsid w:val="006E0324"/>
    <w:rsid w:val="006E4A76"/>
    <w:rsid w:val="006F1DBD"/>
    <w:rsid w:val="00700556"/>
    <w:rsid w:val="0070589A"/>
    <w:rsid w:val="007167DD"/>
    <w:rsid w:val="007178C6"/>
    <w:rsid w:val="0072248E"/>
    <w:rsid w:val="0072478B"/>
    <w:rsid w:val="0073414D"/>
    <w:rsid w:val="007421E0"/>
    <w:rsid w:val="007475A1"/>
    <w:rsid w:val="00750A11"/>
    <w:rsid w:val="0075235E"/>
    <w:rsid w:val="007528A5"/>
    <w:rsid w:val="00753E68"/>
    <w:rsid w:val="0076242E"/>
    <w:rsid w:val="007732CC"/>
    <w:rsid w:val="00774079"/>
    <w:rsid w:val="0077752B"/>
    <w:rsid w:val="007926F8"/>
    <w:rsid w:val="00793D6F"/>
    <w:rsid w:val="00794090"/>
    <w:rsid w:val="007A44F8"/>
    <w:rsid w:val="007B41C7"/>
    <w:rsid w:val="007C46B2"/>
    <w:rsid w:val="007D0E95"/>
    <w:rsid w:val="007D21BF"/>
    <w:rsid w:val="007F1F21"/>
    <w:rsid w:val="007F3C12"/>
    <w:rsid w:val="007F418E"/>
    <w:rsid w:val="007F5205"/>
    <w:rsid w:val="008011EC"/>
    <w:rsid w:val="0080486B"/>
    <w:rsid w:val="00817F58"/>
    <w:rsid w:val="008215E7"/>
    <w:rsid w:val="00830FC6"/>
    <w:rsid w:val="00833AAC"/>
    <w:rsid w:val="00850E26"/>
    <w:rsid w:val="00852BF6"/>
    <w:rsid w:val="00853388"/>
    <w:rsid w:val="0085784D"/>
    <w:rsid w:val="008658D7"/>
    <w:rsid w:val="00865EAA"/>
    <w:rsid w:val="00866F06"/>
    <w:rsid w:val="008728F5"/>
    <w:rsid w:val="008746AF"/>
    <w:rsid w:val="008824C2"/>
    <w:rsid w:val="008960E4"/>
    <w:rsid w:val="008A3940"/>
    <w:rsid w:val="008A6006"/>
    <w:rsid w:val="008A6807"/>
    <w:rsid w:val="008B084A"/>
    <w:rsid w:val="008B13C9"/>
    <w:rsid w:val="008B3884"/>
    <w:rsid w:val="008B74C3"/>
    <w:rsid w:val="008B764D"/>
    <w:rsid w:val="008C248C"/>
    <w:rsid w:val="008C5432"/>
    <w:rsid w:val="008C7BF1"/>
    <w:rsid w:val="008D00D6"/>
    <w:rsid w:val="008D484B"/>
    <w:rsid w:val="008D4D00"/>
    <w:rsid w:val="008D4E5E"/>
    <w:rsid w:val="008D7ABD"/>
    <w:rsid w:val="008E55A2"/>
    <w:rsid w:val="008F1609"/>
    <w:rsid w:val="008F78D8"/>
    <w:rsid w:val="00904DD9"/>
    <w:rsid w:val="0092117E"/>
    <w:rsid w:val="00924C67"/>
    <w:rsid w:val="009301E7"/>
    <w:rsid w:val="0093373C"/>
    <w:rsid w:val="00933977"/>
    <w:rsid w:val="009509CD"/>
    <w:rsid w:val="00952A85"/>
    <w:rsid w:val="00954C62"/>
    <w:rsid w:val="0095609E"/>
    <w:rsid w:val="00961620"/>
    <w:rsid w:val="00966815"/>
    <w:rsid w:val="00970A5F"/>
    <w:rsid w:val="009734B6"/>
    <w:rsid w:val="00976E02"/>
    <w:rsid w:val="0098096F"/>
    <w:rsid w:val="0098437A"/>
    <w:rsid w:val="009866D8"/>
    <w:rsid w:val="00986C92"/>
    <w:rsid w:val="00993C47"/>
    <w:rsid w:val="009972BC"/>
    <w:rsid w:val="009B07DE"/>
    <w:rsid w:val="009B4B16"/>
    <w:rsid w:val="009B4C37"/>
    <w:rsid w:val="009B7F2E"/>
    <w:rsid w:val="009C2F6A"/>
    <w:rsid w:val="009C65EA"/>
    <w:rsid w:val="009D4230"/>
    <w:rsid w:val="009D5B54"/>
    <w:rsid w:val="009E54A1"/>
    <w:rsid w:val="009E5F77"/>
    <w:rsid w:val="009F0DAE"/>
    <w:rsid w:val="009F4E25"/>
    <w:rsid w:val="009F5B1F"/>
    <w:rsid w:val="00A14E92"/>
    <w:rsid w:val="00A225A9"/>
    <w:rsid w:val="00A3308E"/>
    <w:rsid w:val="00A332B4"/>
    <w:rsid w:val="00A35757"/>
    <w:rsid w:val="00A35DFD"/>
    <w:rsid w:val="00A441E5"/>
    <w:rsid w:val="00A47E3C"/>
    <w:rsid w:val="00A50722"/>
    <w:rsid w:val="00A6714A"/>
    <w:rsid w:val="00A702DF"/>
    <w:rsid w:val="00A750AA"/>
    <w:rsid w:val="00A775A3"/>
    <w:rsid w:val="00A81700"/>
    <w:rsid w:val="00A81B5B"/>
    <w:rsid w:val="00A82FAD"/>
    <w:rsid w:val="00A9673A"/>
    <w:rsid w:val="00A96EF2"/>
    <w:rsid w:val="00A973B8"/>
    <w:rsid w:val="00AA5C35"/>
    <w:rsid w:val="00AA5ED9"/>
    <w:rsid w:val="00AB6091"/>
    <w:rsid w:val="00AB7D47"/>
    <w:rsid w:val="00AC0A38"/>
    <w:rsid w:val="00AC4274"/>
    <w:rsid w:val="00AC4E0E"/>
    <w:rsid w:val="00AC517B"/>
    <w:rsid w:val="00AC7EB1"/>
    <w:rsid w:val="00AD0D19"/>
    <w:rsid w:val="00AD4184"/>
    <w:rsid w:val="00AD452E"/>
    <w:rsid w:val="00AE683E"/>
    <w:rsid w:val="00AF051B"/>
    <w:rsid w:val="00B037A2"/>
    <w:rsid w:val="00B14CB1"/>
    <w:rsid w:val="00B31870"/>
    <w:rsid w:val="00B320B8"/>
    <w:rsid w:val="00B35569"/>
    <w:rsid w:val="00B35EE2"/>
    <w:rsid w:val="00B36DEF"/>
    <w:rsid w:val="00B50B4A"/>
    <w:rsid w:val="00B526FE"/>
    <w:rsid w:val="00B57131"/>
    <w:rsid w:val="00B57ABD"/>
    <w:rsid w:val="00B62EB9"/>
    <w:rsid w:val="00B62F2C"/>
    <w:rsid w:val="00B64938"/>
    <w:rsid w:val="00B70283"/>
    <w:rsid w:val="00B71F1C"/>
    <w:rsid w:val="00B72307"/>
    <w:rsid w:val="00B727C9"/>
    <w:rsid w:val="00B735C8"/>
    <w:rsid w:val="00B76A63"/>
    <w:rsid w:val="00B818BB"/>
    <w:rsid w:val="00BA010E"/>
    <w:rsid w:val="00BA05E3"/>
    <w:rsid w:val="00BA6350"/>
    <w:rsid w:val="00BB4E29"/>
    <w:rsid w:val="00BB74C9"/>
    <w:rsid w:val="00BC1B3F"/>
    <w:rsid w:val="00BC3AB6"/>
    <w:rsid w:val="00BD19E8"/>
    <w:rsid w:val="00BD4273"/>
    <w:rsid w:val="00BF2BDA"/>
    <w:rsid w:val="00C0698F"/>
    <w:rsid w:val="00C07BE6"/>
    <w:rsid w:val="00C17397"/>
    <w:rsid w:val="00C31ED8"/>
    <w:rsid w:val="00C321B1"/>
    <w:rsid w:val="00C4251F"/>
    <w:rsid w:val="00C432E4"/>
    <w:rsid w:val="00C45ADA"/>
    <w:rsid w:val="00C50A53"/>
    <w:rsid w:val="00C513DA"/>
    <w:rsid w:val="00C60439"/>
    <w:rsid w:val="00C65A3C"/>
    <w:rsid w:val="00C70C26"/>
    <w:rsid w:val="00C71FF9"/>
    <w:rsid w:val="00C72001"/>
    <w:rsid w:val="00C7593B"/>
    <w:rsid w:val="00C772B7"/>
    <w:rsid w:val="00C80347"/>
    <w:rsid w:val="00C819F3"/>
    <w:rsid w:val="00C85065"/>
    <w:rsid w:val="00C85B09"/>
    <w:rsid w:val="00C870AC"/>
    <w:rsid w:val="00C92989"/>
    <w:rsid w:val="00C93020"/>
    <w:rsid w:val="00CB24D2"/>
    <w:rsid w:val="00CB7C1A"/>
    <w:rsid w:val="00CB7CC8"/>
    <w:rsid w:val="00CC0538"/>
    <w:rsid w:val="00CC5E08"/>
    <w:rsid w:val="00CC72B0"/>
    <w:rsid w:val="00CE14FD"/>
    <w:rsid w:val="00CE5881"/>
    <w:rsid w:val="00CF0923"/>
    <w:rsid w:val="00CF1AB1"/>
    <w:rsid w:val="00CF6860"/>
    <w:rsid w:val="00D02AC6"/>
    <w:rsid w:val="00D03F0C"/>
    <w:rsid w:val="00D04312"/>
    <w:rsid w:val="00D05CCE"/>
    <w:rsid w:val="00D14D06"/>
    <w:rsid w:val="00D16A7F"/>
    <w:rsid w:val="00D16AD2"/>
    <w:rsid w:val="00D22596"/>
    <w:rsid w:val="00D22691"/>
    <w:rsid w:val="00D24C3D"/>
    <w:rsid w:val="00D46CB1"/>
    <w:rsid w:val="00D615BB"/>
    <w:rsid w:val="00D723F0"/>
    <w:rsid w:val="00D80B18"/>
    <w:rsid w:val="00D8133F"/>
    <w:rsid w:val="00D861EE"/>
    <w:rsid w:val="00D91649"/>
    <w:rsid w:val="00D95B05"/>
    <w:rsid w:val="00D97E2D"/>
    <w:rsid w:val="00DA0D27"/>
    <w:rsid w:val="00DA103D"/>
    <w:rsid w:val="00DA45D3"/>
    <w:rsid w:val="00DA4772"/>
    <w:rsid w:val="00DA7B44"/>
    <w:rsid w:val="00DB2667"/>
    <w:rsid w:val="00DB67B7"/>
    <w:rsid w:val="00DC15A9"/>
    <w:rsid w:val="00DC2B03"/>
    <w:rsid w:val="00DC40AA"/>
    <w:rsid w:val="00DD1750"/>
    <w:rsid w:val="00DD54B5"/>
    <w:rsid w:val="00DD6C13"/>
    <w:rsid w:val="00E020F1"/>
    <w:rsid w:val="00E073C9"/>
    <w:rsid w:val="00E079D4"/>
    <w:rsid w:val="00E17C8C"/>
    <w:rsid w:val="00E349AA"/>
    <w:rsid w:val="00E41390"/>
    <w:rsid w:val="00E41AEB"/>
    <w:rsid w:val="00E41CA0"/>
    <w:rsid w:val="00E41EBB"/>
    <w:rsid w:val="00E4325B"/>
    <w:rsid w:val="00E4366B"/>
    <w:rsid w:val="00E50A4A"/>
    <w:rsid w:val="00E53B60"/>
    <w:rsid w:val="00E606DE"/>
    <w:rsid w:val="00E644FE"/>
    <w:rsid w:val="00E6501E"/>
    <w:rsid w:val="00E70D4A"/>
    <w:rsid w:val="00E72733"/>
    <w:rsid w:val="00E742FA"/>
    <w:rsid w:val="00E76816"/>
    <w:rsid w:val="00E83DBF"/>
    <w:rsid w:val="00E84638"/>
    <w:rsid w:val="00E87C13"/>
    <w:rsid w:val="00E91E04"/>
    <w:rsid w:val="00E94CD9"/>
    <w:rsid w:val="00EA1A76"/>
    <w:rsid w:val="00EA290B"/>
    <w:rsid w:val="00EB19D3"/>
    <w:rsid w:val="00EB2820"/>
    <w:rsid w:val="00EB44C2"/>
    <w:rsid w:val="00EC3D77"/>
    <w:rsid w:val="00EE0E90"/>
    <w:rsid w:val="00EF3BCA"/>
    <w:rsid w:val="00EF3C6C"/>
    <w:rsid w:val="00EF729B"/>
    <w:rsid w:val="00F01B0D"/>
    <w:rsid w:val="00F1238F"/>
    <w:rsid w:val="00F16485"/>
    <w:rsid w:val="00F228ED"/>
    <w:rsid w:val="00F26E31"/>
    <w:rsid w:val="00F27C6C"/>
    <w:rsid w:val="00F30883"/>
    <w:rsid w:val="00F349AB"/>
    <w:rsid w:val="00F34A8D"/>
    <w:rsid w:val="00F35012"/>
    <w:rsid w:val="00F5023C"/>
    <w:rsid w:val="00F50D25"/>
    <w:rsid w:val="00F535D8"/>
    <w:rsid w:val="00F60AFC"/>
    <w:rsid w:val="00F61155"/>
    <w:rsid w:val="00F708E3"/>
    <w:rsid w:val="00F7466D"/>
    <w:rsid w:val="00F76561"/>
    <w:rsid w:val="00F84736"/>
    <w:rsid w:val="00F93569"/>
    <w:rsid w:val="00F966A9"/>
    <w:rsid w:val="00FA3DDA"/>
    <w:rsid w:val="00FC1AA0"/>
    <w:rsid w:val="00FC6C29"/>
    <w:rsid w:val="00FD58E0"/>
    <w:rsid w:val="00FD71AE"/>
    <w:rsid w:val="00FE0198"/>
    <w:rsid w:val="00FE18F9"/>
    <w:rsid w:val="00FE3A7C"/>
    <w:rsid w:val="00FF0CBF"/>
    <w:rsid w:val="00FF105E"/>
    <w:rsid w:val="00FF1C0B"/>
    <w:rsid w:val="00FF232D"/>
    <w:rsid w:val="00FF7F9B"/>
    <w:rsid w:val="083AF924"/>
    <w:rsid w:val="0ABFB8EB"/>
    <w:rsid w:val="0B881CA5"/>
    <w:rsid w:val="1879104D"/>
    <w:rsid w:val="2349A7AF"/>
    <w:rsid w:val="2BD114CC"/>
    <w:rsid w:val="3415CD3C"/>
    <w:rsid w:val="54BD3FA8"/>
    <w:rsid w:val="57BBB7CD"/>
    <w:rsid w:val="65DE2843"/>
    <w:rsid w:val="68B40A2B"/>
    <w:rsid w:val="78BC1C86"/>
    <w:rsid w:val="7996CE43"/>
    <w:rsid w:val="7BFB723E"/>
    <w:rsid w:val="7D965013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2BD7FCF9"/>
  <w15:docId w15:val="{D27D855F-6031-4369-B136-138625213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4F0F1F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F1F"/>
    <w:rPr>
      <w:color w:val="0000FF"/>
      <w:u w:val="single"/>
    </w:rPr>
  </w:style>
  <w:style w:type="character" w:styleId="FollowedHyperlink">
    <w:name w:val="FollowedHyperlink"/>
    <w:rsid w:val="004F0F1F"/>
    <w:rPr>
      <w:color w:val="800080"/>
      <w:u w:val="single"/>
    </w:rPr>
  </w:style>
  <w:style w:type="character" w:customStyle="1" w:styleId="articlehead1">
    <w:name w:val="articlehead1"/>
    <w:rsid w:val="0002500C"/>
    <w:rPr>
      <w:b/>
      <w:bCs/>
      <w:color w:val="336699"/>
      <w:sz w:val="24"/>
      <w:szCs w:val="24"/>
    </w:rPr>
  </w:style>
  <w:style w:type="character" w:customStyle="1" w:styleId="byline1">
    <w:name w:val="byline1"/>
    <w:rsid w:val="0002500C"/>
    <w:rPr>
      <w:rFonts w:ascii="Verdana" w:hAnsi="Verdana" w:hint="default"/>
      <w:color w:val="999999"/>
      <w:sz w:val="15"/>
      <w:szCs w:val="15"/>
    </w:rPr>
  </w:style>
  <w:style w:type="paragraph" w:styleId="NormalWeb">
    <w:name w:val="Normal (Web)"/>
    <w:basedOn w:val="Normal"/>
    <w:rsid w:val="00AA5C35"/>
  </w:style>
  <w:style w:type="paragraph" w:styleId="Caption">
    <w:name w:val="caption"/>
    <w:basedOn w:val="Normal"/>
    <w:next w:val="Normal"/>
    <w:unhideWhenUsed/>
    <w:qFormat/>
    <w:rsid w:val="00575A0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85C36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semiHidden/>
    <w:unhideWhenUsed/>
    <w:rsid w:val="006D16E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6D16EF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</w:style>
  <w:style w:type="character" w:styleId="CommentReference">
    <w:name w:val="annotation reference"/>
    <w:basedOn w:val="DefaultParagraphFont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F35012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1C43B4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1C43B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png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_rels/settings.xml.rels><?xml version="1.0" encoding="utf-8" standalone="yes"?><Relationships xmlns="http://schemas.openxmlformats.org/package/2006/relationships"><Relationship Id="rId1" Type="http://schemas.openxmlformats.org/officeDocument/2006/relationships/attachedTemplate" Target="file:///C:\Users\katie.gorscak\Downloads\Template%20-%20News%20from%20FCC2026%20(1).dotx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 - News from FCC2026 (1)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