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346D05BA" w14:textId="77777777" w:rsidTr="00D45E2D">
        <w:tblPrEx>
          <w:tblW w:w="9172" w:type="dxa"/>
          <w:tblLook w:val="0000"/>
        </w:tblPrEx>
        <w:trPr>
          <w:trHeight w:val="2181"/>
        </w:trPr>
        <w:tc>
          <w:tcPr>
            <w:tcW w:w="9172" w:type="dxa"/>
          </w:tcPr>
          <w:p w:rsidR="008B74C3" w:rsidP="68B40A2B" w14:paraId="702AE861"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3921BBC9" w14:textId="77777777">
            <w:pPr>
              <w:jc w:val="center"/>
              <w:rPr>
                <w:b/>
                <w:bCs/>
                <w:sz w:val="28"/>
                <w:szCs w:val="28"/>
              </w:rPr>
            </w:pPr>
          </w:p>
          <w:p w:rsidR="00D269E4" w:rsidP="00D269E4" w14:paraId="2FA8306F" w14:textId="01EAAA97">
            <w:pPr>
              <w:spacing w:after="120"/>
              <w:jc w:val="center"/>
              <w:rPr>
                <w:b/>
                <w:bCs/>
                <w:sz w:val="28"/>
                <w:szCs w:val="28"/>
              </w:rPr>
            </w:pPr>
            <w:bookmarkStart w:id="0" w:name="_Hlk212536837"/>
            <w:r w:rsidRPr="68B40A2B">
              <w:rPr>
                <w:b/>
                <w:bCs/>
                <w:sz w:val="28"/>
                <w:szCs w:val="28"/>
              </w:rPr>
              <w:t xml:space="preserve">FCC </w:t>
            </w:r>
            <w:r w:rsidR="008613D9">
              <w:rPr>
                <w:b/>
                <w:bCs/>
                <w:sz w:val="28"/>
                <w:szCs w:val="28"/>
              </w:rPr>
              <w:t xml:space="preserve">Will </w:t>
            </w:r>
            <w:r w:rsidR="00987774">
              <w:rPr>
                <w:b/>
                <w:bCs/>
                <w:sz w:val="28"/>
                <w:szCs w:val="28"/>
              </w:rPr>
              <w:t>Vote on</w:t>
            </w:r>
            <w:r>
              <w:rPr>
                <w:b/>
                <w:bCs/>
                <w:sz w:val="28"/>
                <w:szCs w:val="28"/>
              </w:rPr>
              <w:t xml:space="preserve"> </w:t>
            </w:r>
            <w:r w:rsidR="00E03C5E">
              <w:rPr>
                <w:b/>
                <w:bCs/>
                <w:sz w:val="28"/>
                <w:szCs w:val="28"/>
              </w:rPr>
              <w:t xml:space="preserve">Groundbreaking </w:t>
            </w:r>
            <w:r w:rsidR="008613D9">
              <w:rPr>
                <w:b/>
                <w:bCs/>
                <w:sz w:val="28"/>
                <w:szCs w:val="28"/>
              </w:rPr>
              <w:t xml:space="preserve">Acceleration of </w:t>
            </w:r>
            <w:r w:rsidR="00E03C5E">
              <w:rPr>
                <w:b/>
                <w:bCs/>
                <w:sz w:val="28"/>
                <w:szCs w:val="28"/>
              </w:rPr>
              <w:t xml:space="preserve">Space </w:t>
            </w:r>
            <w:r w:rsidR="008613D9">
              <w:rPr>
                <w:b/>
                <w:bCs/>
                <w:sz w:val="28"/>
                <w:szCs w:val="28"/>
              </w:rPr>
              <w:t>Bureau Process</w:t>
            </w:r>
          </w:p>
          <w:bookmarkEnd w:id="0"/>
          <w:p w:rsidR="00D269E4" w:rsidRPr="00FF105E" w:rsidP="00D269E4" w14:paraId="6256E38B" w14:textId="4B3C68A8">
            <w:pPr>
              <w:jc w:val="center"/>
              <w:rPr>
                <w:i/>
                <w:iCs/>
              </w:rPr>
            </w:pPr>
            <w:r>
              <w:rPr>
                <w:i/>
                <w:iCs/>
              </w:rPr>
              <w:t xml:space="preserve">Order </w:t>
            </w:r>
            <w:r w:rsidR="001D4603">
              <w:rPr>
                <w:i/>
                <w:iCs/>
              </w:rPr>
              <w:t>Will Create</w:t>
            </w:r>
            <w:r>
              <w:rPr>
                <w:i/>
                <w:iCs/>
              </w:rPr>
              <w:t xml:space="preserve"> </w:t>
            </w:r>
            <w:r>
              <w:rPr>
                <w:i/>
                <w:iCs/>
              </w:rPr>
              <w:t xml:space="preserve">a </w:t>
            </w:r>
            <w:r>
              <w:rPr>
                <w:i/>
                <w:iCs/>
              </w:rPr>
              <w:t xml:space="preserve">‘Licensing Assembly Line’ to Support </w:t>
            </w:r>
            <w:r>
              <w:rPr>
                <w:i/>
                <w:iCs/>
              </w:rPr>
              <w:t xml:space="preserve">the </w:t>
            </w:r>
            <w:r>
              <w:rPr>
                <w:i/>
                <w:iCs/>
              </w:rPr>
              <w:t>Dynamic Space Economy</w:t>
            </w:r>
          </w:p>
          <w:p w:rsidR="008B74C3" w:rsidP="008B74C3" w14:paraId="6EFFE3FD"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6D748C" w:rsidP="00795AAB" w14:paraId="69DA41B7" w14:textId="6FBD21BE">
            <w:pPr>
              <w:ind w:right="-77"/>
              <w:rPr>
                <w:sz w:val="22"/>
                <w:szCs w:val="22"/>
              </w:rPr>
            </w:pPr>
            <w:r w:rsidRPr="083AF924">
              <w:rPr>
                <w:sz w:val="22"/>
                <w:szCs w:val="22"/>
              </w:rPr>
              <w:t>WASHINGTON,</w:t>
            </w:r>
            <w:r w:rsidRPr="083AF924" w:rsidR="65DE2843">
              <w:rPr>
                <w:sz w:val="22"/>
                <w:szCs w:val="22"/>
              </w:rPr>
              <w:t xml:space="preserve"> </w:t>
            </w:r>
            <w:r w:rsidR="008E3394">
              <w:rPr>
                <w:sz w:val="22"/>
                <w:szCs w:val="22"/>
              </w:rPr>
              <w:t>Ju</w:t>
            </w:r>
            <w:r w:rsidR="008613D9">
              <w:rPr>
                <w:sz w:val="22"/>
                <w:szCs w:val="22"/>
              </w:rPr>
              <w:t>ly 1</w:t>
            </w:r>
            <w:r w:rsidRPr="006D748C">
              <w:rPr>
                <w:sz w:val="22"/>
                <w:szCs w:val="22"/>
              </w:rPr>
              <w:t>, 202</w:t>
            </w:r>
            <w:r w:rsidR="0089261F">
              <w:rPr>
                <w:sz w:val="22"/>
                <w:szCs w:val="22"/>
              </w:rPr>
              <w:t>6</w:t>
            </w:r>
            <w:r w:rsidRPr="006D748C">
              <w:rPr>
                <w:sz w:val="22"/>
                <w:szCs w:val="22"/>
              </w:rPr>
              <w:t>—</w:t>
            </w:r>
            <w:r w:rsidR="008613D9">
              <w:rPr>
                <w:sz w:val="22"/>
                <w:szCs w:val="22"/>
              </w:rPr>
              <w:t>This week</w:t>
            </w:r>
            <w:r w:rsidR="0089261F">
              <w:rPr>
                <w:sz w:val="22"/>
                <w:szCs w:val="22"/>
              </w:rPr>
              <w:t xml:space="preserve">, </w:t>
            </w:r>
            <w:r w:rsidR="00795AAB">
              <w:rPr>
                <w:sz w:val="22"/>
                <w:szCs w:val="22"/>
              </w:rPr>
              <w:t>FCC Chairman Brendan Carr announced</w:t>
            </w:r>
            <w:r w:rsidR="004F7473">
              <w:rPr>
                <w:sz w:val="22"/>
                <w:szCs w:val="22"/>
              </w:rPr>
              <w:t xml:space="preserve"> </w:t>
            </w:r>
            <w:r w:rsidR="006D3E38">
              <w:rPr>
                <w:sz w:val="22"/>
                <w:szCs w:val="22"/>
              </w:rPr>
              <w:t xml:space="preserve">the </w:t>
            </w:r>
            <w:r w:rsidR="001815AF">
              <w:rPr>
                <w:sz w:val="22"/>
                <w:szCs w:val="22"/>
              </w:rPr>
              <w:t>anticipated</w:t>
            </w:r>
            <w:r w:rsidR="00E300A2">
              <w:rPr>
                <w:sz w:val="22"/>
                <w:szCs w:val="22"/>
              </w:rPr>
              <w:t xml:space="preserve"> </w:t>
            </w:r>
            <w:r w:rsidR="006D3E38">
              <w:rPr>
                <w:sz w:val="22"/>
                <w:szCs w:val="22"/>
              </w:rPr>
              <w:t xml:space="preserve">conclusion of </w:t>
            </w:r>
            <w:r w:rsidR="008613D9">
              <w:rPr>
                <w:sz w:val="22"/>
                <w:szCs w:val="22"/>
              </w:rPr>
              <w:t xml:space="preserve">the agency’s </w:t>
            </w:r>
            <w:r w:rsidR="006D3E38">
              <w:rPr>
                <w:sz w:val="22"/>
                <w:szCs w:val="22"/>
              </w:rPr>
              <w:t xml:space="preserve">signature reforms </w:t>
            </w:r>
            <w:r w:rsidR="004F7473">
              <w:rPr>
                <w:sz w:val="22"/>
                <w:szCs w:val="22"/>
              </w:rPr>
              <w:t xml:space="preserve">to </w:t>
            </w:r>
            <w:r w:rsidR="001A5253">
              <w:rPr>
                <w:sz w:val="22"/>
                <w:szCs w:val="22"/>
              </w:rPr>
              <w:t>accelerate</w:t>
            </w:r>
            <w:r w:rsidR="00220559">
              <w:rPr>
                <w:sz w:val="22"/>
                <w:szCs w:val="22"/>
              </w:rPr>
              <w:t xml:space="preserve"> </w:t>
            </w:r>
            <w:r w:rsidR="004F7473">
              <w:rPr>
                <w:sz w:val="22"/>
                <w:szCs w:val="22"/>
              </w:rPr>
              <w:t xml:space="preserve">satellite and </w:t>
            </w:r>
            <w:r w:rsidR="007B5450">
              <w:rPr>
                <w:sz w:val="22"/>
                <w:szCs w:val="22"/>
              </w:rPr>
              <w:t>e</w:t>
            </w:r>
            <w:r w:rsidR="004F7473">
              <w:rPr>
                <w:sz w:val="22"/>
                <w:szCs w:val="22"/>
              </w:rPr>
              <w:t xml:space="preserve">arth station licensing, </w:t>
            </w:r>
            <w:r w:rsidR="008613D9">
              <w:rPr>
                <w:sz w:val="22"/>
                <w:szCs w:val="22"/>
              </w:rPr>
              <w:t xml:space="preserve">significantly </w:t>
            </w:r>
            <w:r w:rsidR="004F7473">
              <w:rPr>
                <w:sz w:val="22"/>
                <w:szCs w:val="22"/>
              </w:rPr>
              <w:t>reduc</w:t>
            </w:r>
            <w:r w:rsidR="008613D9">
              <w:rPr>
                <w:sz w:val="22"/>
                <w:szCs w:val="22"/>
              </w:rPr>
              <w:t>ing</w:t>
            </w:r>
            <w:r w:rsidR="004F7473">
              <w:rPr>
                <w:sz w:val="22"/>
                <w:szCs w:val="22"/>
              </w:rPr>
              <w:t xml:space="preserve"> </w:t>
            </w:r>
            <w:r w:rsidR="008613D9">
              <w:rPr>
                <w:sz w:val="22"/>
                <w:szCs w:val="22"/>
              </w:rPr>
              <w:t xml:space="preserve">red tape </w:t>
            </w:r>
            <w:r w:rsidR="004F7473">
              <w:rPr>
                <w:sz w:val="22"/>
                <w:szCs w:val="22"/>
              </w:rPr>
              <w:t xml:space="preserve">and </w:t>
            </w:r>
            <w:r w:rsidR="00873928">
              <w:rPr>
                <w:sz w:val="22"/>
                <w:szCs w:val="22"/>
              </w:rPr>
              <w:t>boost</w:t>
            </w:r>
            <w:r w:rsidR="008613D9">
              <w:rPr>
                <w:sz w:val="22"/>
                <w:szCs w:val="22"/>
              </w:rPr>
              <w:t>ing</w:t>
            </w:r>
            <w:r w:rsidR="00873928">
              <w:rPr>
                <w:sz w:val="22"/>
                <w:szCs w:val="22"/>
              </w:rPr>
              <w:t xml:space="preserve"> </w:t>
            </w:r>
            <w:r w:rsidR="004F7473">
              <w:rPr>
                <w:sz w:val="22"/>
                <w:szCs w:val="22"/>
              </w:rPr>
              <w:t xml:space="preserve">the rollout of space-based broadband. </w:t>
            </w:r>
            <w:r w:rsidR="00EE6BC0">
              <w:rPr>
                <w:sz w:val="22"/>
                <w:szCs w:val="22"/>
              </w:rPr>
              <w:t xml:space="preserve"> </w:t>
            </w:r>
            <w:r w:rsidR="004F7473">
              <w:rPr>
                <w:sz w:val="22"/>
                <w:szCs w:val="22"/>
              </w:rPr>
              <w:t xml:space="preserve">The Space Modernization Order, if adopted by </w:t>
            </w:r>
            <w:r w:rsidR="00EE6BC0">
              <w:rPr>
                <w:sz w:val="22"/>
                <w:szCs w:val="22"/>
              </w:rPr>
              <w:t xml:space="preserve">a vote of the full Commission at the July </w:t>
            </w:r>
            <w:r w:rsidR="008613D9">
              <w:rPr>
                <w:sz w:val="22"/>
                <w:szCs w:val="22"/>
              </w:rPr>
              <w:t xml:space="preserve">22 </w:t>
            </w:r>
            <w:r w:rsidR="00EE6BC0">
              <w:rPr>
                <w:sz w:val="22"/>
                <w:szCs w:val="22"/>
              </w:rPr>
              <w:t xml:space="preserve">Open Meeting, </w:t>
            </w:r>
            <w:r w:rsidR="00E300A2">
              <w:rPr>
                <w:sz w:val="22"/>
                <w:szCs w:val="22"/>
              </w:rPr>
              <w:t xml:space="preserve">would mark </w:t>
            </w:r>
            <w:r w:rsidR="00E36082">
              <w:rPr>
                <w:sz w:val="22"/>
                <w:szCs w:val="22"/>
              </w:rPr>
              <w:t xml:space="preserve">the latest </w:t>
            </w:r>
            <w:r w:rsidR="00BE024C">
              <w:rPr>
                <w:sz w:val="22"/>
                <w:szCs w:val="22"/>
              </w:rPr>
              <w:t xml:space="preserve">Trump </w:t>
            </w:r>
            <w:r w:rsidR="008613D9">
              <w:rPr>
                <w:sz w:val="22"/>
                <w:szCs w:val="22"/>
              </w:rPr>
              <w:t xml:space="preserve">Administration </w:t>
            </w:r>
            <w:r w:rsidR="00E36082">
              <w:rPr>
                <w:sz w:val="22"/>
                <w:szCs w:val="22"/>
              </w:rPr>
              <w:t xml:space="preserve">win </w:t>
            </w:r>
            <w:r w:rsidR="00BE024C">
              <w:rPr>
                <w:sz w:val="22"/>
                <w:szCs w:val="22"/>
              </w:rPr>
              <w:t>for</w:t>
            </w:r>
            <w:r w:rsidR="00461571">
              <w:rPr>
                <w:sz w:val="22"/>
                <w:szCs w:val="22"/>
              </w:rPr>
              <w:t xml:space="preserve"> America</w:t>
            </w:r>
            <w:r w:rsidR="008613D9">
              <w:rPr>
                <w:sz w:val="22"/>
                <w:szCs w:val="22"/>
              </w:rPr>
              <w:t>’s</w:t>
            </w:r>
            <w:r w:rsidR="00461571">
              <w:rPr>
                <w:sz w:val="22"/>
                <w:szCs w:val="22"/>
              </w:rPr>
              <w:t xml:space="preserve"> space superiority</w:t>
            </w:r>
            <w:r w:rsidR="005F691E">
              <w:rPr>
                <w:sz w:val="22"/>
                <w:szCs w:val="22"/>
              </w:rPr>
              <w:t>.</w:t>
            </w:r>
            <w:r w:rsidRPr="004659EB" w:rsidR="00E67CBB">
              <w:rPr>
                <w:szCs w:val="22"/>
              </w:rPr>
              <w:t xml:space="preserve"> </w:t>
            </w:r>
          </w:p>
          <w:p w:rsidR="009C7D13" w:rsidRPr="009C7D13" w:rsidP="009C7D13" w14:paraId="7517FD64" w14:textId="77777777">
            <w:pPr>
              <w:ind w:right="-77"/>
              <w:rPr>
                <w:sz w:val="22"/>
                <w:szCs w:val="22"/>
              </w:rPr>
            </w:pPr>
          </w:p>
          <w:p w:rsidR="009C7D13" w:rsidRPr="009C7D13" w:rsidP="009C7D13" w14:paraId="3460E575" w14:textId="77777777">
            <w:pPr>
              <w:ind w:right="-77"/>
              <w:rPr>
                <w:b/>
                <w:bCs/>
                <w:sz w:val="22"/>
                <w:szCs w:val="22"/>
              </w:rPr>
            </w:pPr>
            <w:r w:rsidRPr="009C7D13">
              <w:rPr>
                <w:b/>
                <w:bCs/>
                <w:sz w:val="22"/>
                <w:szCs w:val="22"/>
              </w:rPr>
              <w:t>Chairman Carr issued the following statement:</w:t>
            </w:r>
          </w:p>
          <w:p w:rsidR="009C7D13" w:rsidRPr="009C7D13" w:rsidP="009C7D13" w14:paraId="044F845C" w14:textId="77777777">
            <w:pPr>
              <w:ind w:right="-77"/>
              <w:rPr>
                <w:sz w:val="22"/>
                <w:szCs w:val="22"/>
              </w:rPr>
            </w:pPr>
          </w:p>
          <w:p w:rsidR="008613D9" w:rsidP="009C7D13" w14:paraId="1B5793A6" w14:textId="43D6CE95">
            <w:pPr>
              <w:ind w:right="-77"/>
              <w:rPr>
                <w:sz w:val="22"/>
                <w:szCs w:val="22"/>
              </w:rPr>
            </w:pPr>
            <w:r w:rsidRPr="00E66DB9">
              <w:rPr>
                <w:sz w:val="22"/>
                <w:szCs w:val="22"/>
              </w:rPr>
              <w:t>“</w:t>
            </w:r>
            <w:r w:rsidR="00933E9E">
              <w:rPr>
                <w:sz w:val="22"/>
                <w:szCs w:val="22"/>
              </w:rPr>
              <w:t xml:space="preserve">At the outset of the Trump Administration, the FCC committed to boosting America’s space economy.  Delivering on that priority is key because our country now sits at the dawn of a new era of space innovation and dominance.  Getting the regulatory framework right will determine if America wins this Space Race 2.0.  That is why the agency started a process last year to fundamentally change how we process satellite and earth station operations.  We bring that effort to conclusion with our Space Modernization Order—a decision that will move from bespoke reviews to a consistent, predictable, and objective assembly line process.  </w:t>
            </w:r>
          </w:p>
          <w:p w:rsidR="008613D9" w:rsidP="009C7D13" w14:paraId="50773069" w14:textId="77777777">
            <w:pPr>
              <w:ind w:right="-77"/>
              <w:rPr>
                <w:sz w:val="22"/>
                <w:szCs w:val="22"/>
              </w:rPr>
            </w:pPr>
          </w:p>
          <w:p w:rsidR="000C4A28" w:rsidRPr="00E66DB9" w:rsidP="009C7D13" w14:paraId="27751EFB" w14:textId="65BDCFF7">
            <w:pPr>
              <w:ind w:right="-77"/>
              <w:rPr>
                <w:sz w:val="22"/>
                <w:szCs w:val="22"/>
              </w:rPr>
            </w:pPr>
            <w:r>
              <w:rPr>
                <w:sz w:val="22"/>
                <w:szCs w:val="22"/>
              </w:rPr>
              <w:t xml:space="preserve">“By </w:t>
            </w:r>
            <w:r w:rsidR="00F743AE">
              <w:rPr>
                <w:sz w:val="22"/>
                <w:szCs w:val="22"/>
              </w:rPr>
              <w:t>adding rocket fuel to th</w:t>
            </w:r>
            <w:r>
              <w:rPr>
                <w:sz w:val="22"/>
                <w:szCs w:val="22"/>
              </w:rPr>
              <w:t xml:space="preserve">e Space Bureau’s </w:t>
            </w:r>
            <w:r w:rsidR="008613D9">
              <w:rPr>
                <w:sz w:val="22"/>
                <w:szCs w:val="22"/>
              </w:rPr>
              <w:t>effort</w:t>
            </w:r>
            <w:r>
              <w:rPr>
                <w:sz w:val="22"/>
                <w:szCs w:val="22"/>
              </w:rPr>
              <w:t>s,</w:t>
            </w:r>
            <w:r w:rsidR="008613D9">
              <w:rPr>
                <w:sz w:val="22"/>
                <w:szCs w:val="22"/>
              </w:rPr>
              <w:t xml:space="preserve"> </w:t>
            </w:r>
            <w:r w:rsidR="00311AE2">
              <w:rPr>
                <w:sz w:val="22"/>
                <w:szCs w:val="22"/>
              </w:rPr>
              <w:t xml:space="preserve">while </w:t>
            </w:r>
            <w:r w:rsidR="00D33C56">
              <w:rPr>
                <w:sz w:val="22"/>
                <w:szCs w:val="22"/>
              </w:rPr>
              <w:t xml:space="preserve">following </w:t>
            </w:r>
            <w:r w:rsidR="00A371FE">
              <w:rPr>
                <w:sz w:val="22"/>
                <w:szCs w:val="22"/>
              </w:rPr>
              <w:t>our</w:t>
            </w:r>
            <w:r w:rsidR="00D33C56">
              <w:rPr>
                <w:sz w:val="22"/>
                <w:szCs w:val="22"/>
              </w:rPr>
              <w:t xml:space="preserve"> guiding principles of speed, simplicity, security, and satellite spectrum abundance</w:t>
            </w:r>
            <w:r>
              <w:rPr>
                <w:sz w:val="22"/>
                <w:szCs w:val="22"/>
              </w:rPr>
              <w:t xml:space="preserve">, </w:t>
            </w:r>
            <w:r w:rsidR="00FA6D33">
              <w:rPr>
                <w:sz w:val="22"/>
                <w:szCs w:val="22"/>
              </w:rPr>
              <w:t>we are setting up the country for more good wins</w:t>
            </w:r>
            <w:r w:rsidR="00D33C56">
              <w:rPr>
                <w:sz w:val="22"/>
                <w:szCs w:val="22"/>
              </w:rPr>
              <w:t>.</w:t>
            </w:r>
            <w:r w:rsidR="000934B9">
              <w:rPr>
                <w:sz w:val="22"/>
                <w:szCs w:val="22"/>
              </w:rPr>
              <w:t>”</w:t>
            </w:r>
          </w:p>
          <w:p w:rsidR="009C7D13" w:rsidRPr="009C7D13" w:rsidP="009C7D13" w14:paraId="77BC7AD5" w14:textId="77777777">
            <w:pPr>
              <w:ind w:right="-77"/>
              <w:rPr>
                <w:sz w:val="22"/>
                <w:szCs w:val="22"/>
              </w:rPr>
            </w:pPr>
          </w:p>
          <w:p w:rsidR="005105BD" w:rsidP="005105BD" w14:paraId="768D29CA" w14:textId="77777777">
            <w:pPr>
              <w:rPr>
                <w:b/>
                <w:bCs/>
                <w:sz w:val="22"/>
                <w:szCs w:val="22"/>
              </w:rPr>
            </w:pPr>
            <w:r w:rsidRPr="005105BD">
              <w:rPr>
                <w:b/>
                <w:bCs/>
                <w:sz w:val="22"/>
                <w:szCs w:val="22"/>
              </w:rPr>
              <w:t>Additional Background Information:</w:t>
            </w:r>
          </w:p>
          <w:p w:rsidR="005105BD" w:rsidRPr="005105BD" w:rsidP="005105BD" w14:paraId="52AFEDC7" w14:textId="77777777">
            <w:pPr>
              <w:rPr>
                <w:b/>
                <w:bCs/>
                <w:sz w:val="22"/>
                <w:szCs w:val="22"/>
              </w:rPr>
            </w:pPr>
          </w:p>
          <w:p w:rsidR="007C15A4" w:rsidP="007C15A4" w14:paraId="02D66B0E" w14:textId="25D3F4F0">
            <w:pPr>
              <w:ind w:right="-77"/>
              <w:rPr>
                <w:sz w:val="22"/>
                <w:szCs w:val="22"/>
              </w:rPr>
            </w:pPr>
            <w:r w:rsidRPr="006060AE">
              <w:rPr>
                <w:sz w:val="22"/>
                <w:szCs w:val="22"/>
              </w:rPr>
              <w:t>While the United States</w:t>
            </w:r>
            <w:r w:rsidRPr="006060AE">
              <w:rPr>
                <w:sz w:val="22"/>
                <w:szCs w:val="22"/>
              </w:rPr>
              <w:t xml:space="preserve"> </w:t>
            </w:r>
            <w:r w:rsidRPr="006060AE">
              <w:rPr>
                <w:sz w:val="22"/>
                <w:szCs w:val="22"/>
              </w:rPr>
              <w:t xml:space="preserve">is already the world leader in commercial space, the industry is rapidly moving to build the space infrastructure of the future. </w:t>
            </w:r>
            <w:r w:rsidR="001D636C">
              <w:rPr>
                <w:sz w:val="22"/>
                <w:szCs w:val="22"/>
              </w:rPr>
              <w:t xml:space="preserve"> </w:t>
            </w:r>
            <w:r w:rsidRPr="006060AE">
              <w:rPr>
                <w:sz w:val="22"/>
                <w:szCs w:val="22"/>
              </w:rPr>
              <w:t>In pursuit of this goal, the Commission must ensure the United States is the best place for the space industry to build, operate, and license</w:t>
            </w:r>
            <w:r w:rsidR="00855052">
              <w:rPr>
                <w:sz w:val="22"/>
                <w:szCs w:val="22"/>
              </w:rPr>
              <w:t xml:space="preserve"> </w:t>
            </w:r>
            <w:r w:rsidRPr="00855052" w:rsidR="00855052">
              <w:rPr>
                <w:sz w:val="22"/>
                <w:szCs w:val="22"/>
              </w:rPr>
              <w:t>i</w:t>
            </w:r>
            <w:r w:rsidRPr="0061541F" w:rsidR="00855052">
              <w:rPr>
                <w:sz w:val="22"/>
                <w:szCs w:val="22"/>
              </w:rPr>
              <w:t>nnovative space</w:t>
            </w:r>
            <w:r w:rsidR="00335388">
              <w:rPr>
                <w:sz w:val="22"/>
                <w:szCs w:val="22"/>
              </w:rPr>
              <w:t>-based</w:t>
            </w:r>
            <w:r w:rsidRPr="0061541F" w:rsidR="00855052">
              <w:rPr>
                <w:sz w:val="22"/>
                <w:szCs w:val="22"/>
              </w:rPr>
              <w:t xml:space="preserve"> systems</w:t>
            </w:r>
            <w:r w:rsidRPr="006060AE">
              <w:rPr>
                <w:sz w:val="22"/>
                <w:szCs w:val="22"/>
              </w:rPr>
              <w:t>.</w:t>
            </w:r>
            <w:r>
              <w:rPr>
                <w:szCs w:val="22"/>
              </w:rPr>
              <w:t xml:space="preserve">  </w:t>
            </w:r>
            <w:r w:rsidRPr="00004D46" w:rsidR="005105BD">
              <w:rPr>
                <w:sz w:val="22"/>
                <w:szCs w:val="22"/>
              </w:rPr>
              <w:t>The Order circulated today would, if adopted, overhaul and modernize the Commission’s space and earth station licensing process</w:t>
            </w:r>
            <w:r w:rsidRPr="00004D46" w:rsidR="00B2651B">
              <w:rPr>
                <w:sz w:val="22"/>
                <w:szCs w:val="22"/>
              </w:rPr>
              <w:t xml:space="preserve">. </w:t>
            </w:r>
            <w:r w:rsidRPr="00004D46" w:rsidR="00FE622E">
              <w:rPr>
                <w:sz w:val="22"/>
                <w:szCs w:val="22"/>
              </w:rPr>
              <w:t xml:space="preserve"> </w:t>
            </w:r>
          </w:p>
          <w:p w:rsidR="007C15A4" w:rsidRPr="00004D46" w:rsidP="00004D46" w14:paraId="6E7A9FE8" w14:textId="77777777">
            <w:pPr>
              <w:ind w:right="-77"/>
              <w:rPr>
                <w:sz w:val="22"/>
                <w:szCs w:val="22"/>
              </w:rPr>
            </w:pPr>
          </w:p>
          <w:p w:rsidR="0029300B" w:rsidP="0029300B" w14:paraId="632C9865" w14:textId="4C06FC34">
            <w:pPr>
              <w:pStyle w:val="ListParagraph"/>
              <w:numPr>
                <w:ilvl w:val="0"/>
                <w:numId w:val="3"/>
              </w:numPr>
              <w:rPr>
                <w:sz w:val="22"/>
                <w:szCs w:val="22"/>
              </w:rPr>
            </w:pPr>
            <w:r>
              <w:rPr>
                <w:sz w:val="22"/>
                <w:szCs w:val="22"/>
              </w:rPr>
              <w:t>A</w:t>
            </w:r>
            <w:r w:rsidRPr="00693A42">
              <w:rPr>
                <w:sz w:val="22"/>
                <w:szCs w:val="22"/>
              </w:rPr>
              <w:t xml:space="preserve">dopt a new </w:t>
            </w:r>
            <w:r w:rsidR="00C41AF8">
              <w:rPr>
                <w:sz w:val="22"/>
                <w:szCs w:val="22"/>
              </w:rPr>
              <w:t xml:space="preserve">rule section (part </w:t>
            </w:r>
            <w:r w:rsidRPr="00693A42">
              <w:rPr>
                <w:sz w:val="22"/>
                <w:szCs w:val="22"/>
              </w:rPr>
              <w:t>100</w:t>
            </w:r>
            <w:r w:rsidR="00C41AF8">
              <w:rPr>
                <w:sz w:val="22"/>
                <w:szCs w:val="22"/>
              </w:rPr>
              <w:t>)</w:t>
            </w:r>
            <w:r w:rsidRPr="00693A42">
              <w:rPr>
                <w:sz w:val="22"/>
                <w:szCs w:val="22"/>
              </w:rPr>
              <w:t xml:space="preserve"> that would revise many legacy rules </w:t>
            </w:r>
            <w:r w:rsidR="00C41AF8">
              <w:rPr>
                <w:sz w:val="22"/>
                <w:szCs w:val="22"/>
              </w:rPr>
              <w:t xml:space="preserve">(part 25) </w:t>
            </w:r>
            <w:r w:rsidRPr="00693A42">
              <w:rPr>
                <w:sz w:val="22"/>
                <w:szCs w:val="22"/>
              </w:rPr>
              <w:t xml:space="preserve">from first principles, including surety bond requirements, license terms, processing rounds, and other application filing frameworks.  </w:t>
            </w:r>
            <w:r>
              <w:rPr>
                <w:sz w:val="22"/>
                <w:szCs w:val="22"/>
              </w:rPr>
              <w:br/>
            </w:r>
          </w:p>
          <w:p w:rsidR="00F055EF" w:rsidP="007C15A4" w14:paraId="2CEF0FC1" w14:textId="405EA873">
            <w:pPr>
              <w:pStyle w:val="ListParagraph"/>
              <w:numPr>
                <w:ilvl w:val="0"/>
                <w:numId w:val="3"/>
              </w:numPr>
              <w:ind w:right="-77"/>
              <w:rPr>
                <w:sz w:val="22"/>
                <w:szCs w:val="22"/>
              </w:rPr>
            </w:pPr>
            <w:r>
              <w:rPr>
                <w:sz w:val="22"/>
                <w:szCs w:val="22"/>
              </w:rPr>
              <w:t>R</w:t>
            </w:r>
            <w:r w:rsidRPr="00004D46" w:rsidR="00057A2E">
              <w:rPr>
                <w:sz w:val="22"/>
                <w:szCs w:val="22"/>
              </w:rPr>
              <w:t xml:space="preserve">eplace the FCC’s </w:t>
            </w:r>
            <w:r w:rsidRPr="00004D46" w:rsidR="00335388">
              <w:rPr>
                <w:sz w:val="22"/>
                <w:szCs w:val="22"/>
              </w:rPr>
              <w:t xml:space="preserve">traditional </w:t>
            </w:r>
            <w:r w:rsidRPr="00004D46" w:rsidR="00057A2E">
              <w:rPr>
                <w:sz w:val="22"/>
                <w:szCs w:val="22"/>
              </w:rPr>
              <w:t>licensing process</w:t>
            </w:r>
            <w:r w:rsidR="00C41AF8">
              <w:rPr>
                <w:sz w:val="22"/>
                <w:szCs w:val="22"/>
              </w:rPr>
              <w:t xml:space="preserve"> </w:t>
            </w:r>
            <w:r w:rsidRPr="00004D46" w:rsidR="00424051">
              <w:rPr>
                <w:sz w:val="22"/>
                <w:szCs w:val="22"/>
              </w:rPr>
              <w:t>with</w:t>
            </w:r>
            <w:r w:rsidRPr="00004D46" w:rsidR="005105BD">
              <w:rPr>
                <w:sz w:val="22"/>
                <w:szCs w:val="22"/>
              </w:rPr>
              <w:t xml:space="preserve"> a “licensing assembly line” </w:t>
            </w:r>
            <w:r w:rsidRPr="00004D46" w:rsidR="00B2651B">
              <w:rPr>
                <w:sz w:val="22"/>
                <w:szCs w:val="22"/>
              </w:rPr>
              <w:t>where</w:t>
            </w:r>
            <w:r w:rsidRPr="00004D46" w:rsidR="005105BD">
              <w:rPr>
                <w:sz w:val="22"/>
                <w:szCs w:val="22"/>
              </w:rPr>
              <w:t xml:space="preserve"> applications are modularized and processed </w:t>
            </w:r>
            <w:r w:rsidRPr="00004D46" w:rsidR="00404118">
              <w:rPr>
                <w:sz w:val="22"/>
                <w:szCs w:val="22"/>
              </w:rPr>
              <w:t xml:space="preserve">more </w:t>
            </w:r>
            <w:r w:rsidRPr="00004D46" w:rsidR="005105BD">
              <w:rPr>
                <w:sz w:val="22"/>
                <w:szCs w:val="22"/>
              </w:rPr>
              <w:t>efficiently</w:t>
            </w:r>
            <w:r w:rsidR="00F51A6F">
              <w:rPr>
                <w:sz w:val="22"/>
                <w:szCs w:val="22"/>
              </w:rPr>
              <w:t>.</w:t>
            </w:r>
            <w:r>
              <w:rPr>
                <w:sz w:val="22"/>
                <w:szCs w:val="22"/>
              </w:rPr>
              <w:t xml:space="preserve"> </w:t>
            </w:r>
          </w:p>
          <w:p w:rsidR="00F055EF" w:rsidP="00004D46" w14:paraId="64DB1C63" w14:textId="77777777">
            <w:pPr>
              <w:pStyle w:val="ListParagraph"/>
              <w:ind w:right="-77"/>
              <w:rPr>
                <w:sz w:val="22"/>
                <w:szCs w:val="22"/>
              </w:rPr>
            </w:pPr>
          </w:p>
          <w:p w:rsidR="00F055EF" w:rsidP="007C15A4" w14:paraId="062011E4" w14:textId="66CC3757">
            <w:pPr>
              <w:pStyle w:val="ListParagraph"/>
              <w:numPr>
                <w:ilvl w:val="0"/>
                <w:numId w:val="3"/>
              </w:numPr>
              <w:ind w:right="-77"/>
              <w:rPr>
                <w:sz w:val="22"/>
                <w:szCs w:val="22"/>
              </w:rPr>
            </w:pPr>
            <w:r>
              <w:rPr>
                <w:sz w:val="22"/>
                <w:szCs w:val="22"/>
              </w:rPr>
              <w:t>I</w:t>
            </w:r>
            <w:r w:rsidRPr="00004D46" w:rsidR="00FE2618">
              <w:rPr>
                <w:sz w:val="22"/>
                <w:szCs w:val="22"/>
              </w:rPr>
              <w:t xml:space="preserve">ncrease the speed of application processing, provide more predictability for companies, and give the FCC new tools to promote today’s space innovators.  </w:t>
            </w:r>
          </w:p>
          <w:p w:rsidR="00F055EF" w:rsidP="00004D46" w14:paraId="448DC586" w14:textId="77777777">
            <w:pPr>
              <w:pStyle w:val="ListParagraph"/>
              <w:ind w:right="-77"/>
              <w:rPr>
                <w:sz w:val="22"/>
                <w:szCs w:val="22"/>
              </w:rPr>
            </w:pPr>
          </w:p>
          <w:p w:rsidR="00FE2618" w:rsidRPr="00004D46" w:rsidP="00004D46" w14:paraId="740E41A8" w14:textId="72768E00">
            <w:pPr>
              <w:pStyle w:val="ListParagraph"/>
              <w:numPr>
                <w:ilvl w:val="0"/>
                <w:numId w:val="3"/>
              </w:numPr>
              <w:ind w:right="-77"/>
              <w:rPr>
                <w:sz w:val="22"/>
                <w:szCs w:val="22"/>
              </w:rPr>
            </w:pPr>
            <w:r>
              <w:rPr>
                <w:sz w:val="22"/>
                <w:szCs w:val="22"/>
              </w:rPr>
              <w:t>E</w:t>
            </w:r>
            <w:r w:rsidRPr="00004D46">
              <w:rPr>
                <w:sz w:val="22"/>
                <w:szCs w:val="22"/>
              </w:rPr>
              <w:t>stablish</w:t>
            </w:r>
            <w:r>
              <w:rPr>
                <w:sz w:val="22"/>
                <w:szCs w:val="22"/>
              </w:rPr>
              <w:t xml:space="preserve"> </w:t>
            </w:r>
            <w:r w:rsidRPr="00004D46">
              <w:rPr>
                <w:sz w:val="22"/>
                <w:szCs w:val="22"/>
              </w:rPr>
              <w:t xml:space="preserve">bright-line criteria as to when </w:t>
            </w:r>
            <w:r w:rsidRPr="00004D46" w:rsidR="003A1424">
              <w:rPr>
                <w:sz w:val="22"/>
                <w:szCs w:val="22"/>
              </w:rPr>
              <w:t xml:space="preserve">an </w:t>
            </w:r>
            <w:r w:rsidRPr="00004D46">
              <w:rPr>
                <w:sz w:val="22"/>
                <w:szCs w:val="22"/>
              </w:rPr>
              <w:t>application serve</w:t>
            </w:r>
            <w:r w:rsidRPr="00004D46" w:rsidR="003A1424">
              <w:rPr>
                <w:sz w:val="22"/>
                <w:szCs w:val="22"/>
              </w:rPr>
              <w:t>s</w:t>
            </w:r>
            <w:r w:rsidRPr="00004D46">
              <w:rPr>
                <w:sz w:val="22"/>
                <w:szCs w:val="22"/>
              </w:rPr>
              <w:t xml:space="preserve"> the public interest, while providing clarity </w:t>
            </w:r>
            <w:r w:rsidRPr="00004D46" w:rsidR="001013BE">
              <w:rPr>
                <w:sz w:val="22"/>
                <w:szCs w:val="22"/>
              </w:rPr>
              <w:t>on</w:t>
            </w:r>
            <w:r w:rsidRPr="00004D46">
              <w:rPr>
                <w:sz w:val="22"/>
                <w:szCs w:val="22"/>
              </w:rPr>
              <w:t xml:space="preserve"> </w:t>
            </w:r>
            <w:r w:rsidRPr="00004D46" w:rsidR="00B605FF">
              <w:rPr>
                <w:sz w:val="22"/>
                <w:szCs w:val="22"/>
              </w:rPr>
              <w:t>the</w:t>
            </w:r>
            <w:r w:rsidRPr="00004D46">
              <w:rPr>
                <w:sz w:val="22"/>
                <w:szCs w:val="22"/>
              </w:rPr>
              <w:t xml:space="preserve"> exceptional circumstances that warrant more considered review.  </w:t>
            </w:r>
          </w:p>
          <w:p w:rsidR="00F055EF" w:rsidRPr="00004D46" w:rsidP="00004D46" w14:paraId="3F18898E" w14:textId="02AEB9B1">
            <w:pPr>
              <w:pStyle w:val="ListParagraph"/>
              <w:rPr>
                <w:sz w:val="22"/>
                <w:szCs w:val="22"/>
              </w:rPr>
            </w:pPr>
          </w:p>
          <w:p w:rsidR="00F055EF" w:rsidP="007C15A4" w14:paraId="14DB1AAD" w14:textId="44F79546">
            <w:pPr>
              <w:pStyle w:val="ListParagraph"/>
              <w:numPr>
                <w:ilvl w:val="0"/>
                <w:numId w:val="3"/>
              </w:numPr>
              <w:rPr>
                <w:sz w:val="22"/>
                <w:szCs w:val="22"/>
              </w:rPr>
            </w:pPr>
            <w:r>
              <w:rPr>
                <w:sz w:val="22"/>
                <w:szCs w:val="22"/>
              </w:rPr>
              <w:t>P</w:t>
            </w:r>
            <w:r w:rsidRPr="00004D46" w:rsidR="00C25D41">
              <w:rPr>
                <w:sz w:val="22"/>
                <w:szCs w:val="22"/>
              </w:rPr>
              <w:t>romote space safety</w:t>
            </w:r>
            <w:r>
              <w:rPr>
                <w:sz w:val="22"/>
                <w:szCs w:val="22"/>
              </w:rPr>
              <w:t xml:space="preserve"> by requiring</w:t>
            </w:r>
            <w:r w:rsidRPr="00004D46" w:rsidR="00C25D41">
              <w:rPr>
                <w:sz w:val="22"/>
                <w:szCs w:val="22"/>
              </w:rPr>
              <w:t xml:space="preserve"> satellite operators to share space situational awareness data with each other.  </w:t>
            </w:r>
          </w:p>
          <w:p w:rsidR="00F055EF" w:rsidRPr="00004D46" w:rsidP="00004D46" w14:paraId="349B16E5" w14:textId="77777777">
            <w:pPr>
              <w:pStyle w:val="ListParagraph"/>
              <w:rPr>
                <w:sz w:val="22"/>
                <w:szCs w:val="22"/>
              </w:rPr>
            </w:pPr>
          </w:p>
          <w:p w:rsidR="00C25D41" w:rsidRPr="00004D46" w:rsidP="00004D46" w14:paraId="0B009120" w14:textId="1E8A39B9">
            <w:pPr>
              <w:pStyle w:val="ListParagraph"/>
              <w:numPr>
                <w:ilvl w:val="0"/>
                <w:numId w:val="3"/>
              </w:numPr>
              <w:rPr>
                <w:sz w:val="22"/>
                <w:szCs w:val="22"/>
              </w:rPr>
            </w:pPr>
            <w:r>
              <w:rPr>
                <w:sz w:val="22"/>
                <w:szCs w:val="22"/>
              </w:rPr>
              <w:t xml:space="preserve">Eliminate a large swath of unnecessary </w:t>
            </w:r>
            <w:r w:rsidRPr="00004D46" w:rsidR="00EE544B">
              <w:rPr>
                <w:sz w:val="22"/>
                <w:szCs w:val="22"/>
              </w:rPr>
              <w:t xml:space="preserve">licensing and operating rules, </w:t>
            </w:r>
            <w:r>
              <w:rPr>
                <w:sz w:val="22"/>
                <w:szCs w:val="22"/>
              </w:rPr>
              <w:t>per</w:t>
            </w:r>
            <w:r w:rsidRPr="00004D46" w:rsidR="00EE544B">
              <w:rPr>
                <w:sz w:val="22"/>
                <w:szCs w:val="22"/>
              </w:rPr>
              <w:t xml:space="preserve"> the agency’s </w:t>
            </w:r>
            <w:r w:rsidRPr="00004D46" w:rsidR="00EE544B">
              <w:rPr>
                <w:i/>
                <w:iCs/>
                <w:sz w:val="22"/>
                <w:szCs w:val="22"/>
              </w:rPr>
              <w:t>Delete, Delete, Delete</w:t>
            </w:r>
            <w:r w:rsidRPr="00004D46" w:rsidR="00EE544B">
              <w:rPr>
                <w:sz w:val="22"/>
                <w:szCs w:val="22"/>
              </w:rPr>
              <w:t xml:space="preserve"> proceeding.</w:t>
            </w:r>
          </w:p>
          <w:p w:rsidR="00F31DA1" w:rsidP="00F31DA1" w14:paraId="13F90A0C" w14:textId="61F9C5BC">
            <w:pPr>
              <w:ind w:right="-77"/>
              <w:rPr>
                <w:sz w:val="22"/>
                <w:szCs w:val="22"/>
              </w:rPr>
            </w:pPr>
          </w:p>
          <w:p w:rsidR="00D16D5C" w:rsidRPr="00004D46" w:rsidP="00004D46" w14:paraId="34053AF1" w14:textId="0190E43A">
            <w:pPr>
              <w:pStyle w:val="ListParagraph"/>
              <w:numPr>
                <w:ilvl w:val="0"/>
                <w:numId w:val="3"/>
              </w:numPr>
              <w:ind w:right="-77"/>
              <w:rPr>
                <w:sz w:val="22"/>
                <w:szCs w:val="22"/>
              </w:rPr>
            </w:pPr>
            <w:r>
              <w:rPr>
                <w:sz w:val="22"/>
                <w:szCs w:val="22"/>
              </w:rPr>
              <w:t xml:space="preserve">Seek </w:t>
            </w:r>
            <w:r w:rsidRPr="00004D46" w:rsidR="009B2DFB">
              <w:rPr>
                <w:sz w:val="22"/>
                <w:szCs w:val="22"/>
              </w:rPr>
              <w:t xml:space="preserve">comment </w:t>
            </w:r>
            <w:r>
              <w:rPr>
                <w:sz w:val="22"/>
                <w:szCs w:val="22"/>
              </w:rPr>
              <w:t xml:space="preserve">(in a </w:t>
            </w:r>
            <w:r w:rsidRPr="00004D46">
              <w:rPr>
                <w:i/>
                <w:iCs/>
                <w:sz w:val="22"/>
                <w:szCs w:val="22"/>
              </w:rPr>
              <w:t>Further Notice</w:t>
            </w:r>
            <w:r>
              <w:rPr>
                <w:sz w:val="22"/>
                <w:szCs w:val="22"/>
              </w:rPr>
              <w:t xml:space="preserve">) </w:t>
            </w:r>
            <w:r w:rsidRPr="00004D46" w:rsidR="009B2DFB">
              <w:rPr>
                <w:sz w:val="22"/>
                <w:szCs w:val="22"/>
              </w:rPr>
              <w:t>on the establishment of a space-based experimental licensing regime</w:t>
            </w:r>
            <w:r w:rsidRPr="00004D46" w:rsidR="0078465C">
              <w:rPr>
                <w:sz w:val="22"/>
                <w:szCs w:val="22"/>
              </w:rPr>
              <w:t xml:space="preserve"> and</w:t>
            </w:r>
            <w:r w:rsidRPr="00004D46" w:rsidR="009B2DFB">
              <w:rPr>
                <w:sz w:val="22"/>
                <w:szCs w:val="22"/>
              </w:rPr>
              <w:t xml:space="preserve"> further reforms to space and earth station application processing and licensing</w:t>
            </w:r>
            <w:r w:rsidRPr="00004D46" w:rsidR="009656FD">
              <w:rPr>
                <w:sz w:val="22"/>
                <w:szCs w:val="22"/>
              </w:rPr>
              <w:t>.</w:t>
            </w:r>
          </w:p>
          <w:p w:rsidR="006D748C" w:rsidRPr="002E165B" w:rsidP="006D748C" w14:paraId="3564870B" w14:textId="77777777">
            <w:pPr>
              <w:rPr>
                <w:sz w:val="22"/>
                <w:szCs w:val="22"/>
              </w:rPr>
            </w:pPr>
          </w:p>
          <w:p w:rsidR="004F0F1F" w:rsidRPr="007475A1" w:rsidP="00850E26" w14:paraId="6C9D7A93" w14:textId="77777777">
            <w:pPr>
              <w:ind w:right="72"/>
              <w:jc w:val="center"/>
              <w:rPr>
                <w:sz w:val="22"/>
                <w:szCs w:val="22"/>
              </w:rPr>
            </w:pPr>
            <w:r w:rsidRPr="007475A1">
              <w:rPr>
                <w:sz w:val="22"/>
                <w:szCs w:val="22"/>
              </w:rPr>
              <w:t>###</w:t>
            </w:r>
          </w:p>
          <w:p w:rsidR="00104B0D" w:rsidRPr="00104B0D" w:rsidP="00104B0D" w14:paraId="7074417A" w14:textId="77777777">
            <w:pPr>
              <w:ind w:right="72"/>
              <w:jc w:val="center"/>
              <w:rPr>
                <w:b/>
                <w:bCs/>
                <w:sz w:val="22"/>
                <w:szCs w:val="22"/>
              </w:rPr>
            </w:pPr>
            <w:r w:rsidRPr="00104B0D">
              <w:rPr>
                <w:b/>
                <w:bCs/>
                <w:sz w:val="22"/>
                <w:szCs w:val="22"/>
              </w:rPr>
              <w:br/>
              <w:t>Media Contact: MediaRelations@fcc.gov / (202) 418-0500</w:t>
            </w:r>
          </w:p>
          <w:p w:rsidR="00FF105E" w:rsidRPr="00104B0D" w:rsidP="00D45E2D" w14:paraId="3700CAB3" w14:textId="77777777">
            <w:pPr>
              <w:ind w:right="72"/>
              <w:jc w:val="center"/>
              <w:rPr>
                <w:b/>
                <w:bCs/>
                <w:i/>
                <w:sz w:val="22"/>
                <w:szCs w:val="22"/>
              </w:rPr>
            </w:pPr>
            <w:r w:rsidRPr="00104B0D">
              <w:rPr>
                <w:b/>
                <w:bCs/>
                <w:sz w:val="22"/>
                <w:szCs w:val="22"/>
              </w:rPr>
              <w:t xml:space="preserve">@FCC / </w:t>
            </w:r>
            <w:r w:rsidRPr="00FF105E">
              <w:rPr>
                <w:b/>
                <w:bCs/>
                <w:sz w:val="22"/>
                <w:szCs w:val="22"/>
              </w:rPr>
              <w:t>www.fcc.gov</w:t>
            </w:r>
          </w:p>
        </w:tc>
      </w:tr>
    </w:tbl>
    <w:p w:rsidR="00D24C3D" w:rsidRPr="007528A5" w14:paraId="55817C19"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1">
    <w:nsid w:val="486C2ABE"/>
    <w:multiLevelType w:val="hybridMultilevel"/>
    <w:tmpl w:val="100E2D0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51200387"/>
    <w:multiLevelType w:val="multilevel"/>
    <w:tmpl w:val="27A07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07119027">
    <w:abstractNumId w:val="0"/>
  </w:num>
  <w:num w:numId="2" w16cid:durableId="827134182">
    <w:abstractNumId w:val="2"/>
  </w:num>
  <w:num w:numId="3" w16cid:durableId="6428563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94"/>
    <w:rsid w:val="00004D46"/>
    <w:rsid w:val="00012186"/>
    <w:rsid w:val="000138F9"/>
    <w:rsid w:val="00013E6B"/>
    <w:rsid w:val="00014F48"/>
    <w:rsid w:val="0002500C"/>
    <w:rsid w:val="0002614C"/>
    <w:rsid w:val="000311C1"/>
    <w:rsid w:val="000311FC"/>
    <w:rsid w:val="00040127"/>
    <w:rsid w:val="00046988"/>
    <w:rsid w:val="000553F5"/>
    <w:rsid w:val="00057A2E"/>
    <w:rsid w:val="00065E2D"/>
    <w:rsid w:val="0007631A"/>
    <w:rsid w:val="00080EB0"/>
    <w:rsid w:val="00081232"/>
    <w:rsid w:val="00083933"/>
    <w:rsid w:val="000841D1"/>
    <w:rsid w:val="00091E65"/>
    <w:rsid w:val="000934B9"/>
    <w:rsid w:val="00096D4A"/>
    <w:rsid w:val="000A3783"/>
    <w:rsid w:val="000A38EA"/>
    <w:rsid w:val="000B3BA0"/>
    <w:rsid w:val="000C1E47"/>
    <w:rsid w:val="000C26F3"/>
    <w:rsid w:val="000C4A28"/>
    <w:rsid w:val="000D0A42"/>
    <w:rsid w:val="000D4846"/>
    <w:rsid w:val="000E049E"/>
    <w:rsid w:val="000E0B1A"/>
    <w:rsid w:val="000E1048"/>
    <w:rsid w:val="001013BE"/>
    <w:rsid w:val="00104B0D"/>
    <w:rsid w:val="0010799B"/>
    <w:rsid w:val="00114F62"/>
    <w:rsid w:val="0011796A"/>
    <w:rsid w:val="00117DB2"/>
    <w:rsid w:val="00123ED2"/>
    <w:rsid w:val="00125BE0"/>
    <w:rsid w:val="00134A4A"/>
    <w:rsid w:val="00134BC7"/>
    <w:rsid w:val="00142C13"/>
    <w:rsid w:val="0014573F"/>
    <w:rsid w:val="00150380"/>
    <w:rsid w:val="00152776"/>
    <w:rsid w:val="00153222"/>
    <w:rsid w:val="001577D3"/>
    <w:rsid w:val="00160F30"/>
    <w:rsid w:val="001733A6"/>
    <w:rsid w:val="00180F6D"/>
    <w:rsid w:val="001815AF"/>
    <w:rsid w:val="0018302F"/>
    <w:rsid w:val="001865A9"/>
    <w:rsid w:val="00187DB2"/>
    <w:rsid w:val="001A5253"/>
    <w:rsid w:val="001B030B"/>
    <w:rsid w:val="001B20BB"/>
    <w:rsid w:val="001B3378"/>
    <w:rsid w:val="001C4370"/>
    <w:rsid w:val="001D3779"/>
    <w:rsid w:val="001D4603"/>
    <w:rsid w:val="001D636C"/>
    <w:rsid w:val="001F0469"/>
    <w:rsid w:val="001F209C"/>
    <w:rsid w:val="001F2DD7"/>
    <w:rsid w:val="001F719D"/>
    <w:rsid w:val="00202EF3"/>
    <w:rsid w:val="00203A98"/>
    <w:rsid w:val="00206516"/>
    <w:rsid w:val="00206EDD"/>
    <w:rsid w:val="0021247E"/>
    <w:rsid w:val="002146F6"/>
    <w:rsid w:val="00216C3C"/>
    <w:rsid w:val="00220559"/>
    <w:rsid w:val="00226EA1"/>
    <w:rsid w:val="00231C32"/>
    <w:rsid w:val="0023327D"/>
    <w:rsid w:val="002334DD"/>
    <w:rsid w:val="00240345"/>
    <w:rsid w:val="002421F0"/>
    <w:rsid w:val="00247274"/>
    <w:rsid w:val="00266966"/>
    <w:rsid w:val="00282685"/>
    <w:rsid w:val="00284780"/>
    <w:rsid w:val="00285C36"/>
    <w:rsid w:val="00286596"/>
    <w:rsid w:val="0029300B"/>
    <w:rsid w:val="00294C0C"/>
    <w:rsid w:val="002A016A"/>
    <w:rsid w:val="002A0934"/>
    <w:rsid w:val="002B1013"/>
    <w:rsid w:val="002B50BA"/>
    <w:rsid w:val="002B628C"/>
    <w:rsid w:val="002C0B0D"/>
    <w:rsid w:val="002C27E2"/>
    <w:rsid w:val="002C4377"/>
    <w:rsid w:val="002D03E5"/>
    <w:rsid w:val="002D1E91"/>
    <w:rsid w:val="002D4180"/>
    <w:rsid w:val="002E165B"/>
    <w:rsid w:val="002E32FB"/>
    <w:rsid w:val="002E3F1D"/>
    <w:rsid w:val="002F31D0"/>
    <w:rsid w:val="00300359"/>
    <w:rsid w:val="0031131E"/>
    <w:rsid w:val="00311AE2"/>
    <w:rsid w:val="0031466B"/>
    <w:rsid w:val="00314EC4"/>
    <w:rsid w:val="00315CC5"/>
    <w:rsid w:val="0031773E"/>
    <w:rsid w:val="003230CE"/>
    <w:rsid w:val="00333871"/>
    <w:rsid w:val="00335388"/>
    <w:rsid w:val="003427CE"/>
    <w:rsid w:val="00344C30"/>
    <w:rsid w:val="00347716"/>
    <w:rsid w:val="003506E1"/>
    <w:rsid w:val="00353B95"/>
    <w:rsid w:val="0036663F"/>
    <w:rsid w:val="003727E3"/>
    <w:rsid w:val="00374AE5"/>
    <w:rsid w:val="0037558A"/>
    <w:rsid w:val="00385A93"/>
    <w:rsid w:val="003910F1"/>
    <w:rsid w:val="003A1424"/>
    <w:rsid w:val="003B029A"/>
    <w:rsid w:val="003B4268"/>
    <w:rsid w:val="003C0E11"/>
    <w:rsid w:val="003C4CB2"/>
    <w:rsid w:val="003D3359"/>
    <w:rsid w:val="003D3E0C"/>
    <w:rsid w:val="003D5DCE"/>
    <w:rsid w:val="003D7499"/>
    <w:rsid w:val="003E0701"/>
    <w:rsid w:val="003E42FC"/>
    <w:rsid w:val="003E5991"/>
    <w:rsid w:val="003F2135"/>
    <w:rsid w:val="003F3146"/>
    <w:rsid w:val="003F344A"/>
    <w:rsid w:val="003F591F"/>
    <w:rsid w:val="00401F89"/>
    <w:rsid w:val="0040226E"/>
    <w:rsid w:val="00403FF0"/>
    <w:rsid w:val="00404118"/>
    <w:rsid w:val="00412C71"/>
    <w:rsid w:val="0041464A"/>
    <w:rsid w:val="0042046D"/>
    <w:rsid w:val="0042116E"/>
    <w:rsid w:val="00424051"/>
    <w:rsid w:val="00424B52"/>
    <w:rsid w:val="00425AEF"/>
    <w:rsid w:val="00426518"/>
    <w:rsid w:val="00427B06"/>
    <w:rsid w:val="004371FA"/>
    <w:rsid w:val="00441F59"/>
    <w:rsid w:val="00444E07"/>
    <w:rsid w:val="00444FA9"/>
    <w:rsid w:val="004545C3"/>
    <w:rsid w:val="00461571"/>
    <w:rsid w:val="004659EB"/>
    <w:rsid w:val="00473E9C"/>
    <w:rsid w:val="00474016"/>
    <w:rsid w:val="004745B2"/>
    <w:rsid w:val="00480099"/>
    <w:rsid w:val="0049369F"/>
    <w:rsid w:val="004941A2"/>
    <w:rsid w:val="00497858"/>
    <w:rsid w:val="004A729A"/>
    <w:rsid w:val="004B11F7"/>
    <w:rsid w:val="004B2FB3"/>
    <w:rsid w:val="004B4FEA"/>
    <w:rsid w:val="004B5142"/>
    <w:rsid w:val="004C0ADA"/>
    <w:rsid w:val="004C3057"/>
    <w:rsid w:val="004C34D2"/>
    <w:rsid w:val="004C433E"/>
    <w:rsid w:val="004C4512"/>
    <w:rsid w:val="004C4F36"/>
    <w:rsid w:val="004D3D85"/>
    <w:rsid w:val="004E2BD8"/>
    <w:rsid w:val="004E3F9E"/>
    <w:rsid w:val="004E7CDE"/>
    <w:rsid w:val="004F0F1F"/>
    <w:rsid w:val="004F7473"/>
    <w:rsid w:val="00500E42"/>
    <w:rsid w:val="005022AA"/>
    <w:rsid w:val="00504845"/>
    <w:rsid w:val="0050757F"/>
    <w:rsid w:val="005105BD"/>
    <w:rsid w:val="00516AD2"/>
    <w:rsid w:val="00520ADC"/>
    <w:rsid w:val="005223E2"/>
    <w:rsid w:val="005337D4"/>
    <w:rsid w:val="005453A5"/>
    <w:rsid w:val="00545DAE"/>
    <w:rsid w:val="0054754C"/>
    <w:rsid w:val="005704CB"/>
    <w:rsid w:val="00571B83"/>
    <w:rsid w:val="00574BE5"/>
    <w:rsid w:val="00575A00"/>
    <w:rsid w:val="00586417"/>
    <w:rsid w:val="0058673C"/>
    <w:rsid w:val="00594504"/>
    <w:rsid w:val="005A14C1"/>
    <w:rsid w:val="005A1BAE"/>
    <w:rsid w:val="005A7972"/>
    <w:rsid w:val="005B0B66"/>
    <w:rsid w:val="005B17E7"/>
    <w:rsid w:val="005B2643"/>
    <w:rsid w:val="005D17FD"/>
    <w:rsid w:val="005E2CB0"/>
    <w:rsid w:val="005F0D55"/>
    <w:rsid w:val="005F183E"/>
    <w:rsid w:val="005F691E"/>
    <w:rsid w:val="00600DDA"/>
    <w:rsid w:val="00603A30"/>
    <w:rsid w:val="00604211"/>
    <w:rsid w:val="006060AE"/>
    <w:rsid w:val="00613498"/>
    <w:rsid w:val="0061541F"/>
    <w:rsid w:val="00617B94"/>
    <w:rsid w:val="00620BED"/>
    <w:rsid w:val="0062546A"/>
    <w:rsid w:val="00626FFF"/>
    <w:rsid w:val="00630EFB"/>
    <w:rsid w:val="006415B4"/>
    <w:rsid w:val="00641B28"/>
    <w:rsid w:val="00644E3D"/>
    <w:rsid w:val="00651B9E"/>
    <w:rsid w:val="00652019"/>
    <w:rsid w:val="006536CA"/>
    <w:rsid w:val="006550CC"/>
    <w:rsid w:val="00657EC9"/>
    <w:rsid w:val="00665633"/>
    <w:rsid w:val="00671813"/>
    <w:rsid w:val="00674C86"/>
    <w:rsid w:val="0068015E"/>
    <w:rsid w:val="006837B6"/>
    <w:rsid w:val="006861AB"/>
    <w:rsid w:val="00686B89"/>
    <w:rsid w:val="00693A42"/>
    <w:rsid w:val="0069420F"/>
    <w:rsid w:val="006A2FC5"/>
    <w:rsid w:val="006A6AF6"/>
    <w:rsid w:val="006A7D75"/>
    <w:rsid w:val="006B0A70"/>
    <w:rsid w:val="006B2721"/>
    <w:rsid w:val="006B606A"/>
    <w:rsid w:val="006C33AF"/>
    <w:rsid w:val="006D16EF"/>
    <w:rsid w:val="006D3E38"/>
    <w:rsid w:val="006D5D22"/>
    <w:rsid w:val="006D748C"/>
    <w:rsid w:val="006D78E7"/>
    <w:rsid w:val="006E0324"/>
    <w:rsid w:val="006E256C"/>
    <w:rsid w:val="006E4A76"/>
    <w:rsid w:val="006E53AE"/>
    <w:rsid w:val="006E5A7E"/>
    <w:rsid w:val="006F1DBD"/>
    <w:rsid w:val="00700556"/>
    <w:rsid w:val="0070059C"/>
    <w:rsid w:val="0070589A"/>
    <w:rsid w:val="007167DD"/>
    <w:rsid w:val="0072478B"/>
    <w:rsid w:val="0073414D"/>
    <w:rsid w:val="00736F32"/>
    <w:rsid w:val="0074706F"/>
    <w:rsid w:val="007475A1"/>
    <w:rsid w:val="00750A11"/>
    <w:rsid w:val="0075235E"/>
    <w:rsid w:val="007528A5"/>
    <w:rsid w:val="007732CC"/>
    <w:rsid w:val="00774079"/>
    <w:rsid w:val="0077752B"/>
    <w:rsid w:val="0078465C"/>
    <w:rsid w:val="007926F8"/>
    <w:rsid w:val="00793D6F"/>
    <w:rsid w:val="00794090"/>
    <w:rsid w:val="00795AAB"/>
    <w:rsid w:val="007A149F"/>
    <w:rsid w:val="007A44F8"/>
    <w:rsid w:val="007B41C7"/>
    <w:rsid w:val="007B5450"/>
    <w:rsid w:val="007C15A4"/>
    <w:rsid w:val="007D21BF"/>
    <w:rsid w:val="007F1F21"/>
    <w:rsid w:val="007F3C12"/>
    <w:rsid w:val="007F418E"/>
    <w:rsid w:val="007F5205"/>
    <w:rsid w:val="0080486B"/>
    <w:rsid w:val="00811FCC"/>
    <w:rsid w:val="00817F58"/>
    <w:rsid w:val="008215E7"/>
    <w:rsid w:val="00830FC6"/>
    <w:rsid w:val="00832203"/>
    <w:rsid w:val="00850E26"/>
    <w:rsid w:val="00852BF6"/>
    <w:rsid w:val="00855052"/>
    <w:rsid w:val="008613D9"/>
    <w:rsid w:val="00864BE9"/>
    <w:rsid w:val="00865EAA"/>
    <w:rsid w:val="00866F06"/>
    <w:rsid w:val="008728F5"/>
    <w:rsid w:val="00873928"/>
    <w:rsid w:val="008824C2"/>
    <w:rsid w:val="00887483"/>
    <w:rsid w:val="0089261F"/>
    <w:rsid w:val="008960E4"/>
    <w:rsid w:val="008A3940"/>
    <w:rsid w:val="008B13C9"/>
    <w:rsid w:val="008B74C3"/>
    <w:rsid w:val="008C246A"/>
    <w:rsid w:val="008C248C"/>
    <w:rsid w:val="008C5432"/>
    <w:rsid w:val="008C7BF1"/>
    <w:rsid w:val="008D00D6"/>
    <w:rsid w:val="008D2D3E"/>
    <w:rsid w:val="008D484B"/>
    <w:rsid w:val="008D4D00"/>
    <w:rsid w:val="008D4E5E"/>
    <w:rsid w:val="008D601D"/>
    <w:rsid w:val="008D7ABD"/>
    <w:rsid w:val="008E3394"/>
    <w:rsid w:val="008E55A2"/>
    <w:rsid w:val="008F1609"/>
    <w:rsid w:val="008F78D8"/>
    <w:rsid w:val="00904752"/>
    <w:rsid w:val="0093373C"/>
    <w:rsid w:val="00933977"/>
    <w:rsid w:val="00933E9E"/>
    <w:rsid w:val="00954C62"/>
    <w:rsid w:val="00961620"/>
    <w:rsid w:val="009656FD"/>
    <w:rsid w:val="00966815"/>
    <w:rsid w:val="009734B6"/>
    <w:rsid w:val="0098096F"/>
    <w:rsid w:val="0098437A"/>
    <w:rsid w:val="00986C92"/>
    <w:rsid w:val="00987774"/>
    <w:rsid w:val="009907DE"/>
    <w:rsid w:val="00993C47"/>
    <w:rsid w:val="00993F14"/>
    <w:rsid w:val="009972BC"/>
    <w:rsid w:val="009A3C12"/>
    <w:rsid w:val="009B07DE"/>
    <w:rsid w:val="009B09FF"/>
    <w:rsid w:val="009B2DFB"/>
    <w:rsid w:val="009B4B16"/>
    <w:rsid w:val="009B7F2E"/>
    <w:rsid w:val="009C5D68"/>
    <w:rsid w:val="009C6D8D"/>
    <w:rsid w:val="009C7D13"/>
    <w:rsid w:val="009D22B7"/>
    <w:rsid w:val="009D416E"/>
    <w:rsid w:val="009D5FD9"/>
    <w:rsid w:val="009D7EDF"/>
    <w:rsid w:val="009E54A1"/>
    <w:rsid w:val="009E5F77"/>
    <w:rsid w:val="009F0DAE"/>
    <w:rsid w:val="009F4E25"/>
    <w:rsid w:val="009F5B1F"/>
    <w:rsid w:val="009F6BEC"/>
    <w:rsid w:val="00A1696E"/>
    <w:rsid w:val="00A205EA"/>
    <w:rsid w:val="00A225A9"/>
    <w:rsid w:val="00A23E59"/>
    <w:rsid w:val="00A3308E"/>
    <w:rsid w:val="00A35757"/>
    <w:rsid w:val="00A35DFD"/>
    <w:rsid w:val="00A371FE"/>
    <w:rsid w:val="00A441E5"/>
    <w:rsid w:val="00A50722"/>
    <w:rsid w:val="00A57811"/>
    <w:rsid w:val="00A665B8"/>
    <w:rsid w:val="00A6714A"/>
    <w:rsid w:val="00A702DF"/>
    <w:rsid w:val="00A775A3"/>
    <w:rsid w:val="00A81700"/>
    <w:rsid w:val="00A81B5B"/>
    <w:rsid w:val="00A822E7"/>
    <w:rsid w:val="00A82FAD"/>
    <w:rsid w:val="00A9673A"/>
    <w:rsid w:val="00A96EF2"/>
    <w:rsid w:val="00A973B8"/>
    <w:rsid w:val="00AA5C35"/>
    <w:rsid w:val="00AA5ED9"/>
    <w:rsid w:val="00AB37B4"/>
    <w:rsid w:val="00AC0A38"/>
    <w:rsid w:val="00AC40BB"/>
    <w:rsid w:val="00AC4274"/>
    <w:rsid w:val="00AC4E0E"/>
    <w:rsid w:val="00AC517B"/>
    <w:rsid w:val="00AD0D19"/>
    <w:rsid w:val="00AD4184"/>
    <w:rsid w:val="00AD452E"/>
    <w:rsid w:val="00AE3A09"/>
    <w:rsid w:val="00AF051B"/>
    <w:rsid w:val="00B037A2"/>
    <w:rsid w:val="00B2103E"/>
    <w:rsid w:val="00B2651B"/>
    <w:rsid w:val="00B31870"/>
    <w:rsid w:val="00B320B8"/>
    <w:rsid w:val="00B35569"/>
    <w:rsid w:val="00B35EE2"/>
    <w:rsid w:val="00B364A1"/>
    <w:rsid w:val="00B36DEF"/>
    <w:rsid w:val="00B526FE"/>
    <w:rsid w:val="00B52A6D"/>
    <w:rsid w:val="00B57131"/>
    <w:rsid w:val="00B605FF"/>
    <w:rsid w:val="00B611EC"/>
    <w:rsid w:val="00B62EB9"/>
    <w:rsid w:val="00B62F2C"/>
    <w:rsid w:val="00B70283"/>
    <w:rsid w:val="00B71F1C"/>
    <w:rsid w:val="00B72307"/>
    <w:rsid w:val="00B727C9"/>
    <w:rsid w:val="00B735C8"/>
    <w:rsid w:val="00B76A63"/>
    <w:rsid w:val="00B818BB"/>
    <w:rsid w:val="00B9319D"/>
    <w:rsid w:val="00B97F38"/>
    <w:rsid w:val="00BA15C3"/>
    <w:rsid w:val="00BA4739"/>
    <w:rsid w:val="00BA591A"/>
    <w:rsid w:val="00BA6350"/>
    <w:rsid w:val="00BB3939"/>
    <w:rsid w:val="00BB4E29"/>
    <w:rsid w:val="00BB74C9"/>
    <w:rsid w:val="00BC1B3F"/>
    <w:rsid w:val="00BC3AB6"/>
    <w:rsid w:val="00BD19E8"/>
    <w:rsid w:val="00BD4273"/>
    <w:rsid w:val="00BE024C"/>
    <w:rsid w:val="00BF2BDA"/>
    <w:rsid w:val="00C0698F"/>
    <w:rsid w:val="00C16309"/>
    <w:rsid w:val="00C25D41"/>
    <w:rsid w:val="00C31ED8"/>
    <w:rsid w:val="00C321B1"/>
    <w:rsid w:val="00C41AF8"/>
    <w:rsid w:val="00C432E4"/>
    <w:rsid w:val="00C513DA"/>
    <w:rsid w:val="00C60AF4"/>
    <w:rsid w:val="00C65A3C"/>
    <w:rsid w:val="00C662C3"/>
    <w:rsid w:val="00C70C26"/>
    <w:rsid w:val="00C72001"/>
    <w:rsid w:val="00C7593B"/>
    <w:rsid w:val="00C772B7"/>
    <w:rsid w:val="00C80347"/>
    <w:rsid w:val="00C819F3"/>
    <w:rsid w:val="00C85B09"/>
    <w:rsid w:val="00C870AC"/>
    <w:rsid w:val="00C920BB"/>
    <w:rsid w:val="00CB24D2"/>
    <w:rsid w:val="00CB7C1A"/>
    <w:rsid w:val="00CC0538"/>
    <w:rsid w:val="00CC5E08"/>
    <w:rsid w:val="00CC72B0"/>
    <w:rsid w:val="00CE0357"/>
    <w:rsid w:val="00CE14FD"/>
    <w:rsid w:val="00CE7F53"/>
    <w:rsid w:val="00CF1AB1"/>
    <w:rsid w:val="00CF6860"/>
    <w:rsid w:val="00CF7CFC"/>
    <w:rsid w:val="00D02AC6"/>
    <w:rsid w:val="00D03F0C"/>
    <w:rsid w:val="00D04312"/>
    <w:rsid w:val="00D16A7F"/>
    <w:rsid w:val="00D16AD2"/>
    <w:rsid w:val="00D16D5C"/>
    <w:rsid w:val="00D22596"/>
    <w:rsid w:val="00D22691"/>
    <w:rsid w:val="00D24C3D"/>
    <w:rsid w:val="00D269E4"/>
    <w:rsid w:val="00D3196B"/>
    <w:rsid w:val="00D33C56"/>
    <w:rsid w:val="00D45E2D"/>
    <w:rsid w:val="00D46CB1"/>
    <w:rsid w:val="00D60900"/>
    <w:rsid w:val="00D723F0"/>
    <w:rsid w:val="00D80B18"/>
    <w:rsid w:val="00D8133F"/>
    <w:rsid w:val="00D861EE"/>
    <w:rsid w:val="00D91649"/>
    <w:rsid w:val="00D95B05"/>
    <w:rsid w:val="00D97654"/>
    <w:rsid w:val="00D97E2D"/>
    <w:rsid w:val="00DA0D27"/>
    <w:rsid w:val="00DA103D"/>
    <w:rsid w:val="00DA3DE7"/>
    <w:rsid w:val="00DA45D3"/>
    <w:rsid w:val="00DA4772"/>
    <w:rsid w:val="00DA7B44"/>
    <w:rsid w:val="00DB2667"/>
    <w:rsid w:val="00DB67B7"/>
    <w:rsid w:val="00DC15A9"/>
    <w:rsid w:val="00DC2B03"/>
    <w:rsid w:val="00DC40AA"/>
    <w:rsid w:val="00DD1750"/>
    <w:rsid w:val="00DD6C13"/>
    <w:rsid w:val="00E020F1"/>
    <w:rsid w:val="00E03C5E"/>
    <w:rsid w:val="00E07447"/>
    <w:rsid w:val="00E118E8"/>
    <w:rsid w:val="00E133BF"/>
    <w:rsid w:val="00E17C8C"/>
    <w:rsid w:val="00E300A2"/>
    <w:rsid w:val="00E349AA"/>
    <w:rsid w:val="00E36082"/>
    <w:rsid w:val="00E41390"/>
    <w:rsid w:val="00E41CA0"/>
    <w:rsid w:val="00E4366B"/>
    <w:rsid w:val="00E50A4A"/>
    <w:rsid w:val="00E606DE"/>
    <w:rsid w:val="00E644FE"/>
    <w:rsid w:val="00E66DB9"/>
    <w:rsid w:val="00E67CBB"/>
    <w:rsid w:val="00E70D4A"/>
    <w:rsid w:val="00E72733"/>
    <w:rsid w:val="00E742FA"/>
    <w:rsid w:val="00E76816"/>
    <w:rsid w:val="00E8002B"/>
    <w:rsid w:val="00E83DBF"/>
    <w:rsid w:val="00E87C13"/>
    <w:rsid w:val="00E91E04"/>
    <w:rsid w:val="00E94CD9"/>
    <w:rsid w:val="00EA11E9"/>
    <w:rsid w:val="00EA1A76"/>
    <w:rsid w:val="00EA290B"/>
    <w:rsid w:val="00EB19D3"/>
    <w:rsid w:val="00EB2820"/>
    <w:rsid w:val="00EE0E90"/>
    <w:rsid w:val="00EE544B"/>
    <w:rsid w:val="00EE6BC0"/>
    <w:rsid w:val="00EF3BCA"/>
    <w:rsid w:val="00EF729B"/>
    <w:rsid w:val="00F01B0D"/>
    <w:rsid w:val="00F055EF"/>
    <w:rsid w:val="00F1238F"/>
    <w:rsid w:val="00F16485"/>
    <w:rsid w:val="00F228ED"/>
    <w:rsid w:val="00F23794"/>
    <w:rsid w:val="00F26E31"/>
    <w:rsid w:val="00F27C6C"/>
    <w:rsid w:val="00F30883"/>
    <w:rsid w:val="00F31DA1"/>
    <w:rsid w:val="00F349AB"/>
    <w:rsid w:val="00F34A8D"/>
    <w:rsid w:val="00F35012"/>
    <w:rsid w:val="00F475AB"/>
    <w:rsid w:val="00F5023C"/>
    <w:rsid w:val="00F50D25"/>
    <w:rsid w:val="00F51A6F"/>
    <w:rsid w:val="00F535D8"/>
    <w:rsid w:val="00F61155"/>
    <w:rsid w:val="00F65E0C"/>
    <w:rsid w:val="00F679FD"/>
    <w:rsid w:val="00F708E3"/>
    <w:rsid w:val="00F743AE"/>
    <w:rsid w:val="00F76561"/>
    <w:rsid w:val="00F8449B"/>
    <w:rsid w:val="00F84736"/>
    <w:rsid w:val="00F93569"/>
    <w:rsid w:val="00F95E73"/>
    <w:rsid w:val="00FA6D33"/>
    <w:rsid w:val="00FB41FA"/>
    <w:rsid w:val="00FC6C29"/>
    <w:rsid w:val="00FD58E0"/>
    <w:rsid w:val="00FD71AE"/>
    <w:rsid w:val="00FE0198"/>
    <w:rsid w:val="00FE2618"/>
    <w:rsid w:val="00FE3A7C"/>
    <w:rsid w:val="00FE5CAC"/>
    <w:rsid w:val="00FE622E"/>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7565DDF0"/>
  <w15:docId w15:val="{EFC1A64A-1A3C-4B96-9097-51FC38C70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CommentSubject">
    <w:name w:val="annotation subject"/>
    <w:basedOn w:val="CommentText"/>
    <w:next w:val="CommentText"/>
    <w:link w:val="CommentSubjectChar"/>
    <w:semiHidden/>
    <w:unhideWhenUsed/>
    <w:rsid w:val="008D2D3E"/>
    <w:rPr>
      <w:b/>
      <w:bCs/>
    </w:rPr>
  </w:style>
  <w:style w:type="character" w:customStyle="1" w:styleId="CommentSubjectChar">
    <w:name w:val="Comment Subject Char"/>
    <w:basedOn w:val="CommentTextChar"/>
    <w:link w:val="CommentSubject"/>
    <w:semiHidden/>
    <w:rsid w:val="008D2D3E"/>
    <w:rPr>
      <w:b/>
      <w:bCs/>
    </w:rPr>
  </w:style>
  <w:style w:type="character" w:styleId="Mention">
    <w:name w:val="Mention"/>
    <w:basedOn w:val="DefaultParagraphFont"/>
    <w:uiPriority w:val="99"/>
    <w:unhideWhenUsed/>
    <w:rsid w:val="0031466B"/>
    <w:rPr>
      <w:color w:val="2B579A"/>
      <w:shd w:val="clear" w:color="auto" w:fill="E1DFDD"/>
    </w:rPr>
  </w:style>
  <w:style w:type="paragraph" w:styleId="ListParagraph">
    <w:name w:val="List Paragraph"/>
    <w:basedOn w:val="Normal"/>
    <w:uiPriority w:val="34"/>
    <w:qFormat/>
    <w:rsid w:val="007C15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katie.gorscak\Downloads\Template%20-%20Office%20of%20Chairman%20(5).dotx"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 Office of Chairman (5)</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