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tbl>
      <w:tblPr>
        <w:tblW w:w="9029" w:type="dxa"/>
        <w:tblLook w:val="0000"/>
      </w:tblPr>
      <w:tblGrid>
        <w:gridCol w:w="9104"/>
      </w:tblGrid>
      <w:tr w14:paraId="0458A711" w14:textId="77777777" w:rsidTr="00817F58">
        <w:tblPrEx>
          <w:tblW w:w="9029" w:type="dxa"/>
          <w:tblLook w:val="0000"/>
        </w:tblPrEx>
        <w:trPr>
          <w:trHeight w:val="2181"/>
        </w:trPr>
        <w:tc>
          <w:tcPr>
            <w:tcW w:w="9090" w:type="dxa"/>
          </w:tcPr>
          <w:p w:rsidR="008B74C3" w:rsidP="68B40A2B" w14:paraId="6DD61435" w14:textId="77777777">
            <w:pPr>
              <w:jc w:val="center"/>
              <w:rPr>
                <w:b/>
                <w:bCs/>
              </w:rPr>
            </w:pPr>
            <w:r>
              <w:rPr>
                <w:noProof/>
              </w:rPr>
              <w:drawing>
                <wp:inline distT="0" distB="0" distL="0" distR="0">
                  <wp:extent cx="5644243" cy="829703"/>
                  <wp:effectExtent l="0" t="0" r="0" b="8890"/>
                  <wp:docPr id="1" name="Picture 1" descr="News from the Federal Communications Commiss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xmlns:r="http://schemas.openxmlformats.org/officeDocument/2006/relationships" r:embed="rId4">
                            <a:extLst>
                              <a:ext xmlns:a="http://schemas.openxmlformats.org/drawingml/2006/main" uri="{28A0092B-C50C-407E-A947-70E740481C1C}">
                                <a14:useLocalDpi xmlns:a14="http://schemas.microsoft.com/office/drawing/2010/main" val="0"/>
                              </a:ext>
                            </a:extLst>
                          </a:blip>
                          <a:stretch>
                            <a:fillRect/>
                          </a:stretch>
                        </pic:blipFill>
                        <pic:spPr>
                          <a:xfrm>
                            <a:off x="0" y="0"/>
                            <a:ext cx="5687297" cy="836032"/>
                          </a:xfrm>
                          <a:prstGeom prst="rect">
                            <a:avLst/>
                          </a:prstGeom>
                        </pic:spPr>
                      </pic:pic>
                    </a:graphicData>
                  </a:graphic>
                </wp:inline>
              </w:drawing>
            </w:r>
          </w:p>
          <w:p w:rsidR="00401F89" w:rsidP="68B40A2B" w14:paraId="48D222F3" w14:textId="77777777">
            <w:pPr>
              <w:jc w:val="center"/>
              <w:rPr>
                <w:b/>
                <w:bCs/>
                <w:sz w:val="28"/>
                <w:szCs w:val="28"/>
              </w:rPr>
            </w:pPr>
          </w:p>
          <w:p w:rsidR="008B74C3" w:rsidP="00C65A3C" w14:paraId="40939B1F" w14:textId="310ECA07">
            <w:pPr>
              <w:spacing w:after="120"/>
              <w:jc w:val="center"/>
              <w:rPr>
                <w:b/>
                <w:bCs/>
                <w:sz w:val="28"/>
                <w:szCs w:val="28"/>
              </w:rPr>
            </w:pPr>
            <w:r w:rsidRPr="00055776">
              <w:rPr>
                <w:b/>
                <w:bCs/>
                <w:sz w:val="28"/>
                <w:szCs w:val="28"/>
              </w:rPr>
              <w:t xml:space="preserve">FACT SHEET: </w:t>
            </w:r>
            <w:r w:rsidR="001D118E">
              <w:rPr>
                <w:b/>
                <w:bCs/>
                <w:sz w:val="28"/>
                <w:szCs w:val="28"/>
              </w:rPr>
              <w:t xml:space="preserve">Supporting </w:t>
            </w:r>
            <w:r w:rsidR="00E43BDA">
              <w:rPr>
                <w:b/>
                <w:bCs/>
                <w:sz w:val="28"/>
                <w:szCs w:val="28"/>
              </w:rPr>
              <w:t xml:space="preserve">State, </w:t>
            </w:r>
            <w:r w:rsidR="001D118E">
              <w:rPr>
                <w:b/>
                <w:bCs/>
                <w:sz w:val="28"/>
                <w:szCs w:val="28"/>
              </w:rPr>
              <w:t>Local</w:t>
            </w:r>
            <w:r w:rsidR="009E29B8">
              <w:rPr>
                <w:b/>
                <w:bCs/>
                <w:sz w:val="28"/>
                <w:szCs w:val="28"/>
              </w:rPr>
              <w:t>, and Tribal Efforts</w:t>
            </w:r>
            <w:r w:rsidR="001D118E">
              <w:rPr>
                <w:b/>
                <w:bCs/>
                <w:sz w:val="28"/>
                <w:szCs w:val="28"/>
              </w:rPr>
              <w:t xml:space="preserve"> to Counter Drone Threats</w:t>
            </w:r>
          </w:p>
          <w:p w:rsidR="008B74C3" w:rsidRPr="00FF105E" w:rsidP="68B40A2B" w14:paraId="79B2BBBD" w14:textId="4DE075C2">
            <w:pPr>
              <w:jc w:val="center"/>
              <w:rPr>
                <w:i/>
                <w:iCs/>
              </w:rPr>
            </w:pPr>
            <w:r>
              <w:rPr>
                <w:i/>
                <w:iCs/>
              </w:rPr>
              <w:t xml:space="preserve">FCC Takes Quick Action to </w:t>
            </w:r>
            <w:r w:rsidR="007847A0">
              <w:rPr>
                <w:i/>
                <w:iCs/>
              </w:rPr>
              <w:t xml:space="preserve">Support Implementation of </w:t>
            </w:r>
            <w:r w:rsidRPr="007847A0" w:rsidR="007847A0">
              <w:rPr>
                <w:i/>
                <w:iCs/>
              </w:rPr>
              <w:t>SAFER SKIES Act</w:t>
            </w:r>
          </w:p>
          <w:p w:rsidR="008B74C3" w:rsidP="008B74C3" w14:paraId="58D94CCD" w14:textId="77777777">
            <w:pPr>
              <w:pBdr>
                <w:bottom w:val="single" w:sz="6" w:space="1" w:color="auto"/>
              </w:pBdr>
              <w:tabs>
                <w:tab w:val="left" w:pos="8625"/>
              </w:tabs>
              <w:jc w:val="center"/>
              <w:rPr>
                <w:i/>
                <w:color w:val="F2F2F2" w:themeColor="background1" w:themeShade="F2"/>
                <w:sz w:val="28"/>
              </w:rPr>
            </w:pPr>
            <w:r>
              <w:rPr>
                <w:b/>
                <w:bCs/>
                <w:i/>
                <w:sz w:val="28"/>
                <w:szCs w:val="32"/>
              </w:rPr>
              <w:t xml:space="preserve">  </w:t>
            </w:r>
            <w:r>
              <w:rPr>
                <w:b/>
                <w:bCs/>
                <w:i/>
                <w:color w:val="F2F2F2" w:themeColor="background1" w:themeShade="F2"/>
                <w:sz w:val="28"/>
                <w:szCs w:val="32"/>
              </w:rPr>
              <w:t xml:space="preserve"> </w:t>
            </w:r>
          </w:p>
          <w:p w:rsidR="00055776" w:rsidP="008746AF" w14:paraId="23643A27" w14:textId="77777777">
            <w:pPr>
              <w:ind w:right="-77"/>
              <w:rPr>
                <w:sz w:val="22"/>
                <w:szCs w:val="22"/>
              </w:rPr>
            </w:pPr>
          </w:p>
          <w:p w:rsidR="00055776" w:rsidP="00055776" w14:paraId="771F63D1" w14:textId="7B29949B">
            <w:pPr>
              <w:ind w:right="-77"/>
              <w:rPr>
                <w:sz w:val="22"/>
                <w:szCs w:val="22"/>
              </w:rPr>
            </w:pPr>
            <w:r w:rsidRPr="005D441E">
              <w:rPr>
                <w:sz w:val="22"/>
                <w:szCs w:val="22"/>
              </w:rPr>
              <w:t>The Federal Communications Commission</w:t>
            </w:r>
            <w:r w:rsidR="00166313">
              <w:rPr>
                <w:sz w:val="22"/>
                <w:szCs w:val="22"/>
              </w:rPr>
              <w:t xml:space="preserve"> </w:t>
            </w:r>
            <w:r w:rsidR="003418D6">
              <w:rPr>
                <w:sz w:val="22"/>
                <w:szCs w:val="22"/>
              </w:rPr>
              <w:t xml:space="preserve">today took </w:t>
            </w:r>
            <w:r w:rsidRPr="005D441E">
              <w:rPr>
                <w:sz w:val="22"/>
                <w:szCs w:val="22"/>
              </w:rPr>
              <w:t>a number of</w:t>
            </w:r>
            <w:r w:rsidRPr="005D441E">
              <w:rPr>
                <w:sz w:val="22"/>
                <w:szCs w:val="22"/>
              </w:rPr>
              <w:t xml:space="preserve"> </w:t>
            </w:r>
            <w:r w:rsidR="00FA15C2">
              <w:rPr>
                <w:sz w:val="22"/>
                <w:szCs w:val="22"/>
              </w:rPr>
              <w:t>expedited</w:t>
            </w:r>
            <w:r w:rsidRPr="005D441E" w:rsidR="00FA15C2">
              <w:rPr>
                <w:sz w:val="22"/>
                <w:szCs w:val="22"/>
              </w:rPr>
              <w:t xml:space="preserve"> </w:t>
            </w:r>
            <w:r w:rsidRPr="005D441E">
              <w:rPr>
                <w:sz w:val="22"/>
                <w:szCs w:val="22"/>
              </w:rPr>
              <w:t xml:space="preserve">steps to </w:t>
            </w:r>
            <w:r>
              <w:rPr>
                <w:sz w:val="22"/>
                <w:szCs w:val="22"/>
              </w:rPr>
              <w:t>support implementation</w:t>
            </w:r>
            <w:r w:rsidRPr="005D441E">
              <w:rPr>
                <w:sz w:val="22"/>
                <w:szCs w:val="22"/>
              </w:rPr>
              <w:t xml:space="preserve"> of the SAFER SKIES Act </w:t>
            </w:r>
            <w:r>
              <w:rPr>
                <w:sz w:val="22"/>
                <w:szCs w:val="22"/>
              </w:rPr>
              <w:t>and</w:t>
            </w:r>
            <w:r w:rsidRPr="005D441E">
              <w:rPr>
                <w:sz w:val="22"/>
                <w:szCs w:val="22"/>
              </w:rPr>
              <w:t xml:space="preserve"> promote public safety leading into the July 4th weekend and America 250 celebrations.  </w:t>
            </w:r>
            <w:r w:rsidR="003C6A0C">
              <w:rPr>
                <w:sz w:val="22"/>
                <w:szCs w:val="22"/>
              </w:rPr>
              <w:t xml:space="preserve">Just yesterday, the Department of Homeland Security and Department of Justice issued an Interim Final Rule establishing the framework for state, local, Tribal, and territorial (SLTT) law enforcement and correctional agencies to conduct C-UAS operations under the SAFER SKIES Act.  </w:t>
            </w:r>
            <w:r w:rsidR="0057633C">
              <w:rPr>
                <w:sz w:val="22"/>
                <w:szCs w:val="22"/>
              </w:rPr>
              <w:t xml:space="preserve">The </w:t>
            </w:r>
            <w:r w:rsidRPr="005D441E">
              <w:rPr>
                <w:sz w:val="22"/>
                <w:szCs w:val="22"/>
              </w:rPr>
              <w:t>series of actions</w:t>
            </w:r>
            <w:r w:rsidR="0057633C">
              <w:rPr>
                <w:sz w:val="22"/>
                <w:szCs w:val="22"/>
              </w:rPr>
              <w:t xml:space="preserve"> taken</w:t>
            </w:r>
            <w:r w:rsidRPr="005D441E">
              <w:rPr>
                <w:sz w:val="22"/>
                <w:szCs w:val="22"/>
              </w:rPr>
              <w:t xml:space="preserve"> </w:t>
            </w:r>
            <w:r w:rsidR="00D3492B">
              <w:rPr>
                <w:sz w:val="22"/>
                <w:szCs w:val="22"/>
              </w:rPr>
              <w:t>today</w:t>
            </w:r>
            <w:r w:rsidRPr="005D441E">
              <w:rPr>
                <w:sz w:val="22"/>
                <w:szCs w:val="22"/>
              </w:rPr>
              <w:t xml:space="preserve"> by the FCC </w:t>
            </w:r>
            <w:r w:rsidR="00D27D1C">
              <w:rPr>
                <w:sz w:val="22"/>
                <w:szCs w:val="22"/>
              </w:rPr>
              <w:t xml:space="preserve">advances </w:t>
            </w:r>
            <w:r w:rsidR="00D93916">
              <w:rPr>
                <w:sz w:val="22"/>
                <w:szCs w:val="22"/>
              </w:rPr>
              <w:t xml:space="preserve">the </w:t>
            </w:r>
            <w:r w:rsidR="00D27D1C">
              <w:rPr>
                <w:sz w:val="22"/>
                <w:szCs w:val="22"/>
              </w:rPr>
              <w:t xml:space="preserve">coordinated federal effort to </w:t>
            </w:r>
            <w:r w:rsidR="008F393E">
              <w:rPr>
                <w:sz w:val="22"/>
                <w:szCs w:val="22"/>
              </w:rPr>
              <w:t xml:space="preserve">implement the SAFER SKIES Act by </w:t>
            </w:r>
            <w:r w:rsidR="00F0422F">
              <w:rPr>
                <w:sz w:val="22"/>
                <w:szCs w:val="22"/>
              </w:rPr>
              <w:t>clarif</w:t>
            </w:r>
            <w:r w:rsidR="008F393E">
              <w:rPr>
                <w:sz w:val="22"/>
                <w:szCs w:val="22"/>
              </w:rPr>
              <w:t>ying</w:t>
            </w:r>
            <w:r w:rsidR="00B40BB1">
              <w:rPr>
                <w:sz w:val="22"/>
                <w:szCs w:val="22"/>
              </w:rPr>
              <w:t xml:space="preserve"> the</w:t>
            </w:r>
            <w:r w:rsidRPr="005D441E">
              <w:rPr>
                <w:sz w:val="22"/>
                <w:szCs w:val="22"/>
              </w:rPr>
              <w:t xml:space="preserve"> legal authority and </w:t>
            </w:r>
            <w:r w:rsidR="00DB501F">
              <w:rPr>
                <w:sz w:val="22"/>
                <w:szCs w:val="22"/>
              </w:rPr>
              <w:t>provid</w:t>
            </w:r>
            <w:r w:rsidR="008F393E">
              <w:rPr>
                <w:sz w:val="22"/>
                <w:szCs w:val="22"/>
              </w:rPr>
              <w:t>ing</w:t>
            </w:r>
            <w:r w:rsidR="00DB501F">
              <w:rPr>
                <w:sz w:val="22"/>
                <w:szCs w:val="22"/>
              </w:rPr>
              <w:t xml:space="preserve"> </w:t>
            </w:r>
            <w:r w:rsidRPr="005D441E">
              <w:rPr>
                <w:sz w:val="22"/>
                <w:szCs w:val="22"/>
              </w:rPr>
              <w:t xml:space="preserve">guidance </w:t>
            </w:r>
            <w:r w:rsidR="00AC7F99">
              <w:rPr>
                <w:sz w:val="22"/>
                <w:szCs w:val="22"/>
              </w:rPr>
              <w:t>that</w:t>
            </w:r>
            <w:r w:rsidRPr="005D441E">
              <w:rPr>
                <w:sz w:val="22"/>
                <w:szCs w:val="22"/>
              </w:rPr>
              <w:t xml:space="preserve"> </w:t>
            </w:r>
            <w:r w:rsidR="00463DA4">
              <w:rPr>
                <w:sz w:val="22"/>
                <w:szCs w:val="22"/>
              </w:rPr>
              <w:t xml:space="preserve">enable </w:t>
            </w:r>
            <w:r w:rsidRPr="005D441E">
              <w:rPr>
                <w:sz w:val="22"/>
                <w:szCs w:val="22"/>
              </w:rPr>
              <w:t xml:space="preserve">SLTT law enforcement and correctional agencies </w:t>
            </w:r>
            <w:r w:rsidR="00927B53">
              <w:rPr>
                <w:sz w:val="22"/>
                <w:szCs w:val="22"/>
              </w:rPr>
              <w:t>operating under th</w:t>
            </w:r>
            <w:r w:rsidR="00E53AE2">
              <w:rPr>
                <w:sz w:val="22"/>
                <w:szCs w:val="22"/>
              </w:rPr>
              <w:t>at</w:t>
            </w:r>
            <w:r w:rsidR="00927B53">
              <w:rPr>
                <w:sz w:val="22"/>
                <w:szCs w:val="22"/>
              </w:rPr>
              <w:t xml:space="preserve"> Act </w:t>
            </w:r>
            <w:r w:rsidRPr="005D441E">
              <w:rPr>
                <w:sz w:val="22"/>
                <w:szCs w:val="22"/>
              </w:rPr>
              <w:t xml:space="preserve">to take effective counter-drone measures.  These include waiving rules to allow the marketing and importation of </w:t>
            </w:r>
            <w:r w:rsidR="00D34C63">
              <w:rPr>
                <w:sz w:val="22"/>
                <w:szCs w:val="22"/>
              </w:rPr>
              <w:t>counter-drone equipment</w:t>
            </w:r>
            <w:r w:rsidRPr="005D441E">
              <w:rPr>
                <w:sz w:val="22"/>
                <w:szCs w:val="22"/>
              </w:rPr>
              <w:t xml:space="preserve">; granting </w:t>
            </w:r>
            <w:r w:rsidR="00F10072">
              <w:rPr>
                <w:sz w:val="22"/>
                <w:szCs w:val="22"/>
              </w:rPr>
              <w:t xml:space="preserve">temporary </w:t>
            </w:r>
            <w:r w:rsidR="00F84A77">
              <w:rPr>
                <w:sz w:val="22"/>
                <w:szCs w:val="22"/>
              </w:rPr>
              <w:t xml:space="preserve">spectrum </w:t>
            </w:r>
            <w:r w:rsidRPr="005D441E">
              <w:rPr>
                <w:sz w:val="22"/>
                <w:szCs w:val="22"/>
              </w:rPr>
              <w:t xml:space="preserve">authority to permit </w:t>
            </w:r>
            <w:r w:rsidR="006D7115">
              <w:rPr>
                <w:sz w:val="22"/>
                <w:szCs w:val="22"/>
              </w:rPr>
              <w:t xml:space="preserve">SLTT </w:t>
            </w:r>
            <w:r w:rsidR="00931491">
              <w:rPr>
                <w:sz w:val="22"/>
                <w:szCs w:val="22"/>
              </w:rPr>
              <w:t>c</w:t>
            </w:r>
            <w:r w:rsidR="006D7115">
              <w:rPr>
                <w:sz w:val="22"/>
                <w:szCs w:val="22"/>
              </w:rPr>
              <w:t xml:space="preserve">ounter-drone </w:t>
            </w:r>
            <w:r w:rsidRPr="005D441E">
              <w:rPr>
                <w:sz w:val="22"/>
                <w:szCs w:val="22"/>
              </w:rPr>
              <w:t>actions</w:t>
            </w:r>
            <w:r w:rsidR="00F84A77">
              <w:rPr>
                <w:sz w:val="22"/>
                <w:szCs w:val="22"/>
              </w:rPr>
              <w:t xml:space="preserve"> in the near term</w:t>
            </w:r>
            <w:r w:rsidRPr="005D441E">
              <w:rPr>
                <w:sz w:val="22"/>
                <w:szCs w:val="22"/>
              </w:rPr>
              <w:t xml:space="preserve">; and clarifying that certain activities related to testing </w:t>
            </w:r>
            <w:r w:rsidR="00802E41">
              <w:rPr>
                <w:sz w:val="22"/>
                <w:szCs w:val="22"/>
              </w:rPr>
              <w:t xml:space="preserve">and use </w:t>
            </w:r>
            <w:r w:rsidRPr="005D441E">
              <w:rPr>
                <w:sz w:val="22"/>
                <w:szCs w:val="22"/>
              </w:rPr>
              <w:t>of counter-drone technology are permitted</w:t>
            </w:r>
            <w:r w:rsidR="006D7115">
              <w:rPr>
                <w:sz w:val="22"/>
                <w:szCs w:val="22"/>
              </w:rPr>
              <w:t xml:space="preserve"> under the </w:t>
            </w:r>
            <w:r w:rsidR="00931491">
              <w:rPr>
                <w:sz w:val="22"/>
                <w:szCs w:val="22"/>
              </w:rPr>
              <w:t>Communications Act.</w:t>
            </w:r>
            <w:r w:rsidRPr="005D441E">
              <w:rPr>
                <w:sz w:val="22"/>
                <w:szCs w:val="22"/>
              </w:rPr>
              <w:t xml:space="preserve">  </w:t>
            </w:r>
          </w:p>
          <w:p w:rsidR="005D441E" w:rsidRPr="00055776" w:rsidP="00055776" w14:paraId="269CF8F9" w14:textId="77777777">
            <w:pPr>
              <w:ind w:right="-77"/>
              <w:rPr>
                <w:sz w:val="22"/>
                <w:szCs w:val="22"/>
              </w:rPr>
            </w:pPr>
          </w:p>
          <w:p w:rsidR="00055776" w:rsidRPr="00055776" w:rsidP="00FA3A1C" w14:paraId="0E463367" w14:textId="1BE6D2B9">
            <w:pPr>
              <w:ind w:right="-77"/>
              <w:jc w:val="center"/>
              <w:rPr>
                <w:b/>
                <w:bCs/>
                <w:sz w:val="22"/>
                <w:szCs w:val="22"/>
                <w:u w:val="single"/>
              </w:rPr>
            </w:pPr>
            <w:r>
              <w:rPr>
                <w:b/>
                <w:bCs/>
                <w:sz w:val="22"/>
                <w:szCs w:val="22"/>
                <w:u w:val="single"/>
              </w:rPr>
              <w:t>What Took Place Today</w:t>
            </w:r>
          </w:p>
          <w:p w:rsidR="00055776" w:rsidRPr="00055776" w:rsidP="00055776" w14:paraId="362EC252" w14:textId="77777777">
            <w:pPr>
              <w:ind w:right="-77"/>
              <w:rPr>
                <w:sz w:val="22"/>
                <w:szCs w:val="22"/>
              </w:rPr>
            </w:pPr>
          </w:p>
          <w:p w:rsidR="00055776" w:rsidRPr="00055776" w:rsidP="00055776" w14:paraId="3AE19DB4" w14:textId="48ACB142">
            <w:pPr>
              <w:ind w:right="-77"/>
              <w:rPr>
                <w:sz w:val="22"/>
                <w:szCs w:val="22"/>
              </w:rPr>
            </w:pPr>
            <w:r>
              <w:rPr>
                <w:sz w:val="22"/>
                <w:szCs w:val="22"/>
              </w:rPr>
              <w:t xml:space="preserve">The </w:t>
            </w:r>
            <w:r w:rsidR="00F45160">
              <w:rPr>
                <w:sz w:val="22"/>
                <w:szCs w:val="22"/>
              </w:rPr>
              <w:t xml:space="preserve">Commission </w:t>
            </w:r>
            <w:r w:rsidR="007C3110">
              <w:rPr>
                <w:sz w:val="22"/>
                <w:szCs w:val="22"/>
              </w:rPr>
              <w:t xml:space="preserve">issued a series of actions and guidance today, including: </w:t>
            </w:r>
          </w:p>
          <w:p w:rsidR="00E43BDA" w:rsidRPr="00055776" w:rsidP="00055776" w14:paraId="2998AE23" w14:textId="77777777">
            <w:pPr>
              <w:ind w:right="-77"/>
              <w:rPr>
                <w:sz w:val="22"/>
                <w:szCs w:val="22"/>
              </w:rPr>
            </w:pPr>
          </w:p>
          <w:p w:rsidR="00D32E79" w:rsidRPr="00E24782" w14:paraId="26927F0A" w14:textId="01D61E4B">
            <w:pPr>
              <w:pStyle w:val="ListParagraph"/>
              <w:numPr>
                <w:ilvl w:val="0"/>
                <w:numId w:val="2"/>
              </w:numPr>
              <w:ind w:right="-77"/>
              <w:rPr>
                <w:sz w:val="22"/>
                <w:szCs w:val="22"/>
              </w:rPr>
            </w:pPr>
            <w:hyperlink r:id="rId5" w:history="1">
              <w:r w:rsidRPr="001E6489" w:rsidR="008D1587">
                <w:rPr>
                  <w:rStyle w:val="Hyperlink"/>
                  <w:sz w:val="22"/>
                  <w:szCs w:val="22"/>
                </w:rPr>
                <w:t xml:space="preserve">Sale and Importation </w:t>
              </w:r>
              <w:r w:rsidRPr="001E6489" w:rsidR="00356F22">
                <w:rPr>
                  <w:rStyle w:val="Hyperlink"/>
                  <w:sz w:val="22"/>
                  <w:szCs w:val="22"/>
                </w:rPr>
                <w:t xml:space="preserve">Equipment </w:t>
              </w:r>
              <w:r w:rsidRPr="001E6489" w:rsidR="008D1587">
                <w:rPr>
                  <w:rStyle w:val="Hyperlink"/>
                  <w:sz w:val="22"/>
                  <w:szCs w:val="22"/>
                </w:rPr>
                <w:t>Waiver</w:t>
              </w:r>
            </w:hyperlink>
            <w:r w:rsidR="00920DF6">
              <w:rPr>
                <w:sz w:val="22"/>
                <w:szCs w:val="22"/>
              </w:rPr>
              <w:t xml:space="preserve">:  </w:t>
            </w:r>
            <w:r w:rsidRPr="00E24782">
              <w:rPr>
                <w:sz w:val="22"/>
                <w:szCs w:val="22"/>
              </w:rPr>
              <w:t xml:space="preserve">The Office of Engineering and Technology (OET) issued an Order waiving the FCC’s equipment authorization rules to allow manufacturers and vendors to market and import, and SLTT law enforcement and correctional agencies to operate, </w:t>
            </w:r>
            <w:r w:rsidRPr="00D32E79" w:rsidR="00E24782">
              <w:rPr>
                <w:sz w:val="22"/>
                <w:szCs w:val="22"/>
              </w:rPr>
              <w:t>counter-unmanned aircraft systems (C-UAS)</w:t>
            </w:r>
            <w:r w:rsidR="00E24782">
              <w:rPr>
                <w:sz w:val="22"/>
                <w:szCs w:val="22"/>
              </w:rPr>
              <w:t xml:space="preserve"> </w:t>
            </w:r>
            <w:r w:rsidRPr="00E24782">
              <w:rPr>
                <w:sz w:val="22"/>
                <w:szCs w:val="22"/>
              </w:rPr>
              <w:t>equipment that is included on the SAFER SKIES Act’s Authorized Systems List prior to such equipment receiving an FCC equipment authorization.</w:t>
            </w:r>
          </w:p>
          <w:p w:rsidR="00E43BDA" w:rsidRPr="00E24782" w:rsidP="00FA3A1C" w14:paraId="08987969" w14:textId="77777777">
            <w:pPr>
              <w:pStyle w:val="ListParagraph"/>
              <w:ind w:left="360" w:right="-77"/>
              <w:rPr>
                <w:sz w:val="22"/>
                <w:szCs w:val="22"/>
              </w:rPr>
            </w:pPr>
          </w:p>
          <w:p w:rsidR="00D32E79" w:rsidRPr="00D32E79" w:rsidP="00D32E79" w14:paraId="3CD93EBE" w14:textId="1087CA94">
            <w:pPr>
              <w:pStyle w:val="ListParagraph"/>
              <w:numPr>
                <w:ilvl w:val="0"/>
                <w:numId w:val="2"/>
              </w:numPr>
              <w:ind w:right="-77"/>
              <w:rPr>
                <w:sz w:val="22"/>
                <w:szCs w:val="22"/>
              </w:rPr>
            </w:pPr>
            <w:hyperlink r:id="rId6" w:history="1">
              <w:r w:rsidRPr="0027049F">
                <w:rPr>
                  <w:rStyle w:val="Hyperlink"/>
                  <w:sz w:val="22"/>
                  <w:szCs w:val="22"/>
                </w:rPr>
                <w:t xml:space="preserve">Blanket Temporary </w:t>
              </w:r>
              <w:r w:rsidRPr="0027049F" w:rsidR="00F86176">
                <w:rPr>
                  <w:rStyle w:val="Hyperlink"/>
                  <w:sz w:val="22"/>
                  <w:szCs w:val="22"/>
                </w:rPr>
                <w:t xml:space="preserve">Spectrum </w:t>
              </w:r>
              <w:r w:rsidRPr="0027049F">
                <w:rPr>
                  <w:rStyle w:val="Hyperlink"/>
                  <w:sz w:val="22"/>
                  <w:szCs w:val="22"/>
                </w:rPr>
                <w:t>Authority</w:t>
              </w:r>
            </w:hyperlink>
            <w:r w:rsidRPr="00D32E79">
              <w:rPr>
                <w:sz w:val="22"/>
                <w:szCs w:val="22"/>
              </w:rPr>
              <w:t xml:space="preserve">:  All FCC Bureaus and Offices that </w:t>
            </w:r>
            <w:r w:rsidR="00F02A63">
              <w:rPr>
                <w:sz w:val="22"/>
                <w:szCs w:val="22"/>
              </w:rPr>
              <w:t xml:space="preserve">license </w:t>
            </w:r>
            <w:r w:rsidRPr="00D32E79">
              <w:rPr>
                <w:sz w:val="22"/>
                <w:szCs w:val="22"/>
              </w:rPr>
              <w:t xml:space="preserve">spectrum released an order jointly providing </w:t>
            </w:r>
            <w:r w:rsidR="00E539EB">
              <w:rPr>
                <w:sz w:val="22"/>
                <w:szCs w:val="22"/>
              </w:rPr>
              <w:t xml:space="preserve">broad </w:t>
            </w:r>
            <w:r w:rsidRPr="00D32E79">
              <w:rPr>
                <w:sz w:val="22"/>
                <w:szCs w:val="22"/>
              </w:rPr>
              <w:t>temporary</w:t>
            </w:r>
            <w:r w:rsidR="00F02A63">
              <w:rPr>
                <w:sz w:val="22"/>
                <w:szCs w:val="22"/>
              </w:rPr>
              <w:t xml:space="preserve"> spectrum</w:t>
            </w:r>
            <w:r w:rsidRPr="00D32E79">
              <w:rPr>
                <w:sz w:val="22"/>
                <w:szCs w:val="22"/>
              </w:rPr>
              <w:t xml:space="preserve"> authorization for SLTTs to deploy C-UAS systems on the Authorized Systems List,</w:t>
            </w:r>
            <w:r w:rsidR="00AE6C85">
              <w:rPr>
                <w:sz w:val="22"/>
                <w:szCs w:val="22"/>
              </w:rPr>
              <w:t xml:space="preserve"> recognizing that the</w:t>
            </w:r>
            <w:r w:rsidR="006E783C">
              <w:rPr>
                <w:sz w:val="22"/>
                <w:szCs w:val="22"/>
              </w:rPr>
              <w:t xml:space="preserve">se authorized C-UAS systems </w:t>
            </w:r>
            <w:r w:rsidRPr="00D32E79">
              <w:rPr>
                <w:sz w:val="22"/>
                <w:szCs w:val="22"/>
              </w:rPr>
              <w:t xml:space="preserve">rely on a range of spectrum bands that will continue to evolve in response to emerging UAS threats.  </w:t>
            </w:r>
          </w:p>
          <w:p w:rsidR="00E43BDA" w:rsidRPr="00FA3A1C" w:rsidP="00FA3A1C" w14:paraId="3A8314EC" w14:textId="77777777">
            <w:pPr>
              <w:pStyle w:val="ListParagraph"/>
              <w:rPr>
                <w:sz w:val="22"/>
                <w:szCs w:val="22"/>
              </w:rPr>
            </w:pPr>
          </w:p>
          <w:p w:rsidR="003454F5" w:rsidRPr="00D32E79" w:rsidP="003454F5" w14:paraId="18C920FF" w14:textId="5A48DD72">
            <w:pPr>
              <w:pStyle w:val="ListParagraph"/>
              <w:numPr>
                <w:ilvl w:val="0"/>
                <w:numId w:val="2"/>
              </w:numPr>
              <w:ind w:right="-77"/>
              <w:rPr>
                <w:sz w:val="22"/>
                <w:szCs w:val="22"/>
              </w:rPr>
            </w:pPr>
            <w:hyperlink r:id="rId7" w:history="1">
              <w:r w:rsidRPr="0070641C">
                <w:rPr>
                  <w:rStyle w:val="Hyperlink"/>
                  <w:sz w:val="22"/>
                  <w:szCs w:val="22"/>
                </w:rPr>
                <w:t xml:space="preserve">Counter-Drone </w:t>
              </w:r>
              <w:r w:rsidRPr="0070641C" w:rsidR="00CB7024">
                <w:rPr>
                  <w:rStyle w:val="Hyperlink"/>
                  <w:sz w:val="22"/>
                  <w:szCs w:val="22"/>
                </w:rPr>
                <w:t>O</w:t>
              </w:r>
              <w:r w:rsidRPr="0070641C">
                <w:rPr>
                  <w:rStyle w:val="Hyperlink"/>
                  <w:sz w:val="22"/>
                  <w:szCs w:val="22"/>
                </w:rPr>
                <w:t>perations by Local Authorities</w:t>
              </w:r>
            </w:hyperlink>
            <w:r w:rsidRPr="00D32E79">
              <w:rPr>
                <w:sz w:val="22"/>
                <w:szCs w:val="22"/>
              </w:rPr>
              <w:t xml:space="preserve">:  </w:t>
            </w:r>
            <w:r w:rsidR="00CB7024">
              <w:rPr>
                <w:sz w:val="22"/>
                <w:szCs w:val="22"/>
              </w:rPr>
              <w:t>The Wireless Telecommunications Bureau (</w:t>
            </w:r>
            <w:r w:rsidRPr="00D32E79">
              <w:rPr>
                <w:sz w:val="22"/>
                <w:szCs w:val="22"/>
              </w:rPr>
              <w:t>WTB</w:t>
            </w:r>
            <w:r w:rsidR="00CB7024">
              <w:rPr>
                <w:sz w:val="22"/>
                <w:szCs w:val="22"/>
              </w:rPr>
              <w:t>)</w:t>
            </w:r>
            <w:r w:rsidRPr="00D32E79">
              <w:rPr>
                <w:sz w:val="22"/>
                <w:szCs w:val="22"/>
              </w:rPr>
              <w:t xml:space="preserve"> issued </w:t>
            </w:r>
            <w:r>
              <w:rPr>
                <w:sz w:val="22"/>
                <w:szCs w:val="22"/>
              </w:rPr>
              <w:t xml:space="preserve">a </w:t>
            </w:r>
            <w:r w:rsidRPr="00D32E79">
              <w:rPr>
                <w:sz w:val="22"/>
                <w:szCs w:val="22"/>
              </w:rPr>
              <w:t xml:space="preserve">Declaratory Ruling addressing when C-UAS operations are exempt from </w:t>
            </w:r>
            <w:r w:rsidRPr="00D32E79" w:rsidR="00475BE3">
              <w:rPr>
                <w:sz w:val="22"/>
                <w:szCs w:val="22"/>
              </w:rPr>
              <w:t xml:space="preserve">the statutory prohibition against willful or malicious interference under section 333 of the </w:t>
            </w:r>
            <w:r w:rsidR="00475BE3">
              <w:rPr>
                <w:sz w:val="22"/>
                <w:szCs w:val="22"/>
              </w:rPr>
              <w:t xml:space="preserve">Communications </w:t>
            </w:r>
            <w:r w:rsidRPr="00D32E79" w:rsidR="00475BE3">
              <w:rPr>
                <w:sz w:val="22"/>
                <w:szCs w:val="22"/>
              </w:rPr>
              <w:t>Act</w:t>
            </w:r>
            <w:r w:rsidRPr="00D32E79">
              <w:rPr>
                <w:sz w:val="22"/>
                <w:szCs w:val="22"/>
              </w:rPr>
              <w:t>.  WTB clarified that section 333 does not apply to federal government entities, and that non-federal parties, including SLTT authorities</w:t>
            </w:r>
            <w:r w:rsidR="00806080">
              <w:rPr>
                <w:sz w:val="22"/>
                <w:szCs w:val="22"/>
              </w:rPr>
              <w:t xml:space="preserve"> or federal contractors</w:t>
            </w:r>
            <w:r w:rsidRPr="00D32E79">
              <w:rPr>
                <w:sz w:val="22"/>
                <w:szCs w:val="22"/>
              </w:rPr>
              <w:t xml:space="preserve">, </w:t>
            </w:r>
            <w:r w:rsidR="00DA5D57">
              <w:rPr>
                <w:sz w:val="22"/>
                <w:szCs w:val="22"/>
              </w:rPr>
              <w:t>testing</w:t>
            </w:r>
            <w:r w:rsidR="00DA5D57">
              <w:rPr>
                <w:sz w:val="22"/>
                <w:szCs w:val="22"/>
              </w:rPr>
              <w:t xml:space="preserve"> or </w:t>
            </w:r>
            <w:r w:rsidR="00DA5D57">
              <w:rPr>
                <w:sz w:val="22"/>
                <w:szCs w:val="22"/>
              </w:rPr>
              <w:t>operat</w:t>
            </w:r>
            <w:r w:rsidR="009052C6">
              <w:rPr>
                <w:sz w:val="22"/>
                <w:szCs w:val="22"/>
              </w:rPr>
              <w:t>ing</w:t>
            </w:r>
            <w:r w:rsidR="00DA5D57">
              <w:rPr>
                <w:sz w:val="22"/>
                <w:szCs w:val="22"/>
              </w:rPr>
              <w:t xml:space="preserve"> </w:t>
            </w:r>
            <w:r w:rsidRPr="00D32E79">
              <w:rPr>
                <w:sz w:val="22"/>
                <w:szCs w:val="22"/>
              </w:rPr>
              <w:t xml:space="preserve">C-UAS signal jamming on behalf of or under the oversight of the federal government will similarly not be liable under section 333.  WTB clarified that SLTT law enforcement and </w:t>
            </w:r>
            <w:r w:rsidRPr="00D32E79">
              <w:rPr>
                <w:sz w:val="22"/>
                <w:szCs w:val="22"/>
              </w:rPr>
              <w:t xml:space="preserve">correctional agency personnel may engage in C-UAS signal jamming under the authority of the SAFER SKIES Act without section 333 liability.  </w:t>
            </w:r>
          </w:p>
          <w:p w:rsidR="00E43BDA" w:rsidRPr="00D32E79" w:rsidP="00FA3A1C" w14:paraId="4513A5D9" w14:textId="77777777">
            <w:pPr>
              <w:pStyle w:val="ListParagraph"/>
              <w:ind w:left="360" w:right="-77"/>
              <w:rPr>
                <w:sz w:val="22"/>
                <w:szCs w:val="22"/>
              </w:rPr>
            </w:pPr>
          </w:p>
          <w:p w:rsidR="00294940" w:rsidRPr="00381435" w:rsidP="00381435" w14:paraId="17C30D7E" w14:textId="48B9E2F1">
            <w:pPr>
              <w:pStyle w:val="ListParagraph"/>
              <w:numPr>
                <w:ilvl w:val="0"/>
                <w:numId w:val="2"/>
              </w:numPr>
              <w:ind w:right="-77"/>
              <w:rPr>
                <w:sz w:val="22"/>
                <w:szCs w:val="22"/>
              </w:rPr>
            </w:pPr>
            <w:hyperlink r:id="rId8" w:history="1">
              <w:r w:rsidRPr="0076151B" w:rsidR="00D32E79">
                <w:rPr>
                  <w:rStyle w:val="Hyperlink"/>
                  <w:sz w:val="22"/>
                  <w:szCs w:val="22"/>
                </w:rPr>
                <w:t>Facilitating Experimental Testing of C-UAS Equipment</w:t>
              </w:r>
            </w:hyperlink>
            <w:r w:rsidRPr="00D32E79" w:rsidR="00D32E79">
              <w:rPr>
                <w:sz w:val="22"/>
                <w:szCs w:val="22"/>
              </w:rPr>
              <w:t>:  WTB and OET issued a</w:t>
            </w:r>
            <w:r w:rsidR="003454F5">
              <w:rPr>
                <w:sz w:val="22"/>
                <w:szCs w:val="22"/>
              </w:rPr>
              <w:t xml:space="preserve"> </w:t>
            </w:r>
            <w:r w:rsidRPr="00D32E79" w:rsidR="00D32E79">
              <w:rPr>
                <w:sz w:val="22"/>
                <w:szCs w:val="22"/>
              </w:rPr>
              <w:t xml:space="preserve">Declaratory Ruling making clear that parties testing </w:t>
            </w:r>
            <w:r w:rsidR="005575F4">
              <w:rPr>
                <w:sz w:val="22"/>
                <w:szCs w:val="22"/>
              </w:rPr>
              <w:t>C-</w:t>
            </w:r>
            <w:r w:rsidRPr="00D32E79" w:rsidR="00D32E79">
              <w:rPr>
                <w:sz w:val="22"/>
                <w:szCs w:val="22"/>
              </w:rPr>
              <w:t xml:space="preserve">UAS signal jammers under FCC experimental authorization </w:t>
            </w:r>
            <w:r w:rsidR="00EB6D31">
              <w:rPr>
                <w:sz w:val="22"/>
                <w:szCs w:val="22"/>
              </w:rPr>
              <w:t xml:space="preserve">do not </w:t>
            </w:r>
            <w:r w:rsidRPr="00D32E79" w:rsidR="00D32E79">
              <w:rPr>
                <w:sz w:val="22"/>
                <w:szCs w:val="22"/>
              </w:rPr>
              <w:t xml:space="preserve">violate section 333 to the extent they control and operate both the jamming equipment and the UAS to be jammed.  This provides legal certainty </w:t>
            </w:r>
            <w:r w:rsidR="00381435">
              <w:rPr>
                <w:sz w:val="22"/>
                <w:szCs w:val="22"/>
              </w:rPr>
              <w:t>for</w:t>
            </w:r>
            <w:r w:rsidRPr="00D32E79" w:rsidR="00D32E79">
              <w:rPr>
                <w:sz w:val="22"/>
                <w:szCs w:val="22"/>
              </w:rPr>
              <w:t xml:space="preserve"> manufacturers to develop and test critical C-UAS technologies.</w:t>
            </w:r>
          </w:p>
          <w:p w:rsidR="00055776" w:rsidRPr="00055776" w:rsidP="00055776" w14:paraId="3ABA6819" w14:textId="77777777">
            <w:pPr>
              <w:ind w:right="-77"/>
              <w:rPr>
                <w:sz w:val="22"/>
                <w:szCs w:val="22"/>
              </w:rPr>
            </w:pPr>
          </w:p>
          <w:p w:rsidR="00055776" w:rsidRPr="00055776" w:rsidP="00FA3A1C" w14:paraId="1C385D41" w14:textId="6E5FFCCC">
            <w:pPr>
              <w:ind w:right="-77"/>
              <w:jc w:val="center"/>
              <w:rPr>
                <w:b/>
                <w:bCs/>
                <w:sz w:val="22"/>
                <w:szCs w:val="22"/>
                <w:u w:val="single"/>
              </w:rPr>
            </w:pPr>
            <w:r w:rsidRPr="00055776">
              <w:rPr>
                <w:b/>
                <w:bCs/>
                <w:sz w:val="22"/>
                <w:szCs w:val="22"/>
                <w:u w:val="single"/>
              </w:rPr>
              <w:t xml:space="preserve">How It </w:t>
            </w:r>
            <w:r w:rsidR="00A85741">
              <w:rPr>
                <w:b/>
                <w:bCs/>
                <w:sz w:val="22"/>
                <w:szCs w:val="22"/>
                <w:u w:val="single"/>
              </w:rPr>
              <w:t>Keeps Americans Safe</w:t>
            </w:r>
          </w:p>
          <w:p w:rsidR="00027B13" w:rsidP="0018161C" w14:paraId="6B9531FC" w14:textId="77777777">
            <w:pPr>
              <w:ind w:right="-77"/>
              <w:rPr>
                <w:sz w:val="22"/>
                <w:szCs w:val="22"/>
              </w:rPr>
            </w:pPr>
          </w:p>
          <w:p w:rsidR="00055776" w:rsidRPr="00055776" w:rsidP="0018161C" w14:paraId="6E409D87" w14:textId="27129DBE">
            <w:pPr>
              <w:ind w:right="-77"/>
              <w:rPr>
                <w:sz w:val="22"/>
                <w:szCs w:val="22"/>
              </w:rPr>
            </w:pPr>
            <w:r>
              <w:rPr>
                <w:sz w:val="22"/>
                <w:szCs w:val="22"/>
              </w:rPr>
              <w:t>U</w:t>
            </w:r>
            <w:r w:rsidRPr="0018161C">
              <w:rPr>
                <w:sz w:val="22"/>
                <w:szCs w:val="22"/>
              </w:rPr>
              <w:t>nmanned aircraft systems (UAS), otherwise known as</w:t>
            </w:r>
            <w:r>
              <w:rPr>
                <w:sz w:val="22"/>
                <w:szCs w:val="22"/>
              </w:rPr>
              <w:t xml:space="preserve"> </w:t>
            </w:r>
            <w:r w:rsidRPr="0018161C">
              <w:rPr>
                <w:sz w:val="22"/>
                <w:szCs w:val="22"/>
              </w:rPr>
              <w:t xml:space="preserve">drones, </w:t>
            </w:r>
            <w:r w:rsidR="004B1AA8">
              <w:rPr>
                <w:sz w:val="22"/>
                <w:szCs w:val="22"/>
              </w:rPr>
              <w:t xml:space="preserve">are </w:t>
            </w:r>
            <w:r w:rsidR="004B1AA8">
              <w:rPr>
                <w:sz w:val="22"/>
                <w:szCs w:val="22"/>
              </w:rPr>
              <w:t>a transformative</w:t>
            </w:r>
            <w:r w:rsidR="004B1AA8">
              <w:rPr>
                <w:sz w:val="22"/>
                <w:szCs w:val="22"/>
              </w:rPr>
              <w:t xml:space="preserve"> technology with</w:t>
            </w:r>
            <w:r w:rsidRPr="0018161C">
              <w:rPr>
                <w:sz w:val="22"/>
                <w:szCs w:val="22"/>
              </w:rPr>
              <w:t xml:space="preserve"> the potential to enhance public safety and </w:t>
            </w:r>
            <w:r w:rsidR="00027B13">
              <w:rPr>
                <w:sz w:val="22"/>
                <w:szCs w:val="22"/>
              </w:rPr>
              <w:t xml:space="preserve">promote </w:t>
            </w:r>
            <w:r w:rsidRPr="0018161C">
              <w:rPr>
                <w:sz w:val="22"/>
                <w:szCs w:val="22"/>
              </w:rPr>
              <w:t xml:space="preserve">innovation. </w:t>
            </w:r>
            <w:r w:rsidR="009B3ADA">
              <w:rPr>
                <w:sz w:val="22"/>
                <w:szCs w:val="22"/>
              </w:rPr>
              <w:t xml:space="preserve"> </w:t>
            </w:r>
            <w:r w:rsidRPr="0018161C">
              <w:rPr>
                <w:sz w:val="22"/>
                <w:szCs w:val="22"/>
              </w:rPr>
              <w:t>At the same time,</w:t>
            </w:r>
            <w:r>
              <w:rPr>
                <w:sz w:val="22"/>
                <w:szCs w:val="22"/>
              </w:rPr>
              <w:t xml:space="preserve"> </w:t>
            </w:r>
            <w:r w:rsidR="00A53DAD">
              <w:rPr>
                <w:sz w:val="22"/>
                <w:szCs w:val="22"/>
              </w:rPr>
              <w:t xml:space="preserve">drones in the hands of </w:t>
            </w:r>
            <w:r w:rsidRPr="0018161C">
              <w:rPr>
                <w:sz w:val="22"/>
                <w:szCs w:val="22"/>
              </w:rPr>
              <w:t xml:space="preserve">criminals, hostile foreign actors, and terrorists can </w:t>
            </w:r>
            <w:r w:rsidR="00A53DAD">
              <w:rPr>
                <w:sz w:val="22"/>
                <w:szCs w:val="22"/>
              </w:rPr>
              <w:t>pose</w:t>
            </w:r>
            <w:r w:rsidRPr="0018161C">
              <w:rPr>
                <w:sz w:val="22"/>
                <w:szCs w:val="22"/>
              </w:rPr>
              <w:t xml:space="preserve"> serious threats to</w:t>
            </w:r>
            <w:r w:rsidR="00104B12">
              <w:rPr>
                <w:sz w:val="22"/>
                <w:szCs w:val="22"/>
              </w:rPr>
              <w:t xml:space="preserve"> </w:t>
            </w:r>
            <w:r w:rsidR="00733033">
              <w:rPr>
                <w:sz w:val="22"/>
                <w:szCs w:val="22"/>
              </w:rPr>
              <w:t>the homeland</w:t>
            </w:r>
            <w:r w:rsidRPr="0018161C">
              <w:rPr>
                <w:sz w:val="22"/>
                <w:szCs w:val="22"/>
              </w:rPr>
              <w:t xml:space="preserve">. </w:t>
            </w:r>
            <w:r>
              <w:rPr>
                <w:sz w:val="22"/>
                <w:szCs w:val="22"/>
              </w:rPr>
              <w:t xml:space="preserve"> </w:t>
            </w:r>
            <w:r w:rsidR="00423EDC">
              <w:rPr>
                <w:sz w:val="22"/>
                <w:szCs w:val="22"/>
              </w:rPr>
              <w:t xml:space="preserve">The steps the FCC took today support a </w:t>
            </w:r>
            <w:r w:rsidR="003F4106">
              <w:rPr>
                <w:sz w:val="22"/>
                <w:szCs w:val="22"/>
              </w:rPr>
              <w:t>coordinated federal</w:t>
            </w:r>
            <w:r w:rsidR="00423EDC">
              <w:rPr>
                <w:sz w:val="22"/>
                <w:szCs w:val="22"/>
              </w:rPr>
              <w:t xml:space="preserve"> effort </w:t>
            </w:r>
            <w:r w:rsidR="000B01E1">
              <w:rPr>
                <w:sz w:val="22"/>
                <w:szCs w:val="22"/>
              </w:rPr>
              <w:t xml:space="preserve">that </w:t>
            </w:r>
            <w:r w:rsidR="003F4106">
              <w:rPr>
                <w:sz w:val="22"/>
                <w:szCs w:val="22"/>
              </w:rPr>
              <w:t>empower</w:t>
            </w:r>
            <w:r w:rsidR="000B01E1">
              <w:rPr>
                <w:sz w:val="22"/>
                <w:szCs w:val="22"/>
              </w:rPr>
              <w:t>s</w:t>
            </w:r>
            <w:r w:rsidR="00731337">
              <w:rPr>
                <w:sz w:val="22"/>
                <w:szCs w:val="22"/>
              </w:rPr>
              <w:t xml:space="preserve"> trained</w:t>
            </w:r>
            <w:r w:rsidR="003F4106">
              <w:rPr>
                <w:sz w:val="22"/>
                <w:szCs w:val="22"/>
              </w:rPr>
              <w:t xml:space="preserve"> state, local, Tribal, and territorial</w:t>
            </w:r>
            <w:r w:rsidR="008108ED">
              <w:rPr>
                <w:sz w:val="22"/>
                <w:szCs w:val="22"/>
              </w:rPr>
              <w:t xml:space="preserve"> law enforcement and corrections officials to</w:t>
            </w:r>
            <w:r w:rsidR="00A53DAD">
              <w:rPr>
                <w:sz w:val="22"/>
                <w:szCs w:val="22"/>
              </w:rPr>
              <w:t xml:space="preserve"> </w:t>
            </w:r>
            <w:r w:rsidR="006D56DB">
              <w:rPr>
                <w:sz w:val="22"/>
                <w:szCs w:val="22"/>
              </w:rPr>
              <w:t xml:space="preserve">use counter-drone technologies </w:t>
            </w:r>
            <w:r w:rsidR="002C1354">
              <w:rPr>
                <w:sz w:val="22"/>
                <w:szCs w:val="22"/>
              </w:rPr>
              <w:t>in the face of credible threats to our communities.</w:t>
            </w:r>
            <w:r w:rsidR="006D56DB">
              <w:rPr>
                <w:sz w:val="22"/>
                <w:szCs w:val="22"/>
              </w:rPr>
              <w:t xml:space="preserve"> </w:t>
            </w:r>
          </w:p>
          <w:p w:rsidR="00055776" w:rsidP="00055776" w14:paraId="3FE82646" w14:textId="77777777">
            <w:pPr>
              <w:ind w:right="-77"/>
              <w:rPr>
                <w:sz w:val="22"/>
                <w:szCs w:val="22"/>
              </w:rPr>
            </w:pPr>
          </w:p>
          <w:p w:rsidR="009E026F" w:rsidRPr="009E026F" w:rsidP="00FA3A1C" w14:paraId="772BB0FA" w14:textId="59ED14C2">
            <w:pPr>
              <w:ind w:right="-77"/>
              <w:jc w:val="center"/>
              <w:rPr>
                <w:b/>
                <w:bCs/>
                <w:sz w:val="22"/>
                <w:szCs w:val="22"/>
                <w:u w:val="single"/>
              </w:rPr>
            </w:pPr>
            <w:r>
              <w:rPr>
                <w:b/>
                <w:bCs/>
                <w:sz w:val="22"/>
                <w:szCs w:val="22"/>
                <w:u w:val="single"/>
              </w:rPr>
              <w:t>National Security Agenda</w:t>
            </w:r>
          </w:p>
          <w:p w:rsidR="009E026F" w:rsidP="00055776" w14:paraId="191CA774" w14:textId="77777777">
            <w:pPr>
              <w:ind w:right="-77"/>
              <w:rPr>
                <w:sz w:val="22"/>
                <w:szCs w:val="22"/>
              </w:rPr>
            </w:pPr>
          </w:p>
          <w:p w:rsidR="00443427" w:rsidRPr="000E1F7B" w:rsidP="008D144C" w14:paraId="6C33A5EA" w14:textId="04787563">
            <w:pPr>
              <w:ind w:right="-77"/>
              <w:rPr>
                <w:sz w:val="22"/>
                <w:szCs w:val="22"/>
              </w:rPr>
            </w:pPr>
            <w:r w:rsidRPr="000E1F7B">
              <w:rPr>
                <w:sz w:val="22"/>
                <w:szCs w:val="22"/>
              </w:rPr>
              <w:t>The U</w:t>
            </w:r>
            <w:r w:rsidRPr="000E1F7B" w:rsidR="00C054BC">
              <w:rPr>
                <w:sz w:val="22"/>
                <w:szCs w:val="22"/>
              </w:rPr>
              <w:t xml:space="preserve">nited States </w:t>
            </w:r>
            <w:r w:rsidRPr="000E1F7B">
              <w:rPr>
                <w:sz w:val="22"/>
                <w:szCs w:val="22"/>
              </w:rPr>
              <w:t>faces a persistent threat from foreign adversaries</w:t>
            </w:r>
            <w:r w:rsidRPr="000E1F7B" w:rsidR="007B08A7">
              <w:rPr>
                <w:sz w:val="22"/>
                <w:szCs w:val="22"/>
              </w:rPr>
              <w:t xml:space="preserve"> who </w:t>
            </w:r>
            <w:r w:rsidRPr="000E1F7B">
              <w:rPr>
                <w:sz w:val="22"/>
                <w:szCs w:val="22"/>
              </w:rPr>
              <w:t xml:space="preserve">seek to undermine America’s global technology leadership. </w:t>
            </w:r>
            <w:r w:rsidRPr="000E1F7B" w:rsidR="005D441E">
              <w:rPr>
                <w:sz w:val="22"/>
                <w:szCs w:val="22"/>
              </w:rPr>
              <w:t xml:space="preserve"> </w:t>
            </w:r>
            <w:r w:rsidRPr="000E1F7B">
              <w:rPr>
                <w:sz w:val="22"/>
                <w:szCs w:val="22"/>
              </w:rPr>
              <w:t>With the creation</w:t>
            </w:r>
            <w:r w:rsidR="00704E89">
              <w:rPr>
                <w:sz w:val="22"/>
                <w:szCs w:val="22"/>
              </w:rPr>
              <w:t xml:space="preserve"> last year</w:t>
            </w:r>
            <w:r w:rsidRPr="000E1F7B">
              <w:rPr>
                <w:sz w:val="22"/>
                <w:szCs w:val="22"/>
              </w:rPr>
              <w:t xml:space="preserve"> of the FCC’s Council on National Security, the FCC has made great strides to counter these threats. </w:t>
            </w:r>
            <w:r w:rsidRPr="000E1F7B" w:rsidR="009E2022">
              <w:rPr>
                <w:sz w:val="22"/>
                <w:szCs w:val="22"/>
              </w:rPr>
              <w:t xml:space="preserve"> </w:t>
            </w:r>
            <w:r w:rsidRPr="000E1F7B">
              <w:rPr>
                <w:sz w:val="22"/>
                <w:szCs w:val="22"/>
              </w:rPr>
              <w:t>This includes improving American cyber, AI</w:t>
            </w:r>
            <w:r w:rsidR="009B7497">
              <w:rPr>
                <w:sz w:val="22"/>
                <w:szCs w:val="22"/>
              </w:rPr>
              <w:t>,</w:t>
            </w:r>
            <w:r w:rsidRPr="000E1F7B">
              <w:rPr>
                <w:sz w:val="22"/>
                <w:szCs w:val="22"/>
              </w:rPr>
              <w:t xml:space="preserve"> and network security, as well as cracking down on dangerous entities, equipment, and services that are identified on the FCC’s </w:t>
            </w:r>
            <w:hyperlink r:id="rId9" w:history="1">
              <w:r w:rsidRPr="000E1F7B">
                <w:rPr>
                  <w:rStyle w:val="Hyperlink"/>
                  <w:sz w:val="22"/>
                  <w:szCs w:val="22"/>
                </w:rPr>
                <w:t>Covered List</w:t>
              </w:r>
            </w:hyperlink>
            <w:r w:rsidRPr="000E1F7B" w:rsidR="008D144C">
              <w:rPr>
                <w:sz w:val="22"/>
                <w:szCs w:val="22"/>
              </w:rPr>
              <w:t>, including certain foreign-produced UAS and UAS critical components</w:t>
            </w:r>
            <w:r w:rsidRPr="000E1F7B" w:rsidR="008108ED">
              <w:rPr>
                <w:sz w:val="22"/>
                <w:szCs w:val="22"/>
              </w:rPr>
              <w:t>, which pose an unacceptable national security risk</w:t>
            </w:r>
            <w:r w:rsidRPr="000E1F7B">
              <w:rPr>
                <w:sz w:val="22"/>
                <w:szCs w:val="22"/>
              </w:rPr>
              <w:t>.</w:t>
            </w:r>
            <w:r w:rsidRPr="000E1F7B" w:rsidR="00C054BC">
              <w:rPr>
                <w:sz w:val="22"/>
                <w:szCs w:val="22"/>
              </w:rPr>
              <w:t xml:space="preserve">  Today’s actions further that </w:t>
            </w:r>
            <w:r w:rsidRPr="000E1F7B" w:rsidR="00527785">
              <w:rPr>
                <w:sz w:val="22"/>
                <w:szCs w:val="22"/>
              </w:rPr>
              <w:t xml:space="preserve">agenda by helping put critical </w:t>
            </w:r>
            <w:r w:rsidRPr="000E1F7B" w:rsidR="002F345F">
              <w:rPr>
                <w:sz w:val="22"/>
                <w:szCs w:val="22"/>
              </w:rPr>
              <w:t>counter-drone t</w:t>
            </w:r>
            <w:r w:rsidRPr="000E1F7B" w:rsidR="00814DAD">
              <w:rPr>
                <w:sz w:val="22"/>
                <w:szCs w:val="22"/>
              </w:rPr>
              <w:t>echnology</w:t>
            </w:r>
            <w:r w:rsidRPr="000E1F7B" w:rsidR="002F345F">
              <w:rPr>
                <w:sz w:val="22"/>
                <w:szCs w:val="22"/>
              </w:rPr>
              <w:t xml:space="preserve"> in the hands of </w:t>
            </w:r>
            <w:r w:rsidR="005638AE">
              <w:rPr>
                <w:sz w:val="22"/>
                <w:szCs w:val="22"/>
              </w:rPr>
              <w:t xml:space="preserve">trained </w:t>
            </w:r>
            <w:r w:rsidRPr="000E1F7B" w:rsidR="002F345F">
              <w:rPr>
                <w:sz w:val="22"/>
                <w:szCs w:val="22"/>
              </w:rPr>
              <w:t>local law enforcement</w:t>
            </w:r>
            <w:r w:rsidRPr="000E1F7B" w:rsidR="00B30AA0">
              <w:rPr>
                <w:sz w:val="22"/>
                <w:szCs w:val="22"/>
              </w:rPr>
              <w:t xml:space="preserve"> </w:t>
            </w:r>
            <w:r w:rsidRPr="000E1F7B" w:rsidR="00717AED">
              <w:rPr>
                <w:sz w:val="22"/>
                <w:szCs w:val="22"/>
              </w:rPr>
              <w:t>officials</w:t>
            </w:r>
            <w:r w:rsidRPr="000E1F7B" w:rsidR="00620962">
              <w:rPr>
                <w:sz w:val="22"/>
                <w:szCs w:val="22"/>
              </w:rPr>
              <w:t xml:space="preserve"> </w:t>
            </w:r>
            <w:r w:rsidRPr="000E1F7B" w:rsidR="00B30AA0">
              <w:rPr>
                <w:sz w:val="22"/>
                <w:szCs w:val="22"/>
              </w:rPr>
              <w:t>on the front lines of protecting the safety and security of American communities.</w:t>
            </w:r>
          </w:p>
          <w:p w:rsidR="00443427" w:rsidRPr="00055776" w:rsidP="00055776" w14:paraId="4E718329" w14:textId="77777777">
            <w:pPr>
              <w:ind w:right="-77"/>
              <w:rPr>
                <w:sz w:val="22"/>
                <w:szCs w:val="22"/>
              </w:rPr>
            </w:pPr>
          </w:p>
          <w:p w:rsidR="00055776" w:rsidRPr="00055776" w:rsidP="00FA3A1C" w14:paraId="48112A5D" w14:textId="6828C97D">
            <w:pPr>
              <w:ind w:right="-77"/>
              <w:jc w:val="center"/>
              <w:rPr>
                <w:b/>
                <w:bCs/>
                <w:sz w:val="22"/>
                <w:szCs w:val="22"/>
                <w:u w:val="single"/>
              </w:rPr>
            </w:pPr>
            <w:r>
              <w:rPr>
                <w:b/>
                <w:bCs/>
                <w:sz w:val="22"/>
                <w:szCs w:val="22"/>
                <w:u w:val="single"/>
              </w:rPr>
              <w:t>SAFER SKIES Act</w:t>
            </w:r>
          </w:p>
          <w:p w:rsidR="00055776" w:rsidRPr="00055776" w:rsidP="00055776" w14:paraId="559310F1" w14:textId="77777777">
            <w:pPr>
              <w:ind w:right="-77"/>
              <w:rPr>
                <w:sz w:val="22"/>
                <w:szCs w:val="22"/>
              </w:rPr>
            </w:pPr>
          </w:p>
          <w:p w:rsidR="00055776" w:rsidP="00055776" w14:paraId="77C52BBC" w14:textId="537EFB37">
            <w:pPr>
              <w:rPr>
                <w:sz w:val="22"/>
                <w:szCs w:val="22"/>
              </w:rPr>
            </w:pPr>
            <w:r>
              <w:rPr>
                <w:sz w:val="22"/>
                <w:szCs w:val="22"/>
              </w:rPr>
              <w:t>In December 2025, Congress passed t</w:t>
            </w:r>
            <w:r w:rsidRPr="00263EDF">
              <w:rPr>
                <w:sz w:val="22"/>
                <w:szCs w:val="22"/>
              </w:rPr>
              <w:t>he SAFER SKIES Act</w:t>
            </w:r>
            <w:r>
              <w:rPr>
                <w:sz w:val="22"/>
                <w:szCs w:val="22"/>
              </w:rPr>
              <w:t xml:space="preserve"> </w:t>
            </w:r>
            <w:r w:rsidRPr="00263EDF">
              <w:rPr>
                <w:sz w:val="22"/>
                <w:szCs w:val="22"/>
              </w:rPr>
              <w:t>as part of the FY2026 National Defense Authorization Act, expand</w:t>
            </w:r>
            <w:r w:rsidR="00244FBC">
              <w:rPr>
                <w:sz w:val="22"/>
                <w:szCs w:val="22"/>
              </w:rPr>
              <w:t>ing</w:t>
            </w:r>
            <w:r w:rsidRPr="00263EDF">
              <w:rPr>
                <w:sz w:val="22"/>
                <w:szCs w:val="22"/>
              </w:rPr>
              <w:t xml:space="preserve"> counter-drone authority to </w:t>
            </w:r>
            <w:r w:rsidR="009A1254">
              <w:rPr>
                <w:sz w:val="22"/>
                <w:szCs w:val="22"/>
              </w:rPr>
              <w:t>SLTT</w:t>
            </w:r>
            <w:r w:rsidRPr="0043162F">
              <w:rPr>
                <w:sz w:val="22"/>
                <w:szCs w:val="22"/>
              </w:rPr>
              <w:t xml:space="preserve"> law enforcement</w:t>
            </w:r>
            <w:r w:rsidRPr="0043162F" w:rsidR="005D1091">
              <w:rPr>
                <w:sz w:val="22"/>
                <w:szCs w:val="22"/>
              </w:rPr>
              <w:t xml:space="preserve"> and corrections officials</w:t>
            </w:r>
            <w:r w:rsidRPr="0043162F">
              <w:rPr>
                <w:sz w:val="22"/>
                <w:szCs w:val="22"/>
              </w:rPr>
              <w:t xml:space="preserve">. </w:t>
            </w:r>
            <w:r w:rsidRPr="0043162F" w:rsidR="00244FBC">
              <w:rPr>
                <w:sz w:val="22"/>
                <w:szCs w:val="22"/>
              </w:rPr>
              <w:t xml:space="preserve"> The law</w:t>
            </w:r>
            <w:r w:rsidRPr="0043162F">
              <w:rPr>
                <w:sz w:val="22"/>
                <w:szCs w:val="22"/>
              </w:rPr>
              <w:t xml:space="preserve"> empowers trained local offic</w:t>
            </w:r>
            <w:r w:rsidRPr="0043162F" w:rsidR="006555C0">
              <w:rPr>
                <w:sz w:val="22"/>
                <w:szCs w:val="22"/>
              </w:rPr>
              <w:t>ials</w:t>
            </w:r>
            <w:r w:rsidRPr="0043162F">
              <w:rPr>
                <w:sz w:val="22"/>
                <w:szCs w:val="22"/>
              </w:rPr>
              <w:t xml:space="preserve"> to detect, track, disable, or seize drones that pose a credible threat to </w:t>
            </w:r>
            <w:r w:rsidRPr="0043162F" w:rsidR="00077F5F">
              <w:rPr>
                <w:sz w:val="22"/>
                <w:szCs w:val="22"/>
              </w:rPr>
              <w:t xml:space="preserve">people, </w:t>
            </w:r>
            <w:r w:rsidR="00E535DB">
              <w:rPr>
                <w:sz w:val="22"/>
                <w:szCs w:val="22"/>
              </w:rPr>
              <w:t xml:space="preserve">facilities, and assets, </w:t>
            </w:r>
            <w:r w:rsidRPr="0043162F">
              <w:rPr>
                <w:sz w:val="22"/>
                <w:szCs w:val="22"/>
              </w:rPr>
              <w:t>major events</w:t>
            </w:r>
            <w:r w:rsidRPr="0043162F" w:rsidR="0043162F">
              <w:rPr>
                <w:sz w:val="22"/>
                <w:szCs w:val="22"/>
              </w:rPr>
              <w:t>,</w:t>
            </w:r>
            <w:r w:rsidRPr="0043162F">
              <w:rPr>
                <w:sz w:val="22"/>
                <w:szCs w:val="22"/>
              </w:rPr>
              <w:t xml:space="preserve"> critical infrastructure</w:t>
            </w:r>
            <w:r w:rsidRPr="0043162F" w:rsidR="0043162F">
              <w:rPr>
                <w:sz w:val="22"/>
                <w:szCs w:val="22"/>
              </w:rPr>
              <w:t>, and correctional facilities</w:t>
            </w:r>
            <w:r w:rsidRPr="0043162F">
              <w:rPr>
                <w:sz w:val="22"/>
                <w:szCs w:val="22"/>
              </w:rPr>
              <w:t>.</w:t>
            </w:r>
            <w:r w:rsidR="000C5897">
              <w:rPr>
                <w:sz w:val="22"/>
                <w:szCs w:val="22"/>
              </w:rPr>
              <w:t xml:space="preserve">  </w:t>
            </w:r>
            <w:r w:rsidR="00DD3ACD">
              <w:rPr>
                <w:sz w:val="22"/>
                <w:szCs w:val="22"/>
              </w:rPr>
              <w:t>On July 1, 2026</w:t>
            </w:r>
            <w:r w:rsidR="001B4AC1">
              <w:rPr>
                <w:sz w:val="22"/>
                <w:szCs w:val="22"/>
              </w:rPr>
              <w:t xml:space="preserve">, the Department of Homeland Security and Department of Justice issued an Interim Final Rule </w:t>
            </w:r>
            <w:r w:rsidR="00094E08">
              <w:rPr>
                <w:sz w:val="22"/>
                <w:szCs w:val="22"/>
              </w:rPr>
              <w:t xml:space="preserve">codifying the framework </w:t>
            </w:r>
            <w:r w:rsidR="00531628">
              <w:rPr>
                <w:sz w:val="22"/>
                <w:szCs w:val="22"/>
              </w:rPr>
              <w:t xml:space="preserve">that enables </w:t>
            </w:r>
            <w:r w:rsidR="00094E08">
              <w:rPr>
                <w:sz w:val="22"/>
                <w:szCs w:val="22"/>
              </w:rPr>
              <w:t xml:space="preserve">SLTT law enforcement and corrections agencies to conduct C-UAS operations under the SAFER SKIES Act.  </w:t>
            </w:r>
            <w:r w:rsidR="0011271C">
              <w:rPr>
                <w:sz w:val="22"/>
                <w:szCs w:val="22"/>
              </w:rPr>
              <w:t>Among other things, the</w:t>
            </w:r>
            <w:r w:rsidRPr="00663DAF" w:rsidR="00663DAF">
              <w:rPr>
                <w:sz w:val="22"/>
                <w:szCs w:val="22"/>
              </w:rPr>
              <w:t xml:space="preserve"> framework </w:t>
            </w:r>
            <w:r w:rsidR="008A262F">
              <w:rPr>
                <w:sz w:val="22"/>
                <w:szCs w:val="22"/>
              </w:rPr>
              <w:t xml:space="preserve">provides </w:t>
            </w:r>
            <w:r w:rsidR="008A262F">
              <w:rPr>
                <w:sz w:val="22"/>
                <w:szCs w:val="22"/>
              </w:rPr>
              <w:t>the</w:t>
            </w:r>
            <w:r w:rsidR="00663DAF">
              <w:rPr>
                <w:sz w:val="22"/>
                <w:szCs w:val="22"/>
              </w:rPr>
              <w:t xml:space="preserve"> </w:t>
            </w:r>
            <w:r w:rsidRPr="00663DAF" w:rsidR="00663DAF">
              <w:rPr>
                <w:sz w:val="22"/>
                <w:szCs w:val="22"/>
              </w:rPr>
              <w:t>training</w:t>
            </w:r>
            <w:r w:rsidRPr="00663DAF" w:rsidR="00663DAF">
              <w:rPr>
                <w:sz w:val="22"/>
                <w:szCs w:val="22"/>
              </w:rPr>
              <w:t xml:space="preserve"> and certification, authorized technologies</w:t>
            </w:r>
            <w:r w:rsidR="00632639">
              <w:rPr>
                <w:sz w:val="22"/>
                <w:szCs w:val="22"/>
              </w:rPr>
              <w:t>,</w:t>
            </w:r>
            <w:r w:rsidRPr="00663DAF" w:rsidR="00663DAF">
              <w:rPr>
                <w:sz w:val="22"/>
                <w:szCs w:val="22"/>
              </w:rPr>
              <w:t xml:space="preserve"> and compliance requirements for SLTT agencies </w:t>
            </w:r>
            <w:r w:rsidRPr="00663DAF" w:rsidR="0019074E">
              <w:rPr>
                <w:sz w:val="22"/>
                <w:szCs w:val="22"/>
              </w:rPr>
              <w:t>exercis</w:t>
            </w:r>
            <w:r w:rsidR="0019074E">
              <w:rPr>
                <w:sz w:val="22"/>
                <w:szCs w:val="22"/>
              </w:rPr>
              <w:t>ing</w:t>
            </w:r>
            <w:r w:rsidRPr="00663DAF" w:rsidR="0019074E">
              <w:rPr>
                <w:sz w:val="22"/>
                <w:szCs w:val="22"/>
              </w:rPr>
              <w:t xml:space="preserve"> </w:t>
            </w:r>
            <w:r w:rsidRPr="00663DAF" w:rsidR="00663DAF">
              <w:rPr>
                <w:sz w:val="22"/>
                <w:szCs w:val="22"/>
              </w:rPr>
              <w:t>C-UAS authority</w:t>
            </w:r>
            <w:r w:rsidR="00663DAF">
              <w:rPr>
                <w:sz w:val="22"/>
                <w:szCs w:val="22"/>
              </w:rPr>
              <w:t>.</w:t>
            </w:r>
            <w:r w:rsidR="00797230">
              <w:rPr>
                <w:sz w:val="22"/>
                <w:szCs w:val="22"/>
              </w:rPr>
              <w:t xml:space="preserve"> </w:t>
            </w:r>
          </w:p>
          <w:p w:rsidR="00296D27" w:rsidRPr="002E165B" w:rsidP="00055776" w14:paraId="220021BF" w14:textId="77777777">
            <w:pPr>
              <w:rPr>
                <w:sz w:val="22"/>
                <w:szCs w:val="22"/>
              </w:rPr>
            </w:pPr>
          </w:p>
          <w:p w:rsidR="004F0F1F" w:rsidRPr="007475A1" w:rsidP="00850E26" w14:paraId="622BB41F" w14:textId="77777777">
            <w:pPr>
              <w:ind w:right="72"/>
              <w:jc w:val="center"/>
              <w:rPr>
                <w:sz w:val="22"/>
                <w:szCs w:val="22"/>
              </w:rPr>
            </w:pPr>
            <w:r w:rsidRPr="007475A1">
              <w:rPr>
                <w:sz w:val="22"/>
                <w:szCs w:val="22"/>
              </w:rPr>
              <w:t>###</w:t>
            </w:r>
          </w:p>
          <w:p w:rsidR="00055776" w:rsidRPr="00055776" w:rsidP="00055776" w14:paraId="41A9E799" w14:textId="77777777">
            <w:pPr>
              <w:ind w:right="72"/>
              <w:jc w:val="center"/>
              <w:rPr>
                <w:b/>
                <w:bCs/>
                <w:sz w:val="22"/>
                <w:szCs w:val="22"/>
              </w:rPr>
            </w:pPr>
          </w:p>
          <w:p w:rsidR="00055776" w:rsidP="00055776" w14:paraId="2E26A65C" w14:textId="07A779D2">
            <w:pPr>
              <w:ind w:right="72"/>
              <w:jc w:val="center"/>
              <w:rPr>
                <w:b/>
                <w:bCs/>
                <w:sz w:val="22"/>
                <w:szCs w:val="22"/>
              </w:rPr>
            </w:pPr>
            <w:r w:rsidRPr="00055776">
              <w:rPr>
                <w:b/>
                <w:bCs/>
                <w:sz w:val="22"/>
                <w:szCs w:val="22"/>
              </w:rPr>
              <w:t xml:space="preserve">Released: </w:t>
            </w:r>
            <w:r w:rsidR="00F3583E">
              <w:rPr>
                <w:sz w:val="22"/>
                <w:szCs w:val="22"/>
              </w:rPr>
              <w:t>July 2</w:t>
            </w:r>
            <w:r w:rsidRPr="00055776">
              <w:rPr>
                <w:sz w:val="22"/>
                <w:szCs w:val="22"/>
              </w:rPr>
              <w:t>, 202</w:t>
            </w:r>
            <w:r w:rsidR="00ED003F">
              <w:rPr>
                <w:sz w:val="22"/>
                <w:szCs w:val="22"/>
              </w:rPr>
              <w:t>6</w:t>
            </w:r>
          </w:p>
          <w:p w:rsidR="00104B0D" w:rsidRPr="00104B0D" w:rsidP="00055776" w14:paraId="1BC8DFBB" w14:textId="77777777">
            <w:pPr>
              <w:ind w:right="72"/>
              <w:jc w:val="center"/>
              <w:rPr>
                <w:b/>
                <w:bCs/>
                <w:sz w:val="22"/>
                <w:szCs w:val="22"/>
              </w:rPr>
            </w:pPr>
            <w:r w:rsidRPr="00104B0D">
              <w:rPr>
                <w:b/>
                <w:bCs/>
                <w:sz w:val="22"/>
                <w:szCs w:val="22"/>
              </w:rPr>
              <w:br/>
              <w:t>Media Contact: MediaRelations@fcc.gov / (202) 418-0500</w:t>
            </w:r>
          </w:p>
          <w:p w:rsidR="00FF105E" w:rsidRPr="00104B0D" w:rsidP="00C5059B" w14:paraId="043BC747" w14:textId="77777777">
            <w:pPr>
              <w:ind w:right="72"/>
              <w:jc w:val="center"/>
              <w:rPr>
                <w:b/>
                <w:bCs/>
                <w:i/>
                <w:sz w:val="22"/>
                <w:szCs w:val="22"/>
              </w:rPr>
            </w:pPr>
            <w:r w:rsidRPr="00104B0D">
              <w:rPr>
                <w:b/>
                <w:bCs/>
                <w:sz w:val="22"/>
                <w:szCs w:val="22"/>
              </w:rPr>
              <w:t>@FCC</w:t>
            </w:r>
            <w:r w:rsidRPr="00104B0D">
              <w:rPr>
                <w:b/>
                <w:bCs/>
                <w:sz w:val="22"/>
                <w:szCs w:val="22"/>
              </w:rPr>
              <w:t xml:space="preserve"> / </w:t>
            </w:r>
            <w:r w:rsidRPr="00FF105E">
              <w:rPr>
                <w:b/>
                <w:bCs/>
                <w:sz w:val="22"/>
                <w:szCs w:val="22"/>
              </w:rPr>
              <w:t>www.fcc.gov</w:t>
            </w:r>
          </w:p>
        </w:tc>
      </w:tr>
    </w:tbl>
    <w:p w:rsidR="00D24C3D" w:rsidRPr="007528A5" w14:paraId="580DFA76" w14:textId="77777777">
      <w:pPr>
        <w:rPr>
          <w:b/>
          <w:bCs/>
          <w:sz w:val="2"/>
          <w:szCs w:val="2"/>
        </w:rPr>
      </w:pPr>
    </w:p>
    <w:sectPr w:rsidSect="00A50722">
      <w:pgSz w:w="12240" w:h="15840"/>
      <w:pgMar w:top="1354"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MS Mincho">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36CA2525"/>
    <w:multiLevelType w:val="hybridMultilevel"/>
    <w:tmpl w:val="09569F20"/>
    <w:lvl w:ilvl="0">
      <w:start w:val="1"/>
      <w:numFmt w:val="bullet"/>
      <w:lvlText w:val=""/>
      <w:lvlJc w:val="left"/>
      <w:pPr>
        <w:tabs>
          <w:tab w:val="num" w:pos="1152"/>
        </w:tabs>
        <w:ind w:left="1152" w:hanging="360"/>
      </w:pPr>
      <w:rPr>
        <w:rFonts w:ascii="Symbol" w:hAnsi="Symbol" w:hint="default"/>
      </w:rPr>
    </w:lvl>
    <w:lvl w:ilvl="1" w:tentative="1">
      <w:start w:val="1"/>
      <w:numFmt w:val="bullet"/>
      <w:lvlText w:val="o"/>
      <w:lvlJc w:val="left"/>
      <w:pPr>
        <w:tabs>
          <w:tab w:val="num" w:pos="1872"/>
        </w:tabs>
        <w:ind w:left="1872" w:hanging="360"/>
      </w:pPr>
      <w:rPr>
        <w:rFonts w:ascii="Courier New" w:hAnsi="Courier New" w:cs="Courier New" w:hint="default"/>
      </w:rPr>
    </w:lvl>
    <w:lvl w:ilvl="2" w:tentative="1">
      <w:start w:val="1"/>
      <w:numFmt w:val="bullet"/>
      <w:lvlText w:val=""/>
      <w:lvlJc w:val="left"/>
      <w:pPr>
        <w:tabs>
          <w:tab w:val="num" w:pos="2592"/>
        </w:tabs>
        <w:ind w:left="2592" w:hanging="360"/>
      </w:pPr>
      <w:rPr>
        <w:rFonts w:ascii="Wingdings" w:hAnsi="Wingdings" w:hint="default"/>
      </w:rPr>
    </w:lvl>
    <w:lvl w:ilvl="3" w:tentative="1">
      <w:start w:val="1"/>
      <w:numFmt w:val="bullet"/>
      <w:lvlText w:val=""/>
      <w:lvlJc w:val="left"/>
      <w:pPr>
        <w:tabs>
          <w:tab w:val="num" w:pos="3312"/>
        </w:tabs>
        <w:ind w:left="3312" w:hanging="360"/>
      </w:pPr>
      <w:rPr>
        <w:rFonts w:ascii="Symbol" w:hAnsi="Symbol" w:hint="default"/>
      </w:rPr>
    </w:lvl>
    <w:lvl w:ilvl="4" w:tentative="1">
      <w:start w:val="1"/>
      <w:numFmt w:val="bullet"/>
      <w:lvlText w:val="o"/>
      <w:lvlJc w:val="left"/>
      <w:pPr>
        <w:tabs>
          <w:tab w:val="num" w:pos="4032"/>
        </w:tabs>
        <w:ind w:left="4032" w:hanging="360"/>
      </w:pPr>
      <w:rPr>
        <w:rFonts w:ascii="Courier New" w:hAnsi="Courier New" w:cs="Courier New" w:hint="default"/>
      </w:rPr>
    </w:lvl>
    <w:lvl w:ilvl="5" w:tentative="1">
      <w:start w:val="1"/>
      <w:numFmt w:val="bullet"/>
      <w:lvlText w:val=""/>
      <w:lvlJc w:val="left"/>
      <w:pPr>
        <w:tabs>
          <w:tab w:val="num" w:pos="4752"/>
        </w:tabs>
        <w:ind w:left="4752" w:hanging="360"/>
      </w:pPr>
      <w:rPr>
        <w:rFonts w:ascii="Wingdings" w:hAnsi="Wingdings" w:hint="default"/>
      </w:rPr>
    </w:lvl>
    <w:lvl w:ilvl="6" w:tentative="1">
      <w:start w:val="1"/>
      <w:numFmt w:val="bullet"/>
      <w:lvlText w:val=""/>
      <w:lvlJc w:val="left"/>
      <w:pPr>
        <w:tabs>
          <w:tab w:val="num" w:pos="5472"/>
        </w:tabs>
        <w:ind w:left="5472" w:hanging="360"/>
      </w:pPr>
      <w:rPr>
        <w:rFonts w:ascii="Symbol" w:hAnsi="Symbol" w:hint="default"/>
      </w:rPr>
    </w:lvl>
    <w:lvl w:ilvl="7" w:tentative="1">
      <w:start w:val="1"/>
      <w:numFmt w:val="bullet"/>
      <w:lvlText w:val="o"/>
      <w:lvlJc w:val="left"/>
      <w:pPr>
        <w:tabs>
          <w:tab w:val="num" w:pos="6192"/>
        </w:tabs>
        <w:ind w:left="6192" w:hanging="360"/>
      </w:pPr>
      <w:rPr>
        <w:rFonts w:ascii="Courier New" w:hAnsi="Courier New" w:cs="Courier New" w:hint="default"/>
      </w:rPr>
    </w:lvl>
    <w:lvl w:ilvl="8" w:tentative="1">
      <w:start w:val="1"/>
      <w:numFmt w:val="bullet"/>
      <w:lvlText w:val=""/>
      <w:lvlJc w:val="left"/>
      <w:pPr>
        <w:tabs>
          <w:tab w:val="num" w:pos="6912"/>
        </w:tabs>
        <w:ind w:left="6912" w:hanging="360"/>
      </w:pPr>
      <w:rPr>
        <w:rFonts w:ascii="Wingdings" w:hAnsi="Wingdings" w:hint="default"/>
      </w:rPr>
    </w:lvl>
  </w:abstractNum>
  <w:abstractNum w:abstractNumId="1">
    <w:nsid w:val="572976C9"/>
    <w:multiLevelType w:val="hybridMultilevel"/>
    <w:tmpl w:val="899479F8"/>
    <w:lvl w:ilvl="0">
      <w:start w:val="1"/>
      <w:numFmt w:val="bullet"/>
      <w:lvlText w:val=""/>
      <w:lvlJc w:val="left"/>
      <w:pPr>
        <w:ind w:left="360" w:hanging="360"/>
      </w:pPr>
      <w:rPr>
        <w:rFonts w:ascii="Symbol" w:hAnsi="Symbol" w:hint="default"/>
      </w:rPr>
    </w:lvl>
    <w:lvl w:ilvl="1" w:tentative="1">
      <w:start w:val="1"/>
      <w:numFmt w:val="bullet"/>
      <w:lvlText w:val="o"/>
      <w:lvlJc w:val="left"/>
      <w:pPr>
        <w:ind w:left="1080" w:hanging="360"/>
      </w:pPr>
      <w:rPr>
        <w:rFonts w:ascii="Courier New" w:hAnsi="Courier New" w:cs="Courier New" w:hint="default"/>
      </w:rPr>
    </w:lvl>
    <w:lvl w:ilvl="2" w:tentative="1">
      <w:start w:val="1"/>
      <w:numFmt w:val="bullet"/>
      <w:lvlText w:val=""/>
      <w:lvlJc w:val="left"/>
      <w:pPr>
        <w:ind w:left="1800" w:hanging="360"/>
      </w:pPr>
      <w:rPr>
        <w:rFonts w:ascii="Wingdings" w:hAnsi="Wingdings" w:hint="default"/>
      </w:rPr>
    </w:lvl>
    <w:lvl w:ilvl="3" w:tentative="1">
      <w:start w:val="1"/>
      <w:numFmt w:val="bullet"/>
      <w:lvlText w:val=""/>
      <w:lvlJc w:val="left"/>
      <w:pPr>
        <w:ind w:left="2520" w:hanging="360"/>
      </w:pPr>
      <w:rPr>
        <w:rFonts w:ascii="Symbol" w:hAnsi="Symbol" w:hint="default"/>
      </w:rPr>
    </w:lvl>
    <w:lvl w:ilvl="4" w:tentative="1">
      <w:start w:val="1"/>
      <w:numFmt w:val="bullet"/>
      <w:lvlText w:val="o"/>
      <w:lvlJc w:val="left"/>
      <w:pPr>
        <w:ind w:left="3240" w:hanging="360"/>
      </w:pPr>
      <w:rPr>
        <w:rFonts w:ascii="Courier New" w:hAnsi="Courier New" w:cs="Courier New" w:hint="default"/>
      </w:rPr>
    </w:lvl>
    <w:lvl w:ilvl="5" w:tentative="1">
      <w:start w:val="1"/>
      <w:numFmt w:val="bullet"/>
      <w:lvlText w:val=""/>
      <w:lvlJc w:val="left"/>
      <w:pPr>
        <w:ind w:left="3960" w:hanging="360"/>
      </w:pPr>
      <w:rPr>
        <w:rFonts w:ascii="Wingdings" w:hAnsi="Wingdings" w:hint="default"/>
      </w:rPr>
    </w:lvl>
    <w:lvl w:ilvl="6" w:tentative="1">
      <w:start w:val="1"/>
      <w:numFmt w:val="bullet"/>
      <w:lvlText w:val=""/>
      <w:lvlJc w:val="left"/>
      <w:pPr>
        <w:ind w:left="4680" w:hanging="360"/>
      </w:pPr>
      <w:rPr>
        <w:rFonts w:ascii="Symbol" w:hAnsi="Symbol" w:hint="default"/>
      </w:rPr>
    </w:lvl>
    <w:lvl w:ilvl="7" w:tentative="1">
      <w:start w:val="1"/>
      <w:numFmt w:val="bullet"/>
      <w:lvlText w:val="o"/>
      <w:lvlJc w:val="left"/>
      <w:pPr>
        <w:ind w:left="5400" w:hanging="360"/>
      </w:pPr>
      <w:rPr>
        <w:rFonts w:ascii="Courier New" w:hAnsi="Courier New" w:cs="Courier New" w:hint="default"/>
      </w:rPr>
    </w:lvl>
    <w:lvl w:ilvl="8" w:tentative="1">
      <w:start w:val="1"/>
      <w:numFmt w:val="bullet"/>
      <w:lvlText w:val=""/>
      <w:lvlJc w:val="left"/>
      <w:pPr>
        <w:ind w:left="6120" w:hanging="360"/>
      </w:pPr>
      <w:rPr>
        <w:rFonts w:ascii="Wingdings" w:hAnsi="Wingdings" w:hint="default"/>
      </w:rPr>
    </w:lvl>
  </w:abstractNum>
  <w:num w:numId="1" w16cid:durableId="407119027">
    <w:abstractNumId w:val="0"/>
  </w:num>
  <w:num w:numId="2" w16cid:durableId="108214701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attachedTemplate r:id="rId1"/>
  <w:stylePaneFormatFilter w:val="3F01" w:allStyles="1" w:alternateStyleNames="0" w:clearFormatting="1" w:customStyles="0" w:directFormattingOnNumbering="1" w:directFormattingOnParagraphs="1" w:directFormattingOnRuns="1" w:directFormattingOnTables="1" w:headingStyles="0" w:latentStyles="0" w:numberingStyles="0" w:stylesInUse="0" w:tableStyles="0" w:top3HeadingStyles="1" w:visibleStyles="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B521D"/>
    <w:rsid w:val="00012186"/>
    <w:rsid w:val="00013E6B"/>
    <w:rsid w:val="00014F48"/>
    <w:rsid w:val="0002500C"/>
    <w:rsid w:val="00026FAA"/>
    <w:rsid w:val="00027725"/>
    <w:rsid w:val="00027B13"/>
    <w:rsid w:val="000311FC"/>
    <w:rsid w:val="00040127"/>
    <w:rsid w:val="00045C22"/>
    <w:rsid w:val="00046988"/>
    <w:rsid w:val="00055776"/>
    <w:rsid w:val="0006272B"/>
    <w:rsid w:val="00065E2D"/>
    <w:rsid w:val="00070319"/>
    <w:rsid w:val="00077F5F"/>
    <w:rsid w:val="00081232"/>
    <w:rsid w:val="00091E65"/>
    <w:rsid w:val="00094E08"/>
    <w:rsid w:val="00096D4A"/>
    <w:rsid w:val="000A3783"/>
    <w:rsid w:val="000A38EA"/>
    <w:rsid w:val="000B01E1"/>
    <w:rsid w:val="000C1E47"/>
    <w:rsid w:val="000C26F3"/>
    <w:rsid w:val="000C5897"/>
    <w:rsid w:val="000D3B5A"/>
    <w:rsid w:val="000D4846"/>
    <w:rsid w:val="000E049E"/>
    <w:rsid w:val="000E0B1A"/>
    <w:rsid w:val="000E1F7B"/>
    <w:rsid w:val="00103A91"/>
    <w:rsid w:val="00104B0D"/>
    <w:rsid w:val="00104B12"/>
    <w:rsid w:val="00107912"/>
    <w:rsid w:val="0010799B"/>
    <w:rsid w:val="0011271C"/>
    <w:rsid w:val="001173C6"/>
    <w:rsid w:val="00117DB2"/>
    <w:rsid w:val="00123ED2"/>
    <w:rsid w:val="00125BE0"/>
    <w:rsid w:val="00134A4A"/>
    <w:rsid w:val="00134BC7"/>
    <w:rsid w:val="00142C13"/>
    <w:rsid w:val="001436F4"/>
    <w:rsid w:val="00150380"/>
    <w:rsid w:val="00152776"/>
    <w:rsid w:val="00153222"/>
    <w:rsid w:val="001577D3"/>
    <w:rsid w:val="00161B39"/>
    <w:rsid w:val="00166313"/>
    <w:rsid w:val="001733A6"/>
    <w:rsid w:val="0018161C"/>
    <w:rsid w:val="001865A9"/>
    <w:rsid w:val="00187DB2"/>
    <w:rsid w:val="0019074E"/>
    <w:rsid w:val="001A10EB"/>
    <w:rsid w:val="001B030B"/>
    <w:rsid w:val="001B20BB"/>
    <w:rsid w:val="001B4AC1"/>
    <w:rsid w:val="001C4370"/>
    <w:rsid w:val="001C5EFA"/>
    <w:rsid w:val="001C7D23"/>
    <w:rsid w:val="001D118E"/>
    <w:rsid w:val="001D3779"/>
    <w:rsid w:val="001E0426"/>
    <w:rsid w:val="001E6489"/>
    <w:rsid w:val="001F0469"/>
    <w:rsid w:val="001F0E42"/>
    <w:rsid w:val="001F209C"/>
    <w:rsid w:val="00202EF3"/>
    <w:rsid w:val="00203A98"/>
    <w:rsid w:val="00206EDD"/>
    <w:rsid w:val="0021247E"/>
    <w:rsid w:val="002146F6"/>
    <w:rsid w:val="00222B24"/>
    <w:rsid w:val="002278B3"/>
    <w:rsid w:val="00231C32"/>
    <w:rsid w:val="00240345"/>
    <w:rsid w:val="002404D7"/>
    <w:rsid w:val="002418BC"/>
    <w:rsid w:val="002421F0"/>
    <w:rsid w:val="00244FBC"/>
    <w:rsid w:val="00247274"/>
    <w:rsid w:val="00254A71"/>
    <w:rsid w:val="002561E9"/>
    <w:rsid w:val="00257358"/>
    <w:rsid w:val="00263EDF"/>
    <w:rsid w:val="00266966"/>
    <w:rsid w:val="0027049F"/>
    <w:rsid w:val="00273ECF"/>
    <w:rsid w:val="00276965"/>
    <w:rsid w:val="00281A78"/>
    <w:rsid w:val="00282685"/>
    <w:rsid w:val="00285C36"/>
    <w:rsid w:val="00286596"/>
    <w:rsid w:val="00292850"/>
    <w:rsid w:val="00294940"/>
    <w:rsid w:val="00294C0C"/>
    <w:rsid w:val="002963B4"/>
    <w:rsid w:val="00296D27"/>
    <w:rsid w:val="002A016A"/>
    <w:rsid w:val="002A0934"/>
    <w:rsid w:val="002A6573"/>
    <w:rsid w:val="002B1013"/>
    <w:rsid w:val="002C0B0D"/>
    <w:rsid w:val="002C1354"/>
    <w:rsid w:val="002C4377"/>
    <w:rsid w:val="002D03E5"/>
    <w:rsid w:val="002D1E91"/>
    <w:rsid w:val="002D4180"/>
    <w:rsid w:val="002E165B"/>
    <w:rsid w:val="002E27E9"/>
    <w:rsid w:val="002E3F1D"/>
    <w:rsid w:val="002F31D0"/>
    <w:rsid w:val="002F345F"/>
    <w:rsid w:val="00300359"/>
    <w:rsid w:val="0031131E"/>
    <w:rsid w:val="0031773E"/>
    <w:rsid w:val="00320288"/>
    <w:rsid w:val="003230CE"/>
    <w:rsid w:val="00333871"/>
    <w:rsid w:val="003418D6"/>
    <w:rsid w:val="003427CE"/>
    <w:rsid w:val="003454F5"/>
    <w:rsid w:val="00347716"/>
    <w:rsid w:val="003506E1"/>
    <w:rsid w:val="00353B95"/>
    <w:rsid w:val="00354C1A"/>
    <w:rsid w:val="00356B27"/>
    <w:rsid w:val="00356F22"/>
    <w:rsid w:val="00370936"/>
    <w:rsid w:val="003727E3"/>
    <w:rsid w:val="00374AE5"/>
    <w:rsid w:val="0037558A"/>
    <w:rsid w:val="00381435"/>
    <w:rsid w:val="00382352"/>
    <w:rsid w:val="00385A93"/>
    <w:rsid w:val="003910F1"/>
    <w:rsid w:val="003916D2"/>
    <w:rsid w:val="003966E8"/>
    <w:rsid w:val="003B4268"/>
    <w:rsid w:val="003C6A0C"/>
    <w:rsid w:val="003D5DCE"/>
    <w:rsid w:val="003D7499"/>
    <w:rsid w:val="003E42FC"/>
    <w:rsid w:val="003E529E"/>
    <w:rsid w:val="003E5991"/>
    <w:rsid w:val="003E7311"/>
    <w:rsid w:val="003E75BA"/>
    <w:rsid w:val="003F2135"/>
    <w:rsid w:val="003F344A"/>
    <w:rsid w:val="003F4106"/>
    <w:rsid w:val="003F591F"/>
    <w:rsid w:val="00401F89"/>
    <w:rsid w:val="00403FF0"/>
    <w:rsid w:val="00411CC1"/>
    <w:rsid w:val="0041464A"/>
    <w:rsid w:val="0042046D"/>
    <w:rsid w:val="0042116E"/>
    <w:rsid w:val="00423EDC"/>
    <w:rsid w:val="00424B52"/>
    <w:rsid w:val="00425AEF"/>
    <w:rsid w:val="00426518"/>
    <w:rsid w:val="00427B06"/>
    <w:rsid w:val="0043162F"/>
    <w:rsid w:val="004371FA"/>
    <w:rsid w:val="00441F59"/>
    <w:rsid w:val="00443427"/>
    <w:rsid w:val="00444E07"/>
    <w:rsid w:val="00444FA9"/>
    <w:rsid w:val="00463DA4"/>
    <w:rsid w:val="00465E62"/>
    <w:rsid w:val="0047378B"/>
    <w:rsid w:val="00473E9C"/>
    <w:rsid w:val="00474016"/>
    <w:rsid w:val="004745B2"/>
    <w:rsid w:val="00475BE3"/>
    <w:rsid w:val="00480099"/>
    <w:rsid w:val="00483C45"/>
    <w:rsid w:val="004941A2"/>
    <w:rsid w:val="00497858"/>
    <w:rsid w:val="004A729A"/>
    <w:rsid w:val="004A9D4C"/>
    <w:rsid w:val="004B1AA8"/>
    <w:rsid w:val="004B2FB3"/>
    <w:rsid w:val="004B49AD"/>
    <w:rsid w:val="004B4FEA"/>
    <w:rsid w:val="004C0ADA"/>
    <w:rsid w:val="004C3057"/>
    <w:rsid w:val="004C433E"/>
    <w:rsid w:val="004C4512"/>
    <w:rsid w:val="004C4F36"/>
    <w:rsid w:val="004D1044"/>
    <w:rsid w:val="004D3D85"/>
    <w:rsid w:val="004D796A"/>
    <w:rsid w:val="004E2BD8"/>
    <w:rsid w:val="004E2CB7"/>
    <w:rsid w:val="004E5FFF"/>
    <w:rsid w:val="004F0F1F"/>
    <w:rsid w:val="004F3AAB"/>
    <w:rsid w:val="004F7591"/>
    <w:rsid w:val="00500E42"/>
    <w:rsid w:val="005022AA"/>
    <w:rsid w:val="00504845"/>
    <w:rsid w:val="005060C0"/>
    <w:rsid w:val="0050757F"/>
    <w:rsid w:val="0051333C"/>
    <w:rsid w:val="00516AD2"/>
    <w:rsid w:val="00527785"/>
    <w:rsid w:val="00531628"/>
    <w:rsid w:val="005337D4"/>
    <w:rsid w:val="00535234"/>
    <w:rsid w:val="00545795"/>
    <w:rsid w:val="00545DAE"/>
    <w:rsid w:val="005521B2"/>
    <w:rsid w:val="005575F4"/>
    <w:rsid w:val="005638AE"/>
    <w:rsid w:val="00571B83"/>
    <w:rsid w:val="00574BE5"/>
    <w:rsid w:val="00575A00"/>
    <w:rsid w:val="0057633C"/>
    <w:rsid w:val="00583DE7"/>
    <w:rsid w:val="00585EAA"/>
    <w:rsid w:val="00586417"/>
    <w:rsid w:val="0058673C"/>
    <w:rsid w:val="00594504"/>
    <w:rsid w:val="005A14C1"/>
    <w:rsid w:val="005A3CCF"/>
    <w:rsid w:val="005A7972"/>
    <w:rsid w:val="005B0B66"/>
    <w:rsid w:val="005B17E7"/>
    <w:rsid w:val="005B2643"/>
    <w:rsid w:val="005B5C02"/>
    <w:rsid w:val="005D1091"/>
    <w:rsid w:val="005D17FD"/>
    <w:rsid w:val="005D441E"/>
    <w:rsid w:val="005E2CB0"/>
    <w:rsid w:val="005E4C77"/>
    <w:rsid w:val="005F0D55"/>
    <w:rsid w:val="005F183E"/>
    <w:rsid w:val="00600DDA"/>
    <w:rsid w:val="00603A30"/>
    <w:rsid w:val="00604211"/>
    <w:rsid w:val="0061237D"/>
    <w:rsid w:val="00613498"/>
    <w:rsid w:val="00617B94"/>
    <w:rsid w:val="00620962"/>
    <w:rsid w:val="00620BED"/>
    <w:rsid w:val="00626FFF"/>
    <w:rsid w:val="00630EFB"/>
    <w:rsid w:val="00632639"/>
    <w:rsid w:val="006415B4"/>
    <w:rsid w:val="0064177A"/>
    <w:rsid w:val="00641A6D"/>
    <w:rsid w:val="00644E3D"/>
    <w:rsid w:val="00650050"/>
    <w:rsid w:val="00651B9E"/>
    <w:rsid w:val="00652019"/>
    <w:rsid w:val="006550CC"/>
    <w:rsid w:val="006555C0"/>
    <w:rsid w:val="00657EC9"/>
    <w:rsid w:val="00661F8F"/>
    <w:rsid w:val="00663DAF"/>
    <w:rsid w:val="00665633"/>
    <w:rsid w:val="0066663F"/>
    <w:rsid w:val="006672AE"/>
    <w:rsid w:val="00671813"/>
    <w:rsid w:val="00674C86"/>
    <w:rsid w:val="0068015E"/>
    <w:rsid w:val="006861AB"/>
    <w:rsid w:val="00686B89"/>
    <w:rsid w:val="006941F4"/>
    <w:rsid w:val="0069420F"/>
    <w:rsid w:val="00697CDB"/>
    <w:rsid w:val="006A2FC5"/>
    <w:rsid w:val="006A7D75"/>
    <w:rsid w:val="006B0A70"/>
    <w:rsid w:val="006B121A"/>
    <w:rsid w:val="006B606A"/>
    <w:rsid w:val="006C33AF"/>
    <w:rsid w:val="006D16EF"/>
    <w:rsid w:val="006D56DB"/>
    <w:rsid w:val="006D5D22"/>
    <w:rsid w:val="006D7115"/>
    <w:rsid w:val="006D748C"/>
    <w:rsid w:val="006D78E7"/>
    <w:rsid w:val="006E0324"/>
    <w:rsid w:val="006E4A76"/>
    <w:rsid w:val="006E4BCD"/>
    <w:rsid w:val="006E783C"/>
    <w:rsid w:val="006E7EBE"/>
    <w:rsid w:val="006F1DBD"/>
    <w:rsid w:val="00700556"/>
    <w:rsid w:val="00704E89"/>
    <w:rsid w:val="0070589A"/>
    <w:rsid w:val="0070641C"/>
    <w:rsid w:val="00712DC3"/>
    <w:rsid w:val="007167DD"/>
    <w:rsid w:val="007178C6"/>
    <w:rsid w:val="00717AED"/>
    <w:rsid w:val="0072478B"/>
    <w:rsid w:val="00731337"/>
    <w:rsid w:val="00733033"/>
    <w:rsid w:val="0073414D"/>
    <w:rsid w:val="00734DB3"/>
    <w:rsid w:val="00740218"/>
    <w:rsid w:val="007475A1"/>
    <w:rsid w:val="00750A11"/>
    <w:rsid w:val="0075235E"/>
    <w:rsid w:val="007528A5"/>
    <w:rsid w:val="00757EA8"/>
    <w:rsid w:val="0076151B"/>
    <w:rsid w:val="00761E81"/>
    <w:rsid w:val="007732CC"/>
    <w:rsid w:val="00774079"/>
    <w:rsid w:val="0077752B"/>
    <w:rsid w:val="007847A0"/>
    <w:rsid w:val="007926F8"/>
    <w:rsid w:val="00793D6F"/>
    <w:rsid w:val="00794090"/>
    <w:rsid w:val="007965C1"/>
    <w:rsid w:val="00797230"/>
    <w:rsid w:val="007A1ECE"/>
    <w:rsid w:val="007A44F8"/>
    <w:rsid w:val="007B08A7"/>
    <w:rsid w:val="007B41C7"/>
    <w:rsid w:val="007C3110"/>
    <w:rsid w:val="007D21BF"/>
    <w:rsid w:val="007D542D"/>
    <w:rsid w:val="007E1314"/>
    <w:rsid w:val="007E471B"/>
    <w:rsid w:val="007F1F21"/>
    <w:rsid w:val="007F3C12"/>
    <w:rsid w:val="007F418E"/>
    <w:rsid w:val="007F5205"/>
    <w:rsid w:val="00802E41"/>
    <w:rsid w:val="0080486B"/>
    <w:rsid w:val="00806080"/>
    <w:rsid w:val="00810763"/>
    <w:rsid w:val="008108ED"/>
    <w:rsid w:val="0081197E"/>
    <w:rsid w:val="00811988"/>
    <w:rsid w:val="00814DAD"/>
    <w:rsid w:val="00817F58"/>
    <w:rsid w:val="008215E7"/>
    <w:rsid w:val="00830FC6"/>
    <w:rsid w:val="0083764E"/>
    <w:rsid w:val="00841DBF"/>
    <w:rsid w:val="0084382D"/>
    <w:rsid w:val="00850E26"/>
    <w:rsid w:val="00852BF6"/>
    <w:rsid w:val="00862481"/>
    <w:rsid w:val="00865EAA"/>
    <w:rsid w:val="00866F06"/>
    <w:rsid w:val="00871771"/>
    <w:rsid w:val="00871B99"/>
    <w:rsid w:val="008728F5"/>
    <w:rsid w:val="008746AF"/>
    <w:rsid w:val="0088004F"/>
    <w:rsid w:val="008824C2"/>
    <w:rsid w:val="008960E4"/>
    <w:rsid w:val="008A262F"/>
    <w:rsid w:val="008A3940"/>
    <w:rsid w:val="008B13C9"/>
    <w:rsid w:val="008B521D"/>
    <w:rsid w:val="008B74C3"/>
    <w:rsid w:val="008C248C"/>
    <w:rsid w:val="008C5432"/>
    <w:rsid w:val="008C5435"/>
    <w:rsid w:val="008C7BF1"/>
    <w:rsid w:val="008D00D6"/>
    <w:rsid w:val="008D144C"/>
    <w:rsid w:val="008D1587"/>
    <w:rsid w:val="008D170A"/>
    <w:rsid w:val="008D484B"/>
    <w:rsid w:val="008D4D00"/>
    <w:rsid w:val="008D4E5E"/>
    <w:rsid w:val="008D7ABD"/>
    <w:rsid w:val="008E47DD"/>
    <w:rsid w:val="008E55A2"/>
    <w:rsid w:val="008F1609"/>
    <w:rsid w:val="008F368D"/>
    <w:rsid w:val="008F393E"/>
    <w:rsid w:val="008F78D8"/>
    <w:rsid w:val="009052C6"/>
    <w:rsid w:val="00911C5C"/>
    <w:rsid w:val="00920DF6"/>
    <w:rsid w:val="00922A42"/>
    <w:rsid w:val="00922DC3"/>
    <w:rsid w:val="00927B53"/>
    <w:rsid w:val="00931491"/>
    <w:rsid w:val="0093373C"/>
    <w:rsid w:val="00933977"/>
    <w:rsid w:val="00937348"/>
    <w:rsid w:val="0094789C"/>
    <w:rsid w:val="00954C62"/>
    <w:rsid w:val="00961620"/>
    <w:rsid w:val="00966815"/>
    <w:rsid w:val="009734B6"/>
    <w:rsid w:val="0098096F"/>
    <w:rsid w:val="0098437A"/>
    <w:rsid w:val="00986C92"/>
    <w:rsid w:val="009913F2"/>
    <w:rsid w:val="00993C47"/>
    <w:rsid w:val="009972BC"/>
    <w:rsid w:val="009A1254"/>
    <w:rsid w:val="009A7196"/>
    <w:rsid w:val="009B07DE"/>
    <w:rsid w:val="009B3ADA"/>
    <w:rsid w:val="009B4B16"/>
    <w:rsid w:val="009B7497"/>
    <w:rsid w:val="009B7F2E"/>
    <w:rsid w:val="009E026F"/>
    <w:rsid w:val="009E2022"/>
    <w:rsid w:val="009E29B8"/>
    <w:rsid w:val="009E54A1"/>
    <w:rsid w:val="009E5F77"/>
    <w:rsid w:val="009F0DAE"/>
    <w:rsid w:val="009F47B4"/>
    <w:rsid w:val="009F4E25"/>
    <w:rsid w:val="009F5B1F"/>
    <w:rsid w:val="00A16E7E"/>
    <w:rsid w:val="00A225A9"/>
    <w:rsid w:val="00A3308E"/>
    <w:rsid w:val="00A35757"/>
    <w:rsid w:val="00A35DFD"/>
    <w:rsid w:val="00A441E5"/>
    <w:rsid w:val="00A50722"/>
    <w:rsid w:val="00A52C51"/>
    <w:rsid w:val="00A53DAD"/>
    <w:rsid w:val="00A6571A"/>
    <w:rsid w:val="00A6714A"/>
    <w:rsid w:val="00A702DF"/>
    <w:rsid w:val="00A71C84"/>
    <w:rsid w:val="00A775A3"/>
    <w:rsid w:val="00A81700"/>
    <w:rsid w:val="00A81B5B"/>
    <w:rsid w:val="00A82163"/>
    <w:rsid w:val="00A82FAD"/>
    <w:rsid w:val="00A85741"/>
    <w:rsid w:val="00A8628A"/>
    <w:rsid w:val="00A9673A"/>
    <w:rsid w:val="00A96EF2"/>
    <w:rsid w:val="00A973B8"/>
    <w:rsid w:val="00AA476A"/>
    <w:rsid w:val="00AA5C35"/>
    <w:rsid w:val="00AA5ED9"/>
    <w:rsid w:val="00AC0A38"/>
    <w:rsid w:val="00AC4274"/>
    <w:rsid w:val="00AC4E0E"/>
    <w:rsid w:val="00AC517B"/>
    <w:rsid w:val="00AC6FB7"/>
    <w:rsid w:val="00AC7F99"/>
    <w:rsid w:val="00AD0D19"/>
    <w:rsid w:val="00AD4184"/>
    <w:rsid w:val="00AD452E"/>
    <w:rsid w:val="00AD6543"/>
    <w:rsid w:val="00AE6C85"/>
    <w:rsid w:val="00AF0304"/>
    <w:rsid w:val="00AF051B"/>
    <w:rsid w:val="00B037A2"/>
    <w:rsid w:val="00B0531F"/>
    <w:rsid w:val="00B30AA0"/>
    <w:rsid w:val="00B31870"/>
    <w:rsid w:val="00B31AD6"/>
    <w:rsid w:val="00B320B8"/>
    <w:rsid w:val="00B35569"/>
    <w:rsid w:val="00B35EE2"/>
    <w:rsid w:val="00B36DEF"/>
    <w:rsid w:val="00B3715A"/>
    <w:rsid w:val="00B40BB1"/>
    <w:rsid w:val="00B433E5"/>
    <w:rsid w:val="00B526FE"/>
    <w:rsid w:val="00B57131"/>
    <w:rsid w:val="00B62C86"/>
    <w:rsid w:val="00B62EB9"/>
    <w:rsid w:val="00B62F2C"/>
    <w:rsid w:val="00B649BE"/>
    <w:rsid w:val="00B67304"/>
    <w:rsid w:val="00B70283"/>
    <w:rsid w:val="00B71F1C"/>
    <w:rsid w:val="00B72307"/>
    <w:rsid w:val="00B727C9"/>
    <w:rsid w:val="00B735C8"/>
    <w:rsid w:val="00B76A63"/>
    <w:rsid w:val="00B818BB"/>
    <w:rsid w:val="00B879A6"/>
    <w:rsid w:val="00BA21B4"/>
    <w:rsid w:val="00BA6350"/>
    <w:rsid w:val="00BA7A45"/>
    <w:rsid w:val="00BB4E29"/>
    <w:rsid w:val="00BB74C9"/>
    <w:rsid w:val="00BC1B3F"/>
    <w:rsid w:val="00BC3AB6"/>
    <w:rsid w:val="00BD19E8"/>
    <w:rsid w:val="00BD4273"/>
    <w:rsid w:val="00BE0D77"/>
    <w:rsid w:val="00BE3257"/>
    <w:rsid w:val="00BF2BDA"/>
    <w:rsid w:val="00BF70FB"/>
    <w:rsid w:val="00C054BC"/>
    <w:rsid w:val="00C0698F"/>
    <w:rsid w:val="00C15209"/>
    <w:rsid w:val="00C1780A"/>
    <w:rsid w:val="00C2165D"/>
    <w:rsid w:val="00C27411"/>
    <w:rsid w:val="00C31ED8"/>
    <w:rsid w:val="00C321B1"/>
    <w:rsid w:val="00C325C5"/>
    <w:rsid w:val="00C35070"/>
    <w:rsid w:val="00C432E4"/>
    <w:rsid w:val="00C45ADA"/>
    <w:rsid w:val="00C5059B"/>
    <w:rsid w:val="00C513DA"/>
    <w:rsid w:val="00C5606F"/>
    <w:rsid w:val="00C62F59"/>
    <w:rsid w:val="00C656CC"/>
    <w:rsid w:val="00C65A3C"/>
    <w:rsid w:val="00C70C26"/>
    <w:rsid w:val="00C72001"/>
    <w:rsid w:val="00C7593B"/>
    <w:rsid w:val="00C772B7"/>
    <w:rsid w:val="00C80347"/>
    <w:rsid w:val="00C819F3"/>
    <w:rsid w:val="00C85B09"/>
    <w:rsid w:val="00C870AC"/>
    <w:rsid w:val="00C90784"/>
    <w:rsid w:val="00CA44F0"/>
    <w:rsid w:val="00CB24D2"/>
    <w:rsid w:val="00CB5003"/>
    <w:rsid w:val="00CB7024"/>
    <w:rsid w:val="00CB7C1A"/>
    <w:rsid w:val="00CC0538"/>
    <w:rsid w:val="00CC5E08"/>
    <w:rsid w:val="00CC6B6D"/>
    <w:rsid w:val="00CC72B0"/>
    <w:rsid w:val="00CE14FD"/>
    <w:rsid w:val="00CE7745"/>
    <w:rsid w:val="00CF1AB1"/>
    <w:rsid w:val="00CF2FE3"/>
    <w:rsid w:val="00CF6860"/>
    <w:rsid w:val="00D02AC6"/>
    <w:rsid w:val="00D03F0C"/>
    <w:rsid w:val="00D04312"/>
    <w:rsid w:val="00D16A7F"/>
    <w:rsid w:val="00D16AD2"/>
    <w:rsid w:val="00D22596"/>
    <w:rsid w:val="00D22691"/>
    <w:rsid w:val="00D24C3D"/>
    <w:rsid w:val="00D27D1C"/>
    <w:rsid w:val="00D32E79"/>
    <w:rsid w:val="00D3492B"/>
    <w:rsid w:val="00D34C63"/>
    <w:rsid w:val="00D37F1A"/>
    <w:rsid w:val="00D46CB1"/>
    <w:rsid w:val="00D47CD3"/>
    <w:rsid w:val="00D723F0"/>
    <w:rsid w:val="00D73C31"/>
    <w:rsid w:val="00D80B18"/>
    <w:rsid w:val="00D8133F"/>
    <w:rsid w:val="00D81BCE"/>
    <w:rsid w:val="00D828D0"/>
    <w:rsid w:val="00D861EE"/>
    <w:rsid w:val="00D87C66"/>
    <w:rsid w:val="00D91649"/>
    <w:rsid w:val="00D93744"/>
    <w:rsid w:val="00D93916"/>
    <w:rsid w:val="00D95B05"/>
    <w:rsid w:val="00D97E2D"/>
    <w:rsid w:val="00DA0D27"/>
    <w:rsid w:val="00DA103D"/>
    <w:rsid w:val="00DA45D3"/>
    <w:rsid w:val="00DA4772"/>
    <w:rsid w:val="00DA5D57"/>
    <w:rsid w:val="00DA7B44"/>
    <w:rsid w:val="00DB0D3E"/>
    <w:rsid w:val="00DB2667"/>
    <w:rsid w:val="00DB501F"/>
    <w:rsid w:val="00DB5F3D"/>
    <w:rsid w:val="00DB67B7"/>
    <w:rsid w:val="00DC15A9"/>
    <w:rsid w:val="00DC1EE8"/>
    <w:rsid w:val="00DC2B03"/>
    <w:rsid w:val="00DC40AA"/>
    <w:rsid w:val="00DD1750"/>
    <w:rsid w:val="00DD3ACD"/>
    <w:rsid w:val="00DD4BA4"/>
    <w:rsid w:val="00DD6C13"/>
    <w:rsid w:val="00DE1D6E"/>
    <w:rsid w:val="00DE73D7"/>
    <w:rsid w:val="00DE7F68"/>
    <w:rsid w:val="00DF736C"/>
    <w:rsid w:val="00E020F1"/>
    <w:rsid w:val="00E17C8C"/>
    <w:rsid w:val="00E24782"/>
    <w:rsid w:val="00E349AA"/>
    <w:rsid w:val="00E37AE5"/>
    <w:rsid w:val="00E40511"/>
    <w:rsid w:val="00E41390"/>
    <w:rsid w:val="00E41CA0"/>
    <w:rsid w:val="00E4366B"/>
    <w:rsid w:val="00E43BDA"/>
    <w:rsid w:val="00E50A4A"/>
    <w:rsid w:val="00E535DB"/>
    <w:rsid w:val="00E539EB"/>
    <w:rsid w:val="00E53AE2"/>
    <w:rsid w:val="00E606DE"/>
    <w:rsid w:val="00E62477"/>
    <w:rsid w:val="00E644FE"/>
    <w:rsid w:val="00E70D4A"/>
    <w:rsid w:val="00E72733"/>
    <w:rsid w:val="00E742FA"/>
    <w:rsid w:val="00E759FF"/>
    <w:rsid w:val="00E76816"/>
    <w:rsid w:val="00E83DBF"/>
    <w:rsid w:val="00E842CB"/>
    <w:rsid w:val="00E87C13"/>
    <w:rsid w:val="00E91E04"/>
    <w:rsid w:val="00E94CD9"/>
    <w:rsid w:val="00EA1A76"/>
    <w:rsid w:val="00EA290B"/>
    <w:rsid w:val="00EB19D3"/>
    <w:rsid w:val="00EB2820"/>
    <w:rsid w:val="00EB6D31"/>
    <w:rsid w:val="00EC203B"/>
    <w:rsid w:val="00ED003F"/>
    <w:rsid w:val="00EE0E90"/>
    <w:rsid w:val="00EF3BCA"/>
    <w:rsid w:val="00EF5F2E"/>
    <w:rsid w:val="00EF729B"/>
    <w:rsid w:val="00F01B0D"/>
    <w:rsid w:val="00F02A63"/>
    <w:rsid w:val="00F0422F"/>
    <w:rsid w:val="00F06F2B"/>
    <w:rsid w:val="00F07866"/>
    <w:rsid w:val="00F10072"/>
    <w:rsid w:val="00F1238F"/>
    <w:rsid w:val="00F16485"/>
    <w:rsid w:val="00F228ED"/>
    <w:rsid w:val="00F26E31"/>
    <w:rsid w:val="00F27C6C"/>
    <w:rsid w:val="00F30883"/>
    <w:rsid w:val="00F3408C"/>
    <w:rsid w:val="00F349AB"/>
    <w:rsid w:val="00F34A8D"/>
    <w:rsid w:val="00F35012"/>
    <w:rsid w:val="00F3583E"/>
    <w:rsid w:val="00F45160"/>
    <w:rsid w:val="00F5023C"/>
    <w:rsid w:val="00F50D25"/>
    <w:rsid w:val="00F525AF"/>
    <w:rsid w:val="00F535D8"/>
    <w:rsid w:val="00F55F1C"/>
    <w:rsid w:val="00F61155"/>
    <w:rsid w:val="00F64E06"/>
    <w:rsid w:val="00F708E3"/>
    <w:rsid w:val="00F76561"/>
    <w:rsid w:val="00F84736"/>
    <w:rsid w:val="00F84A77"/>
    <w:rsid w:val="00F86176"/>
    <w:rsid w:val="00F91CD2"/>
    <w:rsid w:val="00F93569"/>
    <w:rsid w:val="00FA15C2"/>
    <w:rsid w:val="00FA3A1C"/>
    <w:rsid w:val="00FA525E"/>
    <w:rsid w:val="00FB24F7"/>
    <w:rsid w:val="00FB3FCE"/>
    <w:rsid w:val="00FC6C29"/>
    <w:rsid w:val="00FD58E0"/>
    <w:rsid w:val="00FD71AE"/>
    <w:rsid w:val="00FE0198"/>
    <w:rsid w:val="00FE3526"/>
    <w:rsid w:val="00FE3A7C"/>
    <w:rsid w:val="00FE71A7"/>
    <w:rsid w:val="00FE7F40"/>
    <w:rsid w:val="00FF105E"/>
    <w:rsid w:val="00FF1C0B"/>
    <w:rsid w:val="00FF2323"/>
    <w:rsid w:val="00FF232D"/>
    <w:rsid w:val="00FF7F9B"/>
    <w:rsid w:val="0723FD25"/>
    <w:rsid w:val="083AF924"/>
    <w:rsid w:val="0ABFB8EB"/>
    <w:rsid w:val="0B881CA5"/>
    <w:rsid w:val="17829F29"/>
    <w:rsid w:val="1879104D"/>
    <w:rsid w:val="2349A7AF"/>
    <w:rsid w:val="2BD114CC"/>
    <w:rsid w:val="2BEE47F2"/>
    <w:rsid w:val="52BA6270"/>
    <w:rsid w:val="54BD3FA8"/>
    <w:rsid w:val="57BBB7CD"/>
    <w:rsid w:val="5C420623"/>
    <w:rsid w:val="65DE2843"/>
    <w:rsid w:val="68B40A2B"/>
    <w:rsid w:val="6C85577F"/>
    <w:rsid w:val="78BC1C86"/>
    <w:rsid w:val="7996CE43"/>
    <w:rsid w:val="7BFB723E"/>
    <w:rsid w:val="7D965013"/>
  </w:rsids>
  <m:mathPr>
    <m:mathFont m:val="Cambria Math"/>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14:docId w14:val="640B94F8"/>
  <w15:docId w15:val="{4F41A61C-D398-4084-AF31-FA12AA73700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iPriority="99" w:unhideWhenUsed="1"/>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sid w:val="004F0F1F"/>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sid w:val="004F0F1F"/>
    <w:rPr>
      <w:color w:val="0000FF"/>
      <w:u w:val="single"/>
    </w:rPr>
  </w:style>
  <w:style w:type="character" w:styleId="FollowedHyperlink">
    <w:name w:val="FollowedHyperlink"/>
    <w:rsid w:val="004F0F1F"/>
    <w:rPr>
      <w:color w:val="800080"/>
      <w:u w:val="single"/>
    </w:rPr>
  </w:style>
  <w:style w:type="character" w:customStyle="1" w:styleId="articlehead1">
    <w:name w:val="articlehead1"/>
    <w:rsid w:val="0002500C"/>
    <w:rPr>
      <w:b/>
      <w:bCs/>
      <w:color w:val="336699"/>
      <w:sz w:val="24"/>
      <w:szCs w:val="24"/>
    </w:rPr>
  </w:style>
  <w:style w:type="character" w:customStyle="1" w:styleId="byline1">
    <w:name w:val="byline1"/>
    <w:rsid w:val="0002500C"/>
    <w:rPr>
      <w:rFonts w:ascii="Verdana" w:hAnsi="Verdana" w:hint="default"/>
      <w:color w:val="999999"/>
      <w:sz w:val="15"/>
      <w:szCs w:val="15"/>
    </w:rPr>
  </w:style>
  <w:style w:type="paragraph" w:styleId="NormalWeb">
    <w:name w:val="Normal (Web)"/>
    <w:basedOn w:val="Normal"/>
    <w:rsid w:val="00AA5C35"/>
  </w:style>
  <w:style w:type="paragraph" w:styleId="Caption">
    <w:name w:val="caption"/>
    <w:basedOn w:val="Normal"/>
    <w:next w:val="Normal"/>
    <w:unhideWhenUsed/>
    <w:qFormat/>
    <w:rsid w:val="00575A00"/>
    <w:rPr>
      <w:b/>
      <w:bCs/>
      <w:sz w:val="20"/>
      <w:szCs w:val="20"/>
    </w:rPr>
  </w:style>
  <w:style w:type="character" w:styleId="UnresolvedMention">
    <w:name w:val="Unresolved Mention"/>
    <w:basedOn w:val="DefaultParagraphFont"/>
    <w:uiPriority w:val="99"/>
    <w:semiHidden/>
    <w:unhideWhenUsed/>
    <w:rsid w:val="00285C36"/>
    <w:rPr>
      <w:color w:val="808080"/>
      <w:shd w:val="clear" w:color="auto" w:fill="E6E6E6"/>
    </w:rPr>
  </w:style>
  <w:style w:type="paragraph" w:styleId="BalloonText">
    <w:name w:val="Balloon Text"/>
    <w:basedOn w:val="Normal"/>
    <w:link w:val="BalloonTextChar"/>
    <w:semiHidden/>
    <w:unhideWhenUsed/>
    <w:rsid w:val="006D16EF"/>
    <w:rPr>
      <w:rFonts w:ascii="Segoe UI" w:hAnsi="Segoe UI" w:cs="Segoe UI"/>
      <w:sz w:val="18"/>
      <w:szCs w:val="18"/>
    </w:rPr>
  </w:style>
  <w:style w:type="character" w:customStyle="1" w:styleId="BalloonTextChar">
    <w:name w:val="Balloon Text Char"/>
    <w:basedOn w:val="DefaultParagraphFont"/>
    <w:link w:val="BalloonText"/>
    <w:semiHidden/>
    <w:rsid w:val="006D16EF"/>
    <w:rPr>
      <w:rFonts w:ascii="Segoe UI" w:hAnsi="Segoe UI" w:cs="Segoe UI"/>
      <w:sz w:val="18"/>
      <w:szCs w:val="18"/>
    </w:rPr>
  </w:style>
  <w:style w:type="paragraph" w:styleId="CommentText">
    <w:name w:val="annotation text"/>
    <w:basedOn w:val="Normal"/>
    <w:link w:val="CommentTextChar"/>
    <w:unhideWhenUsed/>
    <w:rPr>
      <w:sz w:val="20"/>
      <w:szCs w:val="20"/>
    </w:rPr>
  </w:style>
  <w:style w:type="character" w:customStyle="1" w:styleId="CommentTextChar">
    <w:name w:val="Comment Text Char"/>
    <w:basedOn w:val="DefaultParagraphFont"/>
    <w:link w:val="CommentText"/>
  </w:style>
  <w:style w:type="character" w:styleId="CommentReference">
    <w:name w:val="annotation reference"/>
    <w:basedOn w:val="DefaultParagraphFont"/>
    <w:semiHidden/>
    <w:unhideWhenUsed/>
    <w:rPr>
      <w:sz w:val="16"/>
      <w:szCs w:val="16"/>
    </w:rPr>
  </w:style>
  <w:style w:type="paragraph" w:styleId="Revision">
    <w:name w:val="Revision"/>
    <w:hidden/>
    <w:uiPriority w:val="99"/>
    <w:semiHidden/>
    <w:rsid w:val="00F35012"/>
    <w:rPr>
      <w:sz w:val="24"/>
      <w:szCs w:val="24"/>
    </w:rPr>
  </w:style>
  <w:style w:type="paragraph" w:styleId="ListParagraph">
    <w:name w:val="List Paragraph"/>
    <w:basedOn w:val="Normal"/>
    <w:uiPriority w:val="34"/>
    <w:qFormat/>
    <w:rsid w:val="002278B3"/>
    <w:pPr>
      <w:ind w:left="720"/>
      <w:contextualSpacing/>
    </w:pPr>
  </w:style>
  <w:style w:type="paragraph" w:styleId="CommentSubject">
    <w:name w:val="annotation subject"/>
    <w:basedOn w:val="CommentText"/>
    <w:next w:val="CommentText"/>
    <w:link w:val="CommentSubjectChar"/>
    <w:semiHidden/>
    <w:unhideWhenUsed/>
    <w:rsid w:val="006B121A"/>
    <w:rPr>
      <w:b/>
      <w:bCs/>
    </w:rPr>
  </w:style>
  <w:style w:type="character" w:customStyle="1" w:styleId="CommentSubjectChar">
    <w:name w:val="Comment Subject Char"/>
    <w:basedOn w:val="CommentTextChar"/>
    <w:link w:val="CommentSubject"/>
    <w:semiHidden/>
    <w:rsid w:val="006B121A"/>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Relationships xmlns="http://schemas.openxmlformats.org/package/2006/relationships"><Relationship Id="rId1" Type="http://schemas.openxmlformats.org/officeDocument/2006/relationships/settings" Target="settings.xml" /><Relationship Id="rId10" Type="http://schemas.openxmlformats.org/officeDocument/2006/relationships/theme" Target="theme/theme1.xml" /><Relationship Id="rId11" Type="http://schemas.openxmlformats.org/officeDocument/2006/relationships/numbering" Target="numbering.xml" /><Relationship Id="rId12" Type="http://schemas.openxmlformats.org/officeDocument/2006/relationships/styles" Target="styles.xml" /><Relationship Id="rId2" Type="http://schemas.openxmlformats.org/officeDocument/2006/relationships/webSettings" Target="webSettings.xml" /><Relationship Id="rId3" Type="http://schemas.openxmlformats.org/officeDocument/2006/relationships/fontTable" Target="fontTable.xml" /><Relationship Id="rId4" Type="http://schemas.openxmlformats.org/officeDocument/2006/relationships/image" Target="media/image1.png" /><Relationship Id="rId5" Type="http://schemas.openxmlformats.org/officeDocument/2006/relationships/hyperlink" Target="https://docs.fcc.gov/public/attachments/DA-26-657A1.pdf" TargetMode="External" /><Relationship Id="rId6" Type="http://schemas.openxmlformats.org/officeDocument/2006/relationships/hyperlink" Target="https://docs.fcc.gov/public/attachments/DA-26-656A1.pdf" TargetMode="External" /><Relationship Id="rId7" Type="http://schemas.openxmlformats.org/officeDocument/2006/relationships/hyperlink" Target="https://docs.fcc.gov/public/attachments/DA-26-655A1.pdf" TargetMode="External" /><Relationship Id="rId8" Type="http://schemas.openxmlformats.org/officeDocument/2006/relationships/hyperlink" Target="https://docs.fcc.gov/public/attachments/DA-26-654A1.pdf" TargetMode="External" /><Relationship Id="rId9" Type="http://schemas.openxmlformats.org/officeDocument/2006/relationships/hyperlink" Target="https://www.fcc.gov/supplychain/coveredlist" TargetMode="External" /></Relationships>
</file>

<file path=word/_rels/settings.xml.rels><?xml version="1.0" encoding="utf-8" standalone="yes"?><Relationships xmlns="http://schemas.openxmlformats.org/package/2006/relationships"><Relationship Id="rId1" Type="http://schemas.openxmlformats.org/officeDocument/2006/relationships/attachedTemplate" Target="file:///C:\Users\will.wiquist\OneDrive%20-%20FCC\General%20-%20OMR\OMR%20Templates\Template%20-%20Fact%20Sheet.dotx" TargetMode="Externa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Template - Fact Sheet</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