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733FB54">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1005CF24">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 xml:space="preserve">Typhoon </w:t>
      </w:r>
      <w:r w:rsidR="000E3876">
        <w:rPr>
          <w:rFonts w:ascii="Times New Roman" w:hAnsi="Times New Roman" w:cs="Times New Roman"/>
          <w:b/>
          <w:bCs/>
        </w:rPr>
        <w:t>Bavi</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B9178A" w:rsidP="00252D2C" w14:paraId="33BC98B5" w14:textId="2BEACC02">
      <w:pPr>
        <w:spacing w:after="0" w:line="240" w:lineRule="auto"/>
        <w:jc w:val="center"/>
        <w:rPr>
          <w:rFonts w:ascii="Times New Roman" w:hAnsi="Times New Roman" w:cs="Times New Roman"/>
        </w:rPr>
      </w:pPr>
      <w:r w:rsidRPr="00B9178A">
        <w:rPr>
          <w:rFonts w:ascii="Times New Roman" w:hAnsi="Times New Roman" w:cs="Times New Roman"/>
        </w:rPr>
        <w:t>July</w:t>
      </w:r>
      <w:r w:rsidRPr="00B9178A" w:rsidR="000D3636">
        <w:rPr>
          <w:rFonts w:ascii="Times New Roman" w:hAnsi="Times New Roman" w:cs="Times New Roman"/>
        </w:rPr>
        <w:t xml:space="preserve"> </w:t>
      </w:r>
      <w:r w:rsidRPr="00B9178A" w:rsidR="0060116A">
        <w:rPr>
          <w:rFonts w:ascii="Times New Roman" w:hAnsi="Times New Roman" w:cs="Times New Roman"/>
        </w:rPr>
        <w:t>1</w:t>
      </w:r>
      <w:r w:rsidRPr="00B9178A" w:rsidR="006148FF">
        <w:rPr>
          <w:rFonts w:ascii="Times New Roman" w:hAnsi="Times New Roman" w:cs="Times New Roman"/>
        </w:rPr>
        <w:t>3</w:t>
      </w:r>
      <w:r w:rsidRPr="00B9178A" w:rsidR="00CA5518">
        <w:rPr>
          <w:rFonts w:ascii="Times New Roman" w:hAnsi="Times New Roman" w:cs="Times New Roman"/>
        </w:rPr>
        <w:t>, 2026</w:t>
      </w:r>
    </w:p>
    <w:bookmarkEnd w:id="0"/>
    <w:p w:rsidR="00722AE1" w:rsidRPr="00B9178A" w:rsidP="00252D2C" w14:paraId="653B356A" w14:textId="77777777">
      <w:pPr>
        <w:spacing w:after="0" w:line="240" w:lineRule="auto"/>
        <w:rPr>
          <w:rFonts w:ascii="Times New Roman" w:hAnsi="Times New Roman" w:cs="Times New Roman"/>
        </w:rPr>
      </w:pPr>
    </w:p>
    <w:p w:rsidR="00122E16" w:rsidP="00122E16" w14:paraId="0434A967" w14:textId="393B8799">
      <w:pPr>
        <w:spacing w:after="0" w:line="240" w:lineRule="auto"/>
        <w:rPr>
          <w:rFonts w:ascii="Times New Roman" w:hAnsi="Times New Roman" w:cs="Times New Roman"/>
        </w:rPr>
      </w:pPr>
      <w:r w:rsidRPr="00B9178A">
        <w:rPr>
          <w:rFonts w:ascii="Times New Roman" w:hAnsi="Times New Roman" w:cs="Times New Roman"/>
        </w:rPr>
        <w:t xml:space="preserve">This report provides information on the status of communications services in geographic areas impacted by Super Typhoon </w:t>
      </w:r>
      <w:r w:rsidRPr="00B9178A" w:rsidR="000E3876">
        <w:rPr>
          <w:rFonts w:ascii="Times New Roman" w:hAnsi="Times New Roman" w:cs="Times New Roman"/>
        </w:rPr>
        <w:t>Bavi</w:t>
      </w:r>
      <w:r w:rsidRPr="00B9178A" w:rsidR="00D03917">
        <w:rPr>
          <w:rFonts w:ascii="Times New Roman" w:hAnsi="Times New Roman" w:cs="Times New Roman"/>
        </w:rPr>
        <w:t>,</w:t>
      </w:r>
      <w:r w:rsidRPr="00B9178A">
        <w:rPr>
          <w:rFonts w:ascii="Times New Roman" w:hAnsi="Times New Roman" w:cs="Times New Roman"/>
        </w:rPr>
        <w:t xml:space="preserve"> reported as of 6:00 a.m. EDT / 8:</w:t>
      </w:r>
      <w:r w:rsidRPr="00B9178A" w:rsidR="00686D4D">
        <w:rPr>
          <w:rFonts w:ascii="Times New Roman" w:hAnsi="Times New Roman" w:cs="Times New Roman"/>
        </w:rPr>
        <w:t>0</w:t>
      </w:r>
      <w:r w:rsidRPr="00B9178A">
        <w:rPr>
          <w:rFonts w:ascii="Times New Roman" w:hAnsi="Times New Roman" w:cs="Times New Roman"/>
        </w:rPr>
        <w:t xml:space="preserve">0 p.m. </w:t>
      </w:r>
      <w:r w:rsidRPr="00B9178A" w:rsidR="00D06B45">
        <w:rPr>
          <w:rFonts w:ascii="Times New Roman" w:hAnsi="Times New Roman" w:cs="Times New Roman"/>
        </w:rPr>
        <w:t xml:space="preserve">Chamorro Standard Time </w:t>
      </w:r>
      <w:r w:rsidRPr="00B9178A">
        <w:rPr>
          <w:rFonts w:ascii="Times New Roman" w:hAnsi="Times New Roman" w:cs="Times New Roman"/>
        </w:rPr>
        <w:t xml:space="preserve">(ChST) on </w:t>
      </w:r>
      <w:r w:rsidRPr="00B9178A" w:rsidR="00E93851">
        <w:rPr>
          <w:rFonts w:ascii="Times New Roman" w:hAnsi="Times New Roman" w:cs="Times New Roman"/>
        </w:rPr>
        <w:t>July</w:t>
      </w:r>
      <w:r w:rsidRPr="00B9178A">
        <w:rPr>
          <w:rFonts w:ascii="Times New Roman" w:hAnsi="Times New Roman" w:cs="Times New Roman"/>
        </w:rPr>
        <w:t xml:space="preserve"> </w:t>
      </w:r>
      <w:r w:rsidRPr="00B9178A" w:rsidR="0060116A">
        <w:rPr>
          <w:rFonts w:ascii="Times New Roman" w:hAnsi="Times New Roman" w:cs="Times New Roman"/>
        </w:rPr>
        <w:t>1</w:t>
      </w:r>
      <w:r w:rsidRPr="00B9178A" w:rsidR="006148FF">
        <w:rPr>
          <w:rFonts w:ascii="Times New Roman" w:hAnsi="Times New Roman" w:cs="Times New Roman"/>
        </w:rPr>
        <w:t>3</w:t>
      </w:r>
      <w:r w:rsidRPr="00B9178A">
        <w:rPr>
          <w:rFonts w:ascii="Times New Roman" w:hAnsi="Times New Roman" w:cs="Times New Roman"/>
        </w:rPr>
        <w:t>, 2026.  This report incorporates network outage data submitted by</w:t>
      </w:r>
      <w:r w:rsidRPr="00063707">
        <w:rPr>
          <w:rFonts w:ascii="Times New Roman" w:hAnsi="Times New Roman" w:cs="Times New Roman"/>
        </w:rPr>
        <w:t xml:space="preserve">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C9F2D73">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w:t>
      </w:r>
      <w:r w:rsidR="00AC151E">
        <w:rPr>
          <w:rFonts w:ascii="Times New Roman" w:hAnsi="Times New Roman" w:cs="Times New Roman"/>
        </w:rPr>
        <w:t xml:space="preserve">the </w:t>
      </w:r>
      <w:r w:rsidRPr="00722AE1">
        <w:rPr>
          <w:rFonts w:ascii="Times New Roman" w:hAnsi="Times New Roman" w:cs="Times New Roman"/>
        </w:rPr>
        <w:t>“disaster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0E3876" w:rsidP="00873246" w14:paraId="0428303C" w14:textId="77777777">
      <w:pPr>
        <w:spacing w:after="0" w:line="240" w:lineRule="auto"/>
        <w:rPr>
          <w:rFonts w:ascii="Times New Roman" w:hAnsi="Times New Roman" w:cs="Times New Roman"/>
          <w:szCs w:val="22"/>
        </w:rPr>
      </w:pPr>
    </w:p>
    <w:p w:rsidR="000E3876" w:rsidP="00873246" w14:paraId="6B78525D" w14:textId="719F6B51">
      <w:pPr>
        <w:spacing w:after="0" w:line="240" w:lineRule="auto"/>
        <w:rPr>
          <w:rFonts w:ascii="Times New Roman" w:hAnsi="Times New Roman" w:cs="Times New Roman"/>
          <w:b/>
          <w:bCs/>
          <w:szCs w:val="22"/>
        </w:rPr>
      </w:pPr>
      <w:r w:rsidRPr="000E3876">
        <w:rPr>
          <w:rFonts w:ascii="Times New Roman" w:hAnsi="Times New Roman" w:cs="Times New Roman"/>
          <w:b/>
          <w:bCs/>
          <w:szCs w:val="22"/>
        </w:rPr>
        <w:t>GUAM</w:t>
      </w:r>
    </w:p>
    <w:p w:rsidR="00AC151E" w:rsidRPr="000E3876" w:rsidP="00873246" w14:paraId="6A74D9E3" w14:textId="77777777">
      <w:pPr>
        <w:spacing w:after="0" w:line="240" w:lineRule="auto"/>
        <w:rPr>
          <w:rFonts w:ascii="Times New Roman" w:hAnsi="Times New Roman" w:cs="Times New Roman"/>
          <w:b/>
          <w:bCs/>
          <w:szCs w:val="22"/>
        </w:rPr>
      </w:pP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36B869E6">
      <w:pPr>
        <w:spacing w:after="0" w:line="240" w:lineRule="auto"/>
        <w:jc w:val="center"/>
        <w:rPr>
          <w:rFonts w:ascii="Times New Roman" w:hAnsi="Times New Roman" w:cs="Times New Roman"/>
        </w:rPr>
      </w:pPr>
      <w:r w:rsidRPr="0099612F">
        <w:rPr>
          <w:rFonts w:ascii="Times New Roman" w:hAnsi="Times New Roman" w:cs="Times New Roman"/>
          <w:noProof/>
        </w:rPr>
        <w:drawing>
          <wp:inline distT="0" distB="0" distL="0" distR="0">
            <wp:extent cx="4738729" cy="3159153"/>
            <wp:effectExtent l="0" t="0" r="5080" b="3175"/>
            <wp:docPr id="19267070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6707076" name=""/>
                    <pic:cNvPicPr/>
                  </pic:nvPicPr>
                  <pic:blipFill>
                    <a:blip xmlns:r="http://schemas.openxmlformats.org/officeDocument/2006/relationships" r:embed="rId5"/>
                    <a:stretch>
                      <a:fillRect/>
                    </a:stretch>
                  </pic:blipFill>
                  <pic:spPr>
                    <a:xfrm>
                      <a:off x="0" y="0"/>
                      <a:ext cx="4746553" cy="3164369"/>
                    </a:xfrm>
                    <a:prstGeom prst="rect">
                      <a:avLst/>
                    </a:prstGeom>
                  </pic:spPr>
                </pic:pic>
              </a:graphicData>
            </a:graphic>
          </wp:inline>
        </w:drawing>
      </w:r>
    </w:p>
    <w:p w:rsidR="00722AE1" w:rsidP="00B60E99" w14:paraId="1DBF755A" w14:textId="417760D0">
      <w:pPr>
        <w:spacing w:after="0" w:line="240" w:lineRule="auto"/>
        <w:jc w:val="center"/>
      </w:pPr>
    </w:p>
    <w:p w:rsidR="001E349D" w:rsidP="00B60E99" w14:paraId="6CF111F3" w14:textId="77777777">
      <w:pPr>
        <w:spacing w:after="0" w:line="240" w:lineRule="auto"/>
        <w:jc w:val="center"/>
      </w:pPr>
    </w:p>
    <w:p w:rsidR="001E349D" w:rsidP="00B60E99" w14:paraId="02FE42E2" w14:textId="77777777">
      <w:pPr>
        <w:spacing w:after="0" w:line="240" w:lineRule="auto"/>
        <w:jc w:val="center"/>
      </w:pPr>
    </w:p>
    <w:p w:rsidR="001E349D" w:rsidP="00B60E99" w14:paraId="3A80F751" w14:textId="77777777">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RPr="00AB7208" w:rsidP="0027337A" w14:paraId="42F3C8C2" w14:textId="16E21DA5">
      <w:pPr>
        <w:contextualSpacing/>
        <w:rPr>
          <w:rFonts w:ascii="Times New Roman" w:hAnsi="Times New Roman" w:cs="Times New Roman"/>
        </w:rPr>
      </w:pPr>
      <w:r w:rsidRPr="00AB7208">
        <w:rPr>
          <w:rFonts w:ascii="Times New Roman" w:hAnsi="Times New Roman" w:cs="Times New Roman"/>
          <w:b/>
        </w:rPr>
        <w:t>Wireless Services</w:t>
      </w:r>
    </w:p>
    <w:p w:rsidR="00FB363B" w:rsidRPr="00AB7208" w:rsidP="00FB363B" w14:paraId="442ACF16" w14:textId="77777777">
      <w:pPr>
        <w:spacing w:after="0" w:line="240" w:lineRule="auto"/>
        <w:rPr>
          <w:rFonts w:ascii="Times New Roman" w:hAnsi="Times New Roman" w:cs="Times New Roman"/>
        </w:rPr>
      </w:pPr>
    </w:p>
    <w:p w:rsidR="00023B20" w:rsidP="0027337A" w14:paraId="77920A85" w14:textId="06380C30">
      <w:pPr>
        <w:rPr>
          <w:rFonts w:ascii="Times New Roman" w:hAnsi="Times New Roman" w:cs="Times New Roman"/>
          <w:bCs/>
        </w:rPr>
      </w:pPr>
      <w:r w:rsidRPr="00AB7208">
        <w:rPr>
          <w:rFonts w:ascii="Times New Roman" w:hAnsi="Times New Roman" w:cs="Times New Roman"/>
        </w:rPr>
        <w:t>The following section describes the status of wireless communications services in the disaster area as reported in DIRS.</w:t>
      </w:r>
    </w:p>
    <w:p w:rsidR="003A4320" w:rsidRPr="00D31C96" w:rsidP="00D31C96" w14:paraId="6D9D0D7A" w14:textId="51FE72B5">
      <w:pPr>
        <w:jc w:val="center"/>
        <w:rPr>
          <w:rFonts w:ascii="Times New Roman" w:hAnsi="Times New Roman" w:cs="Times New Roman"/>
          <w:bCs/>
        </w:rPr>
      </w:pPr>
    </w:p>
    <w:p w:rsidR="00E95BC0" w:rsidP="00E95BC0" w14:paraId="5AF620B4" w14:textId="45B1D328">
      <w:pPr>
        <w:jc w:val="center"/>
        <w:rPr>
          <w:rFonts w:ascii="Times New Roman" w:hAnsi="Times New Roman" w:cs="Times New Roman"/>
        </w:rPr>
      </w:pPr>
      <w:r>
        <w:rPr>
          <w:noProof/>
        </w:rPr>
        <w:drawing>
          <wp:inline distT="0" distB="0" distL="0" distR="0">
            <wp:extent cx="5005931" cy="3204373"/>
            <wp:effectExtent l="57150" t="57150" r="99695" b="91440"/>
            <wp:docPr id="15798916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9891694" name="Picture 1"/>
                    <pic:cNvPicPr>
                      <a:picLocks noChangeAspect="1" noChangeArrowheads="1"/>
                    </pic:cNvPicPr>
                  </pic:nvPicPr>
                  <pic:blipFill>
                    <a:blip xmlns:r="http://schemas.openxmlformats.org/officeDocument/2006/relationships" r:embed="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5019240" cy="3212892"/>
                    </a:xfrm>
                    <a:prstGeom prst="rect">
                      <a:avLst/>
                    </a:prstGeom>
                    <a:noFill/>
                    <a:ln>
                      <a:solidFill>
                        <a:schemeClr val="tx1"/>
                      </a:solidFill>
                    </a:ln>
                    <a:effectLst>
                      <a:outerShdw blurRad="50800" dist="38100" dir="2700000" sx="100000" sy="100000" kx="0" ky="0" algn="tl" rotWithShape="0">
                        <a:prstClr val="black">
                          <a:alpha val="40000"/>
                        </a:prstClr>
                      </a:outerShdw>
                    </a:effectLst>
                  </pic:spPr>
                </pic:pic>
              </a:graphicData>
            </a:graphic>
          </wp:inline>
        </w:drawing>
      </w:r>
    </w:p>
    <w:p w:rsidR="00E95BC0" w:rsidP="00C661C0" w14:paraId="645AED95" w14:textId="77777777">
      <w:pPr>
        <w:rPr>
          <w:rFonts w:ascii="Times New Roman" w:hAnsi="Times New Roman" w:cs="Times New Roman"/>
        </w:rPr>
      </w:pPr>
    </w:p>
    <w:p w:rsidR="00E32461" w14:paraId="649EE699" w14:textId="77777777">
      <w:pPr>
        <w:rPr>
          <w:rFonts w:ascii="Times New Roman" w:hAnsi="Times New Roman" w:cs="Times New Roman"/>
        </w:rPr>
      </w:pPr>
      <w:r>
        <w:rPr>
          <w:rFonts w:ascii="Times New Roman" w:hAnsi="Times New Roman" w:cs="Times New Roman"/>
        </w:rPr>
        <w:br w:type="page"/>
      </w:r>
    </w:p>
    <w:p w:rsidR="00E32461" w:rsidP="00E32461" w14:paraId="34BD794D" w14:textId="77777777">
      <w:pPr>
        <w:spacing w:after="0" w:line="259" w:lineRule="auto"/>
        <w:rPr>
          <w:rFonts w:ascii="Times New Roman" w:hAnsi="Times New Roman" w:cs="Times New Roman"/>
        </w:rPr>
      </w:pPr>
    </w:p>
    <w:p w:rsidR="00A579C1" w:rsidRPr="00E32461" w:rsidP="00E32461" w14:paraId="15BF4798" w14:textId="2E9EA603">
      <w:pPr>
        <w:rPr>
          <w:rFonts w:ascii="Times New Roman" w:hAnsi="Times New Roman" w:cs="Times New Roman"/>
        </w:rPr>
      </w:pPr>
      <w:r w:rsidRPr="00C3662B">
        <w:rPr>
          <w:rFonts w:ascii="Times New Roman" w:hAnsi="Times New Roman" w:cs="Times New Roman"/>
        </w:rPr>
        <w:t xml:space="preserve">The following table provides cell sites out of service by island.  </w:t>
      </w:r>
      <w:r w:rsidRPr="00C3662B" w:rsidR="006E6A39">
        <w:rPr>
          <w:rFonts w:ascii="Times New Roman" w:hAnsi="Times New Roman" w:cs="Times New Roman"/>
        </w:rPr>
        <w:t xml:space="preserve">10.2% (down from 16.4% yesterday) </w:t>
      </w:r>
      <w:r w:rsidRPr="00C3662B" w:rsidR="00962008">
        <w:rPr>
          <w:rFonts w:ascii="Times New Roman" w:hAnsi="Times New Roman" w:cs="Times New Roman"/>
        </w:rPr>
        <w:t>of</w:t>
      </w:r>
      <w:r w:rsidRPr="00C3662B" w:rsidR="00C6353B">
        <w:rPr>
          <w:rFonts w:ascii="Times New Roman" w:hAnsi="Times New Roman" w:cs="Times New Roman"/>
        </w:rPr>
        <w:t xml:space="preserve"> </w:t>
      </w:r>
      <w:r w:rsidRPr="00C3662B">
        <w:rPr>
          <w:rFonts w:ascii="Times New Roman" w:hAnsi="Times New Roman" w:cs="Times New Roman"/>
        </w:rPr>
        <w:t xml:space="preserve">the cell sites in the affected area </w:t>
      </w:r>
      <w:r w:rsidRPr="00C3662B" w:rsidR="00AC151E">
        <w:rPr>
          <w:rFonts w:ascii="Times New Roman" w:hAnsi="Times New Roman" w:cs="Times New Roman"/>
        </w:rPr>
        <w:t>is</w:t>
      </w:r>
      <w:r w:rsidRPr="00C3662B">
        <w:rPr>
          <w:rFonts w:ascii="Times New Roman" w:hAnsi="Times New Roman" w:cs="Times New Roman"/>
        </w:rPr>
        <w:t xml:space="preserve"> out of service.  The information shown was</w:t>
      </w:r>
      <w:r w:rsidRPr="00A17111">
        <w:rPr>
          <w:rFonts w:ascii="Times New Roman" w:hAnsi="Times New Roman" w:cs="Times New Roman"/>
        </w:rPr>
        <w:t xml:space="preserve"> provided by comm</w:t>
      </w:r>
      <w:r w:rsidRPr="00C661C0">
        <w:rPr>
          <w:rFonts w:ascii="Times New Roman" w:hAnsi="Times New Roman" w:cs="Times New Roman"/>
        </w:rPr>
        <w:t xml:space="preserve">unications carriers providing services in </w:t>
      </w:r>
      <w:r w:rsidR="00E31DCB">
        <w:rPr>
          <w:rFonts w:ascii="Times New Roman" w:hAnsi="Times New Roman" w:cs="Times New Roman"/>
        </w:rPr>
        <w:t>the CNMI</w:t>
      </w:r>
      <w:r w:rsidR="00766C4F">
        <w:rPr>
          <w:rFonts w:ascii="Times New Roman" w:hAnsi="Times New Roman" w:cs="Times New Roman"/>
        </w:rPr>
        <w:t xml:space="preserve"> and Guam.</w:t>
      </w:r>
    </w:p>
    <w:p w:rsidR="00D31C96" w:rsidP="00A579C1" w14:paraId="1AFAED68" w14:textId="77777777">
      <w:pPr>
        <w:spacing w:after="0" w:line="240" w:lineRule="auto"/>
        <w:rPr>
          <w:rFonts w:ascii="Times New Roman" w:hAnsi="Times New Roman" w:cs="Times New Roman"/>
          <w:b/>
        </w:rPr>
      </w:pPr>
    </w:p>
    <w:p w:rsidR="00182F2A" w:rsidRPr="00AC151E" w:rsidP="001F38BF" w14:paraId="1544308A" w14:textId="62641EE2">
      <w:pPr>
        <w:spacing w:after="0" w:line="240" w:lineRule="auto"/>
        <w:jc w:val="center"/>
        <w:rPr>
          <w:rFonts w:ascii="Times New Roman" w:hAnsi="Times New Roman" w:cs="Times New Roman"/>
          <w:b/>
          <w:caps/>
        </w:rPr>
      </w:pPr>
      <w:r w:rsidRPr="00AC151E">
        <w:rPr>
          <w:rFonts w:ascii="Times New Roman" w:hAnsi="Times New Roman" w:cs="Times New Roman"/>
          <w:b/>
          <w:caps/>
        </w:rPr>
        <w:t xml:space="preserve">Commonwealth of the </w:t>
      </w:r>
      <w:r w:rsidRPr="00AC151E" w:rsidR="000170C0">
        <w:rPr>
          <w:rFonts w:ascii="Times New Roman" w:hAnsi="Times New Roman" w:cs="Times New Roman"/>
          <w:b/>
          <w:caps/>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32461"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DB5D9C" w:rsidRPr="00976A64" w:rsidP="00DB5D9C" w14:paraId="77E75299" w14:textId="0D5A3386">
            <w:pPr>
              <w:spacing w:after="0" w:line="240" w:lineRule="auto"/>
              <w:jc w:val="center"/>
              <w:rPr>
                <w:rFonts w:ascii="Calibri" w:eastAsia="Times New Roman" w:hAnsi="Calibri" w:cs="Calibri"/>
                <w:color w:val="000000"/>
                <w:kern w:val="0"/>
                <w:sz w:val="22"/>
                <w:szCs w:val="22"/>
                <w14:ligatures w14:val="none"/>
              </w:rPr>
            </w:pPr>
            <w:r w:rsidRPr="00976A64">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DB5D9C" w:rsidRPr="00976A64" w:rsidP="00DB5D9C" w14:paraId="00589DB7" w14:textId="37CBCD7F">
            <w:pPr>
              <w:spacing w:after="0" w:line="240" w:lineRule="auto"/>
              <w:jc w:val="center"/>
              <w:rPr>
                <w:rFonts w:ascii="Calibri" w:eastAsia="Times New Roman" w:hAnsi="Calibri" w:cs="Calibri"/>
                <w:color w:val="000000"/>
                <w:kern w:val="0"/>
                <w:sz w:val="22"/>
                <w:szCs w:val="22"/>
                <w14:ligatures w14:val="none"/>
              </w:rPr>
            </w:pPr>
            <w:r w:rsidRPr="00976A64">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62A718C5" w14:textId="6961B0B0">
            <w:pPr>
              <w:spacing w:after="0" w:line="240" w:lineRule="auto"/>
              <w:jc w:val="center"/>
              <w:rPr>
                <w:rFonts w:eastAsia="Times New Roman" w:cs="Calibri"/>
                <w:color w:val="000000"/>
                <w:kern w:val="0"/>
                <w:sz w:val="22"/>
                <w:szCs w:val="22"/>
                <w14:ligatures w14:val="none"/>
              </w:rPr>
            </w:pPr>
            <w:r w:rsidRPr="00B9178A">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3F6E2C9D" w14:textId="7816225E">
            <w:pPr>
              <w:spacing w:after="0" w:line="240" w:lineRule="auto"/>
              <w:jc w:val="center"/>
              <w:rPr>
                <w:rFonts w:eastAsia="Times New Roman" w:cs="Calibri"/>
                <w:color w:val="000000"/>
                <w:kern w:val="0"/>
                <w:sz w:val="22"/>
                <w:szCs w:val="22"/>
                <w14:ligatures w14:val="none"/>
              </w:rPr>
            </w:pPr>
            <w:r w:rsidRPr="00B9178A">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00B24C3F" w14:textId="74DE7ED3">
            <w:pPr>
              <w:spacing w:after="0" w:line="240" w:lineRule="auto"/>
              <w:jc w:val="center"/>
              <w:rPr>
                <w:rFonts w:eastAsia="Times New Roman" w:cs="Calibri"/>
                <w:color w:val="000000"/>
                <w:kern w:val="0"/>
                <w:sz w:val="22"/>
                <w:szCs w:val="22"/>
                <w14:ligatures w14:val="none"/>
              </w:rPr>
            </w:pPr>
            <w:r w:rsidRPr="00B9178A">
              <w:rPr>
                <w:sz w:val="22"/>
                <w:szCs w:val="22"/>
              </w:rPr>
              <w:t>72.7%</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5323ABC2" w14:textId="21461A9E">
            <w:pPr>
              <w:spacing w:after="0" w:line="240" w:lineRule="auto"/>
              <w:jc w:val="center"/>
              <w:rPr>
                <w:rFonts w:eastAsia="Times New Roman" w:cs="Calibri"/>
                <w:color w:val="000000"/>
                <w:kern w:val="0"/>
                <w:sz w:val="22"/>
                <w:szCs w:val="22"/>
                <w14:ligatures w14:val="none"/>
              </w:rPr>
            </w:pPr>
            <w:r w:rsidRPr="00B9178A">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1A810506" w14:textId="25184A97">
            <w:pPr>
              <w:spacing w:after="0" w:line="240" w:lineRule="auto"/>
              <w:jc w:val="center"/>
              <w:rPr>
                <w:rFonts w:eastAsia="Times New Roman" w:cs="Calibri"/>
                <w:color w:val="000000"/>
                <w:kern w:val="0"/>
                <w:sz w:val="22"/>
                <w:szCs w:val="22"/>
                <w14:ligatures w14:val="none"/>
              </w:rPr>
            </w:pPr>
            <w:r w:rsidRPr="00B9178A">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62AA8A6C" w14:textId="7F8D4DD3">
            <w:pPr>
              <w:spacing w:after="0" w:line="240" w:lineRule="auto"/>
              <w:jc w:val="center"/>
              <w:rPr>
                <w:rFonts w:eastAsia="Times New Roman" w:cs="Calibri"/>
                <w:color w:val="000000"/>
                <w:kern w:val="0"/>
                <w:sz w:val="22"/>
                <w:szCs w:val="22"/>
                <w14:ligatures w14:val="none"/>
              </w:rPr>
            </w:pPr>
            <w:r w:rsidRPr="00B9178A">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438D49DE" w14:textId="03FDA5C2">
            <w:pPr>
              <w:spacing w:after="0" w:line="240" w:lineRule="auto"/>
              <w:jc w:val="center"/>
              <w:rPr>
                <w:rFonts w:eastAsia="Times New Roman" w:cs="Calibri"/>
                <w:color w:val="000000"/>
                <w:kern w:val="0"/>
                <w:sz w:val="22"/>
                <w:szCs w:val="22"/>
                <w14:ligatures w14:val="none"/>
              </w:rPr>
            </w:pPr>
            <w:r w:rsidRPr="00B9178A">
              <w:rPr>
                <w:sz w:val="22"/>
                <w:szCs w:val="22"/>
              </w:rPr>
              <w:t>1</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DB5D9C" w:rsidRPr="00976A64" w:rsidP="00DB5D9C" w14:paraId="25B166DB" w14:textId="1D2DCB7A">
            <w:pPr>
              <w:spacing w:after="0" w:line="240" w:lineRule="auto"/>
              <w:jc w:val="center"/>
              <w:rPr>
                <w:rFonts w:ascii="Calibri" w:eastAsia="Times New Roman" w:hAnsi="Calibri" w:cs="Calibri"/>
                <w:color w:val="000000"/>
                <w:kern w:val="0"/>
                <w:sz w:val="22"/>
                <w:szCs w:val="22"/>
                <w14:ligatures w14:val="none"/>
              </w:rPr>
            </w:pPr>
            <w:r w:rsidRPr="00976A64">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DB5D9C" w:rsidRPr="00976A64" w:rsidP="00DB5D9C" w14:paraId="21C3AE4F" w14:textId="40A1B770">
            <w:pPr>
              <w:spacing w:after="0" w:line="240" w:lineRule="auto"/>
              <w:jc w:val="center"/>
              <w:rPr>
                <w:rFonts w:ascii="Calibri" w:eastAsia="Times New Roman" w:hAnsi="Calibri" w:cs="Calibri"/>
                <w:color w:val="000000"/>
                <w:kern w:val="0"/>
                <w:sz w:val="22"/>
                <w:szCs w:val="22"/>
                <w14:ligatures w14:val="none"/>
              </w:rPr>
            </w:pPr>
            <w:r w:rsidRPr="00976A64">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6B02E2DD" w14:textId="299122F9">
            <w:pPr>
              <w:spacing w:after="0" w:line="240" w:lineRule="auto"/>
              <w:jc w:val="center"/>
              <w:rPr>
                <w:rFonts w:eastAsia="Times New Roman" w:cs="Calibri"/>
                <w:color w:val="000000"/>
                <w:kern w:val="0"/>
                <w:sz w:val="22"/>
                <w:szCs w:val="22"/>
                <w14:ligatures w14:val="none"/>
              </w:rPr>
            </w:pPr>
            <w:r w:rsidRPr="00B9178A">
              <w:rPr>
                <w:sz w:val="22"/>
                <w:szCs w:val="22"/>
              </w:rPr>
              <w:t>73</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68C63424" w14:textId="14537807">
            <w:pPr>
              <w:spacing w:after="0" w:line="240" w:lineRule="auto"/>
              <w:jc w:val="center"/>
              <w:rPr>
                <w:rFonts w:eastAsia="Times New Roman" w:cs="Calibri"/>
                <w:color w:val="000000"/>
                <w:kern w:val="0"/>
                <w:sz w:val="22"/>
                <w:szCs w:val="22"/>
                <w14:ligatures w14:val="none"/>
              </w:rPr>
            </w:pPr>
            <w:r w:rsidRPr="00B9178A">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16CB2CA9" w14:textId="180679F9">
            <w:pPr>
              <w:spacing w:after="0" w:line="240" w:lineRule="auto"/>
              <w:jc w:val="center"/>
              <w:rPr>
                <w:rFonts w:eastAsia="Times New Roman" w:cs="Calibri"/>
                <w:color w:val="000000"/>
                <w:kern w:val="0"/>
                <w:sz w:val="22"/>
                <w:szCs w:val="22"/>
                <w14:ligatures w14:val="none"/>
              </w:rPr>
            </w:pPr>
            <w:r w:rsidRPr="00B9178A">
              <w:rPr>
                <w:sz w:val="22"/>
                <w:szCs w:val="22"/>
              </w:rPr>
              <w:t>2.7%</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0B7D123C" w14:textId="54C77407">
            <w:pPr>
              <w:spacing w:after="0" w:line="240" w:lineRule="auto"/>
              <w:jc w:val="center"/>
              <w:rPr>
                <w:rFonts w:eastAsia="Times New Roman" w:cs="Calibri"/>
                <w:color w:val="000000"/>
                <w:kern w:val="0"/>
                <w:sz w:val="22"/>
                <w:szCs w:val="22"/>
                <w14:ligatures w14:val="none"/>
              </w:rPr>
            </w:pPr>
            <w:r w:rsidRPr="00B9178A">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58313C2C" w14:textId="60167A68">
            <w:pPr>
              <w:spacing w:after="0" w:line="240" w:lineRule="auto"/>
              <w:jc w:val="center"/>
              <w:rPr>
                <w:rFonts w:eastAsia="Times New Roman" w:cs="Calibri"/>
                <w:color w:val="000000"/>
                <w:kern w:val="0"/>
                <w:sz w:val="22"/>
                <w:szCs w:val="22"/>
                <w14:ligatures w14:val="none"/>
              </w:rPr>
            </w:pPr>
            <w:r w:rsidRPr="00B9178A">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73DE3C8C" w14:textId="3CEA1698">
            <w:pPr>
              <w:spacing w:after="0" w:line="240" w:lineRule="auto"/>
              <w:jc w:val="center"/>
              <w:rPr>
                <w:rFonts w:eastAsia="Times New Roman" w:cs="Calibri"/>
                <w:color w:val="000000"/>
                <w:kern w:val="0"/>
                <w:sz w:val="22"/>
                <w:szCs w:val="22"/>
                <w14:ligatures w14:val="none"/>
              </w:rPr>
            </w:pPr>
            <w:r w:rsidRPr="00B9178A">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2FC5BB86" w14:textId="4D6C1C99">
            <w:pPr>
              <w:spacing w:after="0" w:line="240" w:lineRule="auto"/>
              <w:jc w:val="center"/>
              <w:rPr>
                <w:rFonts w:eastAsia="Times New Roman" w:cs="Calibri"/>
                <w:color w:val="000000"/>
                <w:kern w:val="0"/>
                <w:sz w:val="22"/>
                <w:szCs w:val="22"/>
                <w14:ligatures w14:val="none"/>
              </w:rPr>
            </w:pPr>
            <w:r w:rsidRPr="00B9178A">
              <w:rPr>
                <w:sz w:val="22"/>
                <w:szCs w:val="22"/>
              </w:rPr>
              <w:t>36</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DB5D9C" w:rsidRPr="00976A64" w:rsidP="00DB5D9C" w14:paraId="5AABD525" w14:textId="3E47F5D7">
            <w:pPr>
              <w:spacing w:after="0" w:line="240" w:lineRule="auto"/>
              <w:jc w:val="center"/>
              <w:rPr>
                <w:rFonts w:ascii="Calibri" w:eastAsia="Times New Roman" w:hAnsi="Calibri" w:cs="Calibri"/>
                <w:color w:val="000000"/>
                <w:kern w:val="0"/>
                <w:sz w:val="22"/>
                <w:szCs w:val="22"/>
                <w14:ligatures w14:val="none"/>
              </w:rPr>
            </w:pPr>
            <w:r w:rsidRPr="00976A64">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DB5D9C" w:rsidRPr="00976A64" w:rsidP="00DB5D9C" w14:paraId="0D1CC995" w14:textId="562C593E">
            <w:pPr>
              <w:spacing w:after="0" w:line="240" w:lineRule="auto"/>
              <w:jc w:val="center"/>
              <w:rPr>
                <w:rFonts w:ascii="Calibri" w:eastAsia="Times New Roman" w:hAnsi="Calibri" w:cs="Calibri"/>
                <w:color w:val="000000"/>
                <w:kern w:val="0"/>
                <w:sz w:val="22"/>
                <w:szCs w:val="22"/>
                <w14:ligatures w14:val="none"/>
              </w:rPr>
            </w:pPr>
            <w:r w:rsidRPr="00976A64">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246E0424" w14:textId="48BADF4C">
            <w:pPr>
              <w:spacing w:after="0" w:line="240" w:lineRule="auto"/>
              <w:jc w:val="center"/>
              <w:rPr>
                <w:rFonts w:eastAsia="Times New Roman" w:cs="Calibri"/>
                <w:color w:val="000000"/>
                <w:kern w:val="0"/>
                <w:sz w:val="22"/>
                <w:szCs w:val="22"/>
                <w14:ligatures w14:val="none"/>
              </w:rPr>
            </w:pPr>
            <w:r w:rsidRPr="00B9178A">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2BA19699" w14:textId="7FD1BC60">
            <w:pPr>
              <w:spacing w:after="0" w:line="240" w:lineRule="auto"/>
              <w:jc w:val="center"/>
              <w:rPr>
                <w:rFonts w:eastAsia="Times New Roman" w:cs="Calibri"/>
                <w:color w:val="000000"/>
                <w:kern w:val="0"/>
                <w:sz w:val="22"/>
                <w:szCs w:val="22"/>
                <w14:ligatures w14:val="none"/>
              </w:rPr>
            </w:pPr>
            <w:r w:rsidRPr="00B9178A">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711B23ED" w14:textId="7B13B0AF">
            <w:pPr>
              <w:spacing w:after="0" w:line="240" w:lineRule="auto"/>
              <w:jc w:val="center"/>
              <w:rPr>
                <w:rFonts w:eastAsia="Times New Roman" w:cs="Calibri"/>
                <w:color w:val="000000"/>
                <w:kern w:val="0"/>
                <w:sz w:val="22"/>
                <w:szCs w:val="22"/>
                <w14:ligatures w14:val="none"/>
              </w:rPr>
            </w:pPr>
            <w:r w:rsidRPr="00B9178A">
              <w:rPr>
                <w:sz w:val="22"/>
                <w:szCs w:val="22"/>
              </w:rPr>
              <w:t>22.2%</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393E2BB7" w14:textId="4487FD03">
            <w:pPr>
              <w:spacing w:after="0" w:line="240" w:lineRule="auto"/>
              <w:jc w:val="center"/>
              <w:rPr>
                <w:rFonts w:eastAsia="Times New Roman" w:cs="Calibri"/>
                <w:color w:val="000000"/>
                <w:kern w:val="0"/>
                <w:sz w:val="22"/>
                <w:szCs w:val="22"/>
                <w14:ligatures w14:val="none"/>
              </w:rPr>
            </w:pPr>
            <w:r w:rsidRPr="00B9178A">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211FE59F" w14:textId="5DC7F50E">
            <w:pPr>
              <w:spacing w:after="0" w:line="240" w:lineRule="auto"/>
              <w:jc w:val="center"/>
              <w:rPr>
                <w:rFonts w:eastAsia="Times New Roman" w:cs="Calibri"/>
                <w:color w:val="000000"/>
                <w:kern w:val="0"/>
                <w:sz w:val="22"/>
                <w:szCs w:val="22"/>
                <w14:ligatures w14:val="none"/>
              </w:rPr>
            </w:pPr>
            <w:r w:rsidRPr="00B9178A">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5FB8CBF1" w14:textId="395E43BD">
            <w:pPr>
              <w:spacing w:after="0" w:line="240" w:lineRule="auto"/>
              <w:jc w:val="center"/>
              <w:rPr>
                <w:rFonts w:eastAsia="Times New Roman" w:cs="Calibri"/>
                <w:color w:val="000000"/>
                <w:kern w:val="0"/>
                <w:sz w:val="22"/>
                <w:szCs w:val="22"/>
                <w14:ligatures w14:val="none"/>
              </w:rPr>
            </w:pPr>
            <w:r w:rsidRPr="00B9178A">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4F74CBD2" w14:textId="32E050A6">
            <w:pPr>
              <w:spacing w:after="0" w:line="240" w:lineRule="auto"/>
              <w:jc w:val="center"/>
              <w:rPr>
                <w:rFonts w:eastAsia="Times New Roman" w:cs="Calibri"/>
                <w:color w:val="000000"/>
                <w:kern w:val="0"/>
                <w:sz w:val="22"/>
                <w:szCs w:val="22"/>
                <w14:ligatures w14:val="none"/>
              </w:rPr>
            </w:pPr>
            <w:r w:rsidRPr="00B9178A">
              <w:rPr>
                <w:sz w:val="22"/>
                <w:szCs w:val="22"/>
              </w:rPr>
              <w:t>6</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DB5D9C" w:rsidRPr="00B9178A" w:rsidP="00DB5D9C"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B9178A">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B9178A">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3A300DDF" w14:textId="4F71F506">
            <w:pPr>
              <w:spacing w:after="0" w:line="240" w:lineRule="auto"/>
              <w:jc w:val="center"/>
              <w:rPr>
                <w:rFonts w:eastAsia="Times New Roman" w:cs="Calibri"/>
                <w:b/>
                <w:bCs/>
                <w:color w:val="000000"/>
                <w:kern w:val="0"/>
                <w:sz w:val="22"/>
                <w:szCs w:val="22"/>
                <w14:ligatures w14:val="none"/>
              </w:rPr>
            </w:pPr>
            <w:r w:rsidRPr="00B9178A">
              <w:rPr>
                <w:b/>
                <w:bCs/>
                <w:sz w:val="22"/>
                <w:szCs w:val="22"/>
              </w:rPr>
              <w:t>93</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6090FED3" w14:textId="4A678623">
            <w:pPr>
              <w:spacing w:after="0" w:line="240" w:lineRule="auto"/>
              <w:jc w:val="center"/>
              <w:rPr>
                <w:rFonts w:eastAsia="Times New Roman" w:cs="Calibri"/>
                <w:b/>
                <w:bCs/>
                <w:color w:val="000000"/>
                <w:kern w:val="0"/>
                <w:sz w:val="22"/>
                <w:szCs w:val="22"/>
                <w14:ligatures w14:val="none"/>
              </w:rPr>
            </w:pPr>
            <w:r w:rsidRPr="00B9178A">
              <w:rPr>
                <w:b/>
                <w:bCs/>
                <w:sz w:val="22"/>
                <w:szCs w:val="22"/>
              </w:rPr>
              <w:t>12</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358CC430" w14:textId="7632A7F5">
            <w:pPr>
              <w:spacing w:after="0" w:line="240" w:lineRule="auto"/>
              <w:jc w:val="center"/>
              <w:rPr>
                <w:rFonts w:eastAsia="Times New Roman" w:cs="Calibri"/>
                <w:b/>
                <w:bCs/>
                <w:color w:val="000000"/>
                <w:kern w:val="0"/>
                <w:sz w:val="22"/>
                <w:szCs w:val="22"/>
                <w14:ligatures w14:val="none"/>
              </w:rPr>
            </w:pPr>
            <w:r w:rsidRPr="00B9178A">
              <w:rPr>
                <w:b/>
                <w:bCs/>
                <w:sz w:val="22"/>
                <w:szCs w:val="22"/>
              </w:rPr>
              <w:t>12.9%</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744F2F9D" w14:textId="2952E90F">
            <w:pPr>
              <w:spacing w:after="0" w:line="240" w:lineRule="auto"/>
              <w:jc w:val="center"/>
              <w:rPr>
                <w:rFonts w:eastAsia="Times New Roman" w:cs="Calibri"/>
                <w:b/>
                <w:bCs/>
                <w:color w:val="000000"/>
                <w:kern w:val="0"/>
                <w:sz w:val="22"/>
                <w:szCs w:val="22"/>
                <w14:ligatures w14:val="none"/>
              </w:rPr>
            </w:pPr>
            <w:r w:rsidRPr="00B9178A">
              <w:rPr>
                <w:b/>
                <w:bCs/>
                <w:sz w:val="22"/>
                <w:szCs w:val="22"/>
              </w:rPr>
              <w:t>2</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1CE2937F" w14:textId="29F26AE1">
            <w:pPr>
              <w:spacing w:after="0" w:line="240" w:lineRule="auto"/>
              <w:jc w:val="center"/>
              <w:rPr>
                <w:rFonts w:eastAsia="Times New Roman" w:cs="Calibri"/>
                <w:b/>
                <w:bCs/>
                <w:color w:val="000000"/>
                <w:kern w:val="0"/>
                <w:sz w:val="22"/>
                <w:szCs w:val="22"/>
                <w14:ligatures w14:val="none"/>
              </w:rPr>
            </w:pPr>
            <w:r w:rsidRPr="00B9178A">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3B41338C" w14:textId="5F620682">
            <w:pPr>
              <w:spacing w:after="0" w:line="240" w:lineRule="auto"/>
              <w:jc w:val="center"/>
              <w:rPr>
                <w:rFonts w:eastAsia="Times New Roman" w:cs="Calibri"/>
                <w:b/>
                <w:bCs/>
                <w:color w:val="000000"/>
                <w:kern w:val="0"/>
                <w:sz w:val="22"/>
                <w:szCs w:val="22"/>
                <w14:ligatures w14:val="none"/>
              </w:rPr>
            </w:pPr>
            <w:r w:rsidRPr="00B9178A">
              <w:rPr>
                <w:b/>
                <w:bCs/>
                <w:sz w:val="22"/>
                <w:szCs w:val="22"/>
              </w:rPr>
              <w:t>11</w:t>
            </w:r>
          </w:p>
        </w:tc>
        <w:tc>
          <w:tcPr>
            <w:tcW w:w="0" w:type="auto"/>
            <w:tcBorders>
              <w:top w:val="nil"/>
              <w:left w:val="nil"/>
              <w:bottom w:val="single" w:sz="4" w:space="0" w:color="000000"/>
              <w:right w:val="single" w:sz="4" w:space="0" w:color="000000"/>
            </w:tcBorders>
            <w:shd w:val="clear" w:color="000000" w:fill="FFFFFF"/>
            <w:noWrap/>
          </w:tcPr>
          <w:p w:rsidR="00DB5D9C" w:rsidRPr="00B9178A" w:rsidP="00DB5D9C" w14:paraId="4F63557B" w14:textId="026E8B35">
            <w:pPr>
              <w:spacing w:after="0" w:line="240" w:lineRule="auto"/>
              <w:jc w:val="center"/>
              <w:rPr>
                <w:rFonts w:eastAsia="Times New Roman" w:cs="Calibri"/>
                <w:b/>
                <w:bCs/>
                <w:color w:val="000000"/>
                <w:kern w:val="0"/>
                <w:sz w:val="22"/>
                <w:szCs w:val="22"/>
                <w14:ligatures w14:val="none"/>
              </w:rPr>
            </w:pPr>
            <w:r w:rsidRPr="00B9178A">
              <w:rPr>
                <w:b/>
                <w:bCs/>
                <w:sz w:val="22"/>
                <w:szCs w:val="22"/>
              </w:rPr>
              <w:t>43</w:t>
            </w:r>
          </w:p>
        </w:tc>
      </w:tr>
    </w:tbl>
    <w:p w:rsidR="00D427F2" w:rsidP="00182F2A" w14:paraId="6886F489" w14:textId="77777777">
      <w:pPr>
        <w:spacing w:after="0" w:line="240" w:lineRule="auto"/>
        <w:rPr>
          <w:rFonts w:ascii="Times New Roman" w:hAnsi="Times New Roman" w:cs="Times New Roman"/>
          <w:bCs/>
        </w:rPr>
      </w:pPr>
    </w:p>
    <w:p w:rsidR="00960DF2" w:rsidP="00182F2A" w14:paraId="732DE430" w14:textId="77777777">
      <w:pPr>
        <w:spacing w:after="0" w:line="240" w:lineRule="auto"/>
        <w:rPr>
          <w:rFonts w:ascii="Times New Roman" w:hAnsi="Times New Roman" w:cs="Times New Roman"/>
          <w:bCs/>
        </w:rPr>
      </w:pPr>
    </w:p>
    <w:p w:rsidR="00766C4F" w:rsidP="00766C4F" w14:paraId="0493B34D" w14:textId="2A65BEE1">
      <w:pPr>
        <w:spacing w:after="0" w:line="240" w:lineRule="auto"/>
        <w:jc w:val="center"/>
        <w:rPr>
          <w:rFonts w:ascii="Times New Roman" w:hAnsi="Times New Roman" w:cs="Times New Roman"/>
          <w:b/>
        </w:rPr>
      </w:pPr>
      <w:r w:rsidRPr="00766C4F">
        <w:rPr>
          <w:rFonts w:ascii="Times New Roman" w:hAnsi="Times New Roman" w:cs="Times New Roman"/>
          <w:b/>
        </w:rPr>
        <w:t>GUAM</w:t>
      </w:r>
    </w:p>
    <w:p w:rsidR="00E93851" w:rsidRPr="00766C4F" w:rsidP="00766C4F" w14:paraId="207B0C10"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5EFA720" w14:textId="77777777" w:rsidTr="00572ECC">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0E3876" w:rsidRPr="00E32461" w:rsidP="00572ECC" w14:paraId="756677EA"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713464A"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397C6F82"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5CE93FB"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1110088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2F2334AD"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4A89554"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0275B879"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9329E4B"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7114514A" w14:textId="77777777" w:rsidTr="00572ECC">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181129" w:rsidRPr="00976A64" w:rsidP="00181129" w14:paraId="77724019" w14:textId="4AEF2BBE">
            <w:pPr>
              <w:spacing w:after="0" w:line="240" w:lineRule="auto"/>
              <w:jc w:val="center"/>
              <w:rPr>
                <w:rFonts w:ascii="Calibri" w:eastAsia="Times New Roman" w:hAnsi="Calibri" w:cs="Calibri"/>
                <w:color w:val="000000"/>
                <w:kern w:val="0"/>
                <w:sz w:val="22"/>
                <w:szCs w:val="22"/>
                <w14:ligatures w14:val="none"/>
              </w:rPr>
            </w:pPr>
            <w:r w:rsidRPr="00976A64">
              <w:rPr>
                <w:sz w:val="22"/>
                <w:szCs w:val="22"/>
              </w:rPr>
              <w:t>GU</w:t>
            </w:r>
          </w:p>
        </w:tc>
        <w:tc>
          <w:tcPr>
            <w:tcW w:w="0" w:type="auto"/>
            <w:tcBorders>
              <w:top w:val="nil"/>
              <w:left w:val="nil"/>
              <w:bottom w:val="single" w:sz="4" w:space="0" w:color="000000"/>
              <w:right w:val="single" w:sz="4" w:space="0" w:color="000000"/>
            </w:tcBorders>
            <w:shd w:val="clear" w:color="000000" w:fill="FFFFFF"/>
            <w:noWrap/>
          </w:tcPr>
          <w:p w:rsidR="00181129" w:rsidRPr="00976A64" w:rsidP="00181129" w14:paraId="7511EC06" w14:textId="735FEC57">
            <w:pPr>
              <w:spacing w:after="0" w:line="240" w:lineRule="auto"/>
              <w:jc w:val="center"/>
              <w:rPr>
                <w:rFonts w:ascii="Calibri" w:eastAsia="Times New Roman" w:hAnsi="Calibri" w:cs="Calibri"/>
                <w:color w:val="000000"/>
                <w:kern w:val="0"/>
                <w:sz w:val="22"/>
                <w:szCs w:val="22"/>
                <w14:ligatures w14:val="none"/>
              </w:rPr>
            </w:pPr>
            <w:r w:rsidRPr="00976A64">
              <w:rPr>
                <w:rFonts w:cs="Times New Roman"/>
                <w:sz w:val="22"/>
                <w:szCs w:val="22"/>
              </w:rPr>
              <w:t>GUAM</w:t>
            </w:r>
          </w:p>
        </w:tc>
        <w:tc>
          <w:tcPr>
            <w:tcW w:w="0" w:type="auto"/>
            <w:tcBorders>
              <w:top w:val="nil"/>
              <w:left w:val="nil"/>
              <w:bottom w:val="single" w:sz="4" w:space="0" w:color="000000"/>
              <w:right w:val="single" w:sz="4" w:space="0" w:color="000000"/>
            </w:tcBorders>
            <w:shd w:val="clear" w:color="000000" w:fill="FFFFFF"/>
            <w:noWrap/>
          </w:tcPr>
          <w:p w:rsidR="00181129" w:rsidRPr="00B9178A" w:rsidP="00181129" w14:paraId="4B98A694" w14:textId="7BCBB239">
            <w:pPr>
              <w:spacing w:after="0" w:line="240" w:lineRule="auto"/>
              <w:jc w:val="center"/>
              <w:rPr>
                <w:rFonts w:eastAsia="Times New Roman" w:cs="Calibri"/>
                <w:color w:val="000000"/>
                <w:kern w:val="0"/>
                <w:sz w:val="22"/>
                <w:szCs w:val="22"/>
                <w14:ligatures w14:val="none"/>
              </w:rPr>
            </w:pPr>
            <w:r>
              <w:rPr>
                <w:sz w:val="22"/>
                <w:szCs w:val="22"/>
              </w:rPr>
              <w:t>3</w:t>
            </w:r>
            <w:r w:rsidRPr="00B9178A">
              <w:rPr>
                <w:sz w:val="22"/>
                <w:szCs w:val="22"/>
              </w:rPr>
              <w:t>59</w:t>
            </w:r>
          </w:p>
        </w:tc>
        <w:tc>
          <w:tcPr>
            <w:tcW w:w="0" w:type="auto"/>
            <w:tcBorders>
              <w:top w:val="nil"/>
              <w:left w:val="nil"/>
              <w:bottom w:val="single" w:sz="4" w:space="0" w:color="000000"/>
              <w:right w:val="single" w:sz="4" w:space="0" w:color="000000"/>
            </w:tcBorders>
            <w:shd w:val="clear" w:color="000000" w:fill="FFFFFF"/>
            <w:noWrap/>
          </w:tcPr>
          <w:p w:rsidR="00181129" w:rsidRPr="00B9178A" w:rsidP="00181129" w14:paraId="3A3B541B" w14:textId="3FC66618">
            <w:pPr>
              <w:spacing w:after="0" w:line="240" w:lineRule="auto"/>
              <w:jc w:val="center"/>
              <w:rPr>
                <w:rFonts w:eastAsia="Times New Roman" w:cs="Calibri"/>
                <w:color w:val="000000"/>
                <w:kern w:val="0"/>
                <w:sz w:val="22"/>
                <w:szCs w:val="22"/>
                <w14:ligatures w14:val="none"/>
              </w:rPr>
            </w:pPr>
            <w:r w:rsidRPr="00B9178A">
              <w:rPr>
                <w:sz w:val="22"/>
                <w:szCs w:val="22"/>
              </w:rPr>
              <w:t>17</w:t>
            </w:r>
          </w:p>
        </w:tc>
        <w:tc>
          <w:tcPr>
            <w:tcW w:w="0" w:type="auto"/>
            <w:tcBorders>
              <w:top w:val="nil"/>
              <w:left w:val="nil"/>
              <w:bottom w:val="single" w:sz="4" w:space="0" w:color="000000"/>
              <w:right w:val="single" w:sz="4" w:space="0" w:color="000000"/>
            </w:tcBorders>
            <w:shd w:val="clear" w:color="000000" w:fill="FFFFFF"/>
            <w:noWrap/>
          </w:tcPr>
          <w:p w:rsidR="00181129" w:rsidRPr="00B9178A" w:rsidP="00181129" w14:paraId="11166F92" w14:textId="0691C5D5">
            <w:pPr>
              <w:spacing w:after="0" w:line="240" w:lineRule="auto"/>
              <w:jc w:val="center"/>
              <w:rPr>
                <w:rFonts w:eastAsia="Times New Roman" w:cs="Calibri"/>
                <w:color w:val="000000"/>
                <w:kern w:val="0"/>
                <w:sz w:val="22"/>
                <w:szCs w:val="22"/>
                <w14:ligatures w14:val="none"/>
              </w:rPr>
            </w:pPr>
            <w:r w:rsidRPr="00B9178A">
              <w:rPr>
                <w:sz w:val="22"/>
                <w:szCs w:val="22"/>
              </w:rPr>
              <w:t>4.7%</w:t>
            </w:r>
          </w:p>
        </w:tc>
        <w:tc>
          <w:tcPr>
            <w:tcW w:w="0" w:type="auto"/>
            <w:tcBorders>
              <w:top w:val="nil"/>
              <w:left w:val="nil"/>
              <w:bottom w:val="single" w:sz="4" w:space="0" w:color="000000"/>
              <w:right w:val="single" w:sz="4" w:space="0" w:color="000000"/>
            </w:tcBorders>
            <w:shd w:val="clear" w:color="000000" w:fill="FFFFFF"/>
            <w:noWrap/>
          </w:tcPr>
          <w:p w:rsidR="00181129" w:rsidRPr="00B9178A" w:rsidP="00181129" w14:paraId="24C2ECC3" w14:textId="5C906CA9">
            <w:pPr>
              <w:spacing w:after="0" w:line="240" w:lineRule="auto"/>
              <w:jc w:val="center"/>
              <w:rPr>
                <w:rFonts w:eastAsia="Times New Roman" w:cs="Calibri"/>
                <w:color w:val="000000"/>
                <w:kern w:val="0"/>
                <w:sz w:val="22"/>
                <w:szCs w:val="22"/>
                <w14:ligatures w14:val="none"/>
              </w:rPr>
            </w:pPr>
            <w:r w:rsidRPr="00B9178A">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181129" w:rsidRPr="00B9178A" w:rsidP="00181129" w14:paraId="6501BB92" w14:textId="03FC71E3">
            <w:pPr>
              <w:spacing w:after="0" w:line="240" w:lineRule="auto"/>
              <w:jc w:val="center"/>
              <w:rPr>
                <w:rFonts w:eastAsia="Times New Roman" w:cs="Calibri"/>
                <w:color w:val="000000"/>
                <w:kern w:val="0"/>
                <w:sz w:val="22"/>
                <w:szCs w:val="22"/>
                <w14:ligatures w14:val="none"/>
              </w:rPr>
            </w:pPr>
            <w:r w:rsidRPr="00B9178A">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181129" w:rsidRPr="00B9178A" w:rsidP="00181129" w14:paraId="0E85BBDD" w14:textId="39096DD4">
            <w:pPr>
              <w:spacing w:after="0" w:line="240" w:lineRule="auto"/>
              <w:jc w:val="center"/>
              <w:rPr>
                <w:rFonts w:eastAsia="Times New Roman" w:cs="Calibri"/>
                <w:color w:val="000000"/>
                <w:kern w:val="0"/>
                <w:sz w:val="22"/>
                <w:szCs w:val="22"/>
                <w14:ligatures w14:val="none"/>
              </w:rPr>
            </w:pPr>
            <w:r w:rsidRPr="00B9178A">
              <w:rPr>
                <w:sz w:val="22"/>
                <w:szCs w:val="22"/>
              </w:rPr>
              <w:t>15</w:t>
            </w:r>
          </w:p>
        </w:tc>
        <w:tc>
          <w:tcPr>
            <w:tcW w:w="0" w:type="auto"/>
            <w:tcBorders>
              <w:top w:val="nil"/>
              <w:left w:val="nil"/>
              <w:bottom w:val="single" w:sz="4" w:space="0" w:color="000000"/>
              <w:right w:val="single" w:sz="4" w:space="0" w:color="000000"/>
            </w:tcBorders>
            <w:shd w:val="clear" w:color="000000" w:fill="FFFFFF"/>
            <w:noWrap/>
          </w:tcPr>
          <w:p w:rsidR="00181129" w:rsidRPr="00B9178A" w:rsidP="00181129" w14:paraId="3B84CF5F" w14:textId="298BABAF">
            <w:pPr>
              <w:spacing w:after="0" w:line="240" w:lineRule="auto"/>
              <w:jc w:val="center"/>
              <w:rPr>
                <w:rFonts w:eastAsia="Times New Roman" w:cs="Calibri"/>
                <w:color w:val="000000"/>
                <w:kern w:val="0"/>
                <w:sz w:val="22"/>
                <w:szCs w:val="22"/>
                <w14:ligatures w14:val="none"/>
              </w:rPr>
            </w:pPr>
            <w:r w:rsidRPr="00B9178A">
              <w:rPr>
                <w:sz w:val="22"/>
                <w:szCs w:val="22"/>
              </w:rPr>
              <w:t>121</w:t>
            </w:r>
          </w:p>
        </w:tc>
      </w:tr>
      <w:tr w14:paraId="54F83612" w14:textId="77777777" w:rsidTr="00572ECC">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181129" w:rsidRPr="00181129" w:rsidP="00181129" w14:paraId="337F85A9" w14:textId="77777777">
            <w:pPr>
              <w:spacing w:after="0" w:line="240" w:lineRule="auto"/>
              <w:jc w:val="center"/>
              <w:rPr>
                <w:rFonts w:ascii="Calibri" w:eastAsia="Times New Roman" w:hAnsi="Calibri" w:cs="Calibri"/>
                <w:b/>
                <w:bCs/>
                <w:color w:val="000000"/>
                <w:kern w:val="0"/>
                <w:sz w:val="22"/>
                <w:szCs w:val="22"/>
                <w14:ligatures w14:val="none"/>
              </w:rPr>
            </w:pPr>
            <w:r w:rsidRPr="00181129">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181129" w:rsidRPr="00181129" w:rsidP="00181129" w14:paraId="3E376EF3" w14:textId="77777777">
            <w:pPr>
              <w:spacing w:after="0" w:line="240" w:lineRule="auto"/>
              <w:jc w:val="center"/>
              <w:rPr>
                <w:rFonts w:ascii="Calibri" w:eastAsia="Times New Roman" w:hAnsi="Calibri" w:cs="Calibri"/>
                <w:b/>
                <w:bCs/>
                <w:color w:val="000000"/>
                <w:kern w:val="0"/>
                <w:sz w:val="22"/>
                <w:szCs w:val="22"/>
                <w14:ligatures w14:val="none"/>
              </w:rPr>
            </w:pPr>
            <w:r w:rsidRPr="00181129">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181129" w:rsidRPr="00B9178A" w:rsidP="00181129" w14:paraId="6FA82FD9" w14:textId="5081410C">
            <w:pPr>
              <w:spacing w:after="0" w:line="240" w:lineRule="auto"/>
              <w:jc w:val="center"/>
              <w:rPr>
                <w:rFonts w:eastAsia="Times New Roman" w:cs="Calibri"/>
                <w:b/>
                <w:bCs/>
                <w:color w:val="000000"/>
                <w:kern w:val="0"/>
                <w:sz w:val="22"/>
                <w:szCs w:val="22"/>
                <w14:ligatures w14:val="none"/>
              </w:rPr>
            </w:pPr>
            <w:r>
              <w:rPr>
                <w:b/>
                <w:bCs/>
                <w:sz w:val="22"/>
                <w:szCs w:val="22"/>
              </w:rPr>
              <w:t>3</w:t>
            </w:r>
            <w:r w:rsidRPr="00B9178A">
              <w:rPr>
                <w:b/>
                <w:bCs/>
                <w:sz w:val="22"/>
                <w:szCs w:val="22"/>
              </w:rPr>
              <w:t>59</w:t>
            </w:r>
          </w:p>
        </w:tc>
        <w:tc>
          <w:tcPr>
            <w:tcW w:w="0" w:type="auto"/>
            <w:tcBorders>
              <w:top w:val="nil"/>
              <w:left w:val="nil"/>
              <w:bottom w:val="single" w:sz="4" w:space="0" w:color="000000"/>
              <w:right w:val="single" w:sz="4" w:space="0" w:color="000000"/>
            </w:tcBorders>
            <w:shd w:val="clear" w:color="000000" w:fill="FFFFFF"/>
            <w:noWrap/>
          </w:tcPr>
          <w:p w:rsidR="00181129" w:rsidRPr="00B9178A" w:rsidP="00181129" w14:paraId="2240944A" w14:textId="501E507B">
            <w:pPr>
              <w:spacing w:after="0" w:line="240" w:lineRule="auto"/>
              <w:jc w:val="center"/>
              <w:rPr>
                <w:rFonts w:eastAsia="Times New Roman" w:cs="Calibri"/>
                <w:b/>
                <w:bCs/>
                <w:color w:val="000000"/>
                <w:kern w:val="0"/>
                <w:sz w:val="22"/>
                <w:szCs w:val="22"/>
                <w14:ligatures w14:val="none"/>
              </w:rPr>
            </w:pPr>
            <w:r w:rsidRPr="00B9178A">
              <w:rPr>
                <w:b/>
                <w:bCs/>
                <w:sz w:val="22"/>
                <w:szCs w:val="22"/>
              </w:rPr>
              <w:t>17</w:t>
            </w:r>
          </w:p>
        </w:tc>
        <w:tc>
          <w:tcPr>
            <w:tcW w:w="0" w:type="auto"/>
            <w:tcBorders>
              <w:top w:val="nil"/>
              <w:left w:val="nil"/>
              <w:bottom w:val="single" w:sz="4" w:space="0" w:color="000000"/>
              <w:right w:val="single" w:sz="4" w:space="0" w:color="000000"/>
            </w:tcBorders>
            <w:shd w:val="clear" w:color="000000" w:fill="FFFFFF"/>
            <w:noWrap/>
          </w:tcPr>
          <w:p w:rsidR="00181129" w:rsidRPr="00B9178A" w:rsidP="00181129" w14:paraId="2285A97C" w14:textId="13A6175F">
            <w:pPr>
              <w:spacing w:after="0" w:line="240" w:lineRule="auto"/>
              <w:jc w:val="center"/>
              <w:rPr>
                <w:rFonts w:eastAsia="Times New Roman" w:cs="Calibri"/>
                <w:b/>
                <w:bCs/>
                <w:color w:val="000000"/>
                <w:kern w:val="0"/>
                <w:sz w:val="22"/>
                <w:szCs w:val="22"/>
                <w14:ligatures w14:val="none"/>
              </w:rPr>
            </w:pPr>
            <w:r w:rsidRPr="00B9178A">
              <w:rPr>
                <w:b/>
                <w:bCs/>
                <w:sz w:val="22"/>
                <w:szCs w:val="22"/>
              </w:rPr>
              <w:t>4.7%</w:t>
            </w:r>
          </w:p>
        </w:tc>
        <w:tc>
          <w:tcPr>
            <w:tcW w:w="0" w:type="auto"/>
            <w:tcBorders>
              <w:top w:val="nil"/>
              <w:left w:val="nil"/>
              <w:bottom w:val="single" w:sz="4" w:space="0" w:color="000000"/>
              <w:right w:val="single" w:sz="4" w:space="0" w:color="000000"/>
            </w:tcBorders>
            <w:shd w:val="clear" w:color="000000" w:fill="FFFFFF"/>
            <w:noWrap/>
          </w:tcPr>
          <w:p w:rsidR="00181129" w:rsidRPr="00B9178A" w:rsidP="00181129" w14:paraId="7CC3C246" w14:textId="29EC912B">
            <w:pPr>
              <w:spacing w:after="0" w:line="240" w:lineRule="auto"/>
              <w:jc w:val="center"/>
              <w:rPr>
                <w:rFonts w:eastAsia="Times New Roman" w:cs="Calibri"/>
                <w:b/>
                <w:bCs/>
                <w:color w:val="000000"/>
                <w:kern w:val="0"/>
                <w:sz w:val="22"/>
                <w:szCs w:val="22"/>
                <w14:ligatures w14:val="none"/>
              </w:rPr>
            </w:pPr>
            <w:r w:rsidRPr="00B9178A">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181129" w:rsidRPr="00B9178A" w:rsidP="00181129" w14:paraId="7D00FB86" w14:textId="0D306E03">
            <w:pPr>
              <w:spacing w:after="0" w:line="240" w:lineRule="auto"/>
              <w:jc w:val="center"/>
              <w:rPr>
                <w:rFonts w:eastAsia="Times New Roman" w:cs="Calibri"/>
                <w:b/>
                <w:bCs/>
                <w:color w:val="000000"/>
                <w:kern w:val="0"/>
                <w:sz w:val="22"/>
                <w:szCs w:val="22"/>
                <w14:ligatures w14:val="none"/>
              </w:rPr>
            </w:pPr>
            <w:r w:rsidRPr="00B9178A">
              <w:rPr>
                <w:b/>
                <w:bCs/>
                <w:sz w:val="22"/>
                <w:szCs w:val="22"/>
              </w:rPr>
              <w:t>2</w:t>
            </w:r>
          </w:p>
        </w:tc>
        <w:tc>
          <w:tcPr>
            <w:tcW w:w="0" w:type="auto"/>
            <w:tcBorders>
              <w:top w:val="nil"/>
              <w:left w:val="nil"/>
              <w:bottom w:val="single" w:sz="4" w:space="0" w:color="000000"/>
              <w:right w:val="single" w:sz="4" w:space="0" w:color="000000"/>
            </w:tcBorders>
            <w:shd w:val="clear" w:color="000000" w:fill="FFFFFF"/>
            <w:noWrap/>
          </w:tcPr>
          <w:p w:rsidR="00181129" w:rsidRPr="00B9178A" w:rsidP="00181129" w14:paraId="29BE4CE0" w14:textId="0FC14440">
            <w:pPr>
              <w:spacing w:after="0" w:line="240" w:lineRule="auto"/>
              <w:jc w:val="center"/>
              <w:rPr>
                <w:rFonts w:eastAsia="Times New Roman" w:cs="Calibri"/>
                <w:b/>
                <w:bCs/>
                <w:color w:val="000000"/>
                <w:kern w:val="0"/>
                <w:sz w:val="22"/>
                <w:szCs w:val="22"/>
                <w14:ligatures w14:val="none"/>
              </w:rPr>
            </w:pPr>
            <w:r w:rsidRPr="00B9178A">
              <w:rPr>
                <w:b/>
                <w:bCs/>
                <w:sz w:val="22"/>
                <w:szCs w:val="22"/>
              </w:rPr>
              <w:t>15</w:t>
            </w:r>
          </w:p>
        </w:tc>
        <w:tc>
          <w:tcPr>
            <w:tcW w:w="0" w:type="auto"/>
            <w:tcBorders>
              <w:top w:val="nil"/>
              <w:left w:val="nil"/>
              <w:bottom w:val="single" w:sz="4" w:space="0" w:color="000000"/>
              <w:right w:val="single" w:sz="4" w:space="0" w:color="000000"/>
            </w:tcBorders>
            <w:shd w:val="clear" w:color="000000" w:fill="FFFFFF"/>
            <w:noWrap/>
          </w:tcPr>
          <w:p w:rsidR="00181129" w:rsidRPr="00B9178A" w:rsidP="00181129" w14:paraId="0497F755" w14:textId="0A723FC8">
            <w:pPr>
              <w:spacing w:after="0" w:line="240" w:lineRule="auto"/>
              <w:jc w:val="center"/>
              <w:rPr>
                <w:rFonts w:eastAsia="Times New Roman" w:cs="Calibri"/>
                <w:b/>
                <w:bCs/>
                <w:color w:val="000000"/>
                <w:kern w:val="0"/>
                <w:sz w:val="22"/>
                <w:szCs w:val="22"/>
                <w14:ligatures w14:val="none"/>
              </w:rPr>
            </w:pPr>
            <w:r w:rsidRPr="00B9178A">
              <w:rPr>
                <w:b/>
                <w:bCs/>
                <w:sz w:val="22"/>
                <w:szCs w:val="22"/>
              </w:rPr>
              <w:t>121</w:t>
            </w:r>
          </w:p>
        </w:tc>
      </w:tr>
    </w:tbl>
    <w:p w:rsidR="000E3876" w:rsidP="00222781" w14:paraId="7DEAECAF" w14:textId="77777777">
      <w:pPr>
        <w:spacing w:after="0" w:line="240" w:lineRule="auto"/>
        <w:rPr>
          <w:rFonts w:ascii="Times New Roman" w:hAnsi="Times New Roman" w:cs="Times New Roman"/>
        </w:rPr>
      </w:pPr>
    </w:p>
    <w:p w:rsidR="00222781" w:rsidP="00222781" w14:paraId="19EF1D9A" w14:textId="513F213C">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3"/>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C3662B" w:rsidP="00847007" w14:paraId="45823438" w14:textId="77777777">
      <w:pPr>
        <w:spacing w:after="0" w:line="259" w:lineRule="auto"/>
        <w:rPr>
          <w:rFonts w:ascii="Times New Roman" w:hAnsi="Times New Roman" w:cs="Times New Roman"/>
          <w:b/>
        </w:rPr>
      </w:pPr>
    </w:p>
    <w:p w:rsidR="00C3662B" w:rsidP="00847007" w14:paraId="17C0E0B5" w14:textId="77777777">
      <w:pPr>
        <w:spacing w:after="0" w:line="259" w:lineRule="auto"/>
        <w:rPr>
          <w:rFonts w:ascii="Times New Roman" w:hAnsi="Times New Roman" w:cs="Times New Roman"/>
          <w:b/>
        </w:rPr>
      </w:pPr>
    </w:p>
    <w:p w:rsidR="00722AE1" w:rsidRPr="00E36C9C" w:rsidP="00847007" w14:paraId="41B10C5A" w14:textId="05601C4C">
      <w:pPr>
        <w:spacing w:after="0" w:line="259"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847007" w14:paraId="4033BEF9" w14:textId="77777777">
      <w:pPr>
        <w:spacing w:after="0" w:line="259" w:lineRule="auto"/>
        <w:rPr>
          <w:rFonts w:ascii="Times New Roman" w:hAnsi="Times New Roman" w:cs="Times New Roman"/>
        </w:rPr>
      </w:pPr>
    </w:p>
    <w:p w:rsidR="00786C6B" w:rsidRPr="00786C6B" w:rsidP="00F80546" w14:paraId="50D264CF" w14:textId="507A4A68">
      <w:pPr>
        <w:spacing w:after="0" w:line="240" w:lineRule="auto"/>
        <w:rPr>
          <w:rFonts w:ascii="Times New Roman" w:hAnsi="Times New Roman" w:cs="Times New Roman"/>
          <w:bCs/>
        </w:rPr>
      </w:pPr>
      <w:r w:rsidRPr="00A4569F">
        <w:rPr>
          <w:rFonts w:ascii="Times New Roman" w:hAnsi="Times New Roman" w:cs="Times New Roman"/>
        </w:rPr>
        <w:t xml:space="preserve">Cable and wireline companies </w:t>
      </w:r>
      <w:r w:rsidRPr="00A359E1">
        <w:rPr>
          <w:rFonts w:ascii="Times New Roman" w:hAnsi="Times New Roman" w:cs="Times New Roman"/>
        </w:rPr>
        <w:t xml:space="preserve">reported </w:t>
      </w:r>
      <w:r w:rsidRPr="00A359E1" w:rsidR="007F73F9">
        <w:rPr>
          <w:rFonts w:ascii="Times New Roman" w:hAnsi="Times New Roman" w:cs="Times New Roman"/>
        </w:rPr>
        <w:t xml:space="preserve">3,712 </w:t>
      </w:r>
      <w:r w:rsidRPr="00A359E1" w:rsidR="00C30EC9">
        <w:rPr>
          <w:rFonts w:ascii="Times New Roman" w:hAnsi="Times New Roman" w:cs="Times New Roman"/>
        </w:rPr>
        <w:t xml:space="preserve">(down from </w:t>
      </w:r>
      <w:r w:rsidRPr="00A359E1" w:rsidR="007F73F9">
        <w:rPr>
          <w:rFonts w:ascii="Times New Roman" w:hAnsi="Times New Roman" w:cs="Times New Roman"/>
        </w:rPr>
        <w:t xml:space="preserve">3,857 </w:t>
      </w:r>
      <w:r w:rsidRPr="00A359E1" w:rsidR="00C30EC9">
        <w:rPr>
          <w:rFonts w:ascii="Times New Roman" w:hAnsi="Times New Roman" w:cs="Times New Roman"/>
        </w:rPr>
        <w:t xml:space="preserve">yesterday) </w:t>
      </w:r>
      <w:r w:rsidRPr="00A359E1">
        <w:rPr>
          <w:rFonts w:ascii="Times New Roman" w:hAnsi="Times New Roman" w:cs="Times New Roman"/>
        </w:rPr>
        <w:t>subscribers</w:t>
      </w:r>
      <w:r w:rsidRPr="00A4569F">
        <w:rPr>
          <w:rFonts w:ascii="Times New Roman" w:hAnsi="Times New Roman" w:cs="Times New Roman"/>
        </w:rPr>
        <w:t xml:space="preserve"> out of service in the disaster area.  This</w:t>
      </w:r>
      <w:r w:rsidRPr="00E36C9C">
        <w:rPr>
          <w:rFonts w:ascii="Times New Roman" w:hAnsi="Times New Roman" w:cs="Times New Roman"/>
        </w:rPr>
        <w:t xml:space="preserve">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1E349D" w:rsidRPr="0071682A" w:rsidP="001E349D" w14:paraId="1071520B" w14:textId="7A238CC7">
      <w:pPr>
        <w:pStyle w:val="ListParagraph"/>
        <w:numPr>
          <w:ilvl w:val="0"/>
          <w:numId w:val="9"/>
        </w:numPr>
        <w:rPr>
          <w:rFonts w:ascii="Times New Roman" w:hAnsi="Times New Roman" w:cs="Times New Roman"/>
        </w:rPr>
      </w:pPr>
      <w:r w:rsidRPr="0071682A">
        <w:rPr>
          <w:rFonts w:ascii="Times New Roman" w:hAnsi="Times New Roman" w:cs="Times New Roman"/>
        </w:rPr>
        <w:t>There is one TV station reported as being affected</w:t>
      </w:r>
      <w:r>
        <w:rPr>
          <w:rFonts w:ascii="Times New Roman" w:hAnsi="Times New Roman" w:cs="Times New Roman"/>
        </w:rPr>
        <w:t xml:space="preserve"> in Guam</w:t>
      </w:r>
      <w:r w:rsidRPr="0071682A">
        <w:rPr>
          <w:rFonts w:ascii="Times New Roman" w:hAnsi="Times New Roman" w:cs="Times New Roman"/>
        </w:rPr>
        <w:t>.</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6456C8" w:rsidP="00681639" w14:paraId="00ADAAC2" w14:textId="593CDDF7">
      <w:pPr>
        <w:pStyle w:val="ListParagraph"/>
        <w:numPr>
          <w:ilvl w:val="0"/>
          <w:numId w:val="10"/>
        </w:numPr>
        <w:spacing w:after="0"/>
        <w:rPr>
          <w:rFonts w:ascii="Times New Roman" w:hAnsi="Times New Roman" w:cs="Times New Roman"/>
        </w:rPr>
      </w:pPr>
      <w:r w:rsidRPr="006456C8">
        <w:rPr>
          <w:rFonts w:ascii="Times New Roman" w:hAnsi="Times New Roman" w:cs="Times New Roman"/>
        </w:rPr>
        <w:t>The FCC has not received any reports in DIRS on the status of FM 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0EEFB7E8">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0E3876">
        <w:rPr>
          <w:rFonts w:ascii="Times New Roman" w:hAnsi="Times New Roman" w:cs="Times New Roman"/>
        </w:rPr>
        <w:t>Bavi</w:t>
      </w:r>
      <w:r w:rsidRPr="009A72C3">
        <w:rPr>
          <w:rFonts w:ascii="Times New Roman" w:hAnsi="Times New Roman" w:cs="Times New Roman"/>
        </w:rPr>
        <w:t xml:space="preserve"> response activities on </w:t>
      </w:r>
      <w:r w:rsidR="000E3876">
        <w:rPr>
          <w:rFonts w:ascii="Times New Roman" w:hAnsi="Times New Roman" w:cs="Times New Roman"/>
        </w:rPr>
        <w:t>July 6</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4"/>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5"/>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6"/>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E93851" w:rsidP="00252D2C" w14:paraId="2A35C56D" w14:textId="77777777">
      <w:pPr>
        <w:spacing w:after="0" w:line="240" w:lineRule="auto"/>
        <w:rPr>
          <w:rFonts w:ascii="Times New Roman" w:hAnsi="Times New Roman" w:cs="Times New Roman"/>
        </w:rPr>
      </w:pPr>
    </w:p>
    <w:p w:rsidR="00C3662B" w:rsidP="00252D2C" w14:paraId="0F2D7EE9" w14:textId="77777777">
      <w:pPr>
        <w:spacing w:after="0" w:line="240" w:lineRule="auto"/>
        <w:rPr>
          <w:rFonts w:ascii="Times New Roman" w:hAnsi="Times New Roman" w:cs="Times New Roman"/>
        </w:rPr>
      </w:pPr>
    </w:p>
    <w:p w:rsidR="00C3662B" w:rsidP="00252D2C" w14:paraId="0DD7FEB9" w14:textId="77777777">
      <w:pPr>
        <w:spacing w:after="0" w:line="240" w:lineRule="auto"/>
        <w:rPr>
          <w:rFonts w:ascii="Times New Roman" w:hAnsi="Times New Roman" w:cs="Times New Roman"/>
        </w:rPr>
      </w:pPr>
    </w:p>
    <w:p w:rsidR="00C3662B" w:rsidP="00252D2C" w14:paraId="526A792E"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283341" w:rsidP="000E3876" w14:paraId="587A532D" w14:textId="4AF38857">
      <w:pPr>
        <w:rPr>
          <w:rFonts w:ascii="Times New Roman" w:hAnsi="Times New Roman" w:cs="Times New Roman"/>
        </w:rPr>
      </w:pPr>
    </w:p>
    <w:p w:rsidR="00AC151E" w:rsidP="00AC151E" w14:paraId="23F2CFDD" w14:textId="39D9EA98">
      <w:pPr>
        <w:pStyle w:val="ListParagraph"/>
        <w:numPr>
          <w:ilvl w:val="0"/>
          <w:numId w:val="10"/>
        </w:numPr>
        <w:rPr>
          <w:rFonts w:ascii="Times New Roman" w:hAnsi="Times New Roman" w:cs="Times New Roman"/>
        </w:rPr>
      </w:pPr>
      <w:r>
        <w:rPr>
          <w:rFonts w:ascii="Times New Roman" w:hAnsi="Times New Roman" w:cs="Times New Roman"/>
        </w:rPr>
        <w:t>On July 2, 2026, t</w:t>
      </w:r>
      <w:r>
        <w:rPr>
          <w:rFonts w:ascii="Times New Roman" w:hAnsi="Times New Roman" w:cs="Times New Roman"/>
        </w:rPr>
        <w:t xml:space="preserve">he FCC Space Bureau granted a Special Temporary Authority to </w:t>
      </w:r>
      <w:r w:rsidRPr="00AC151E">
        <w:rPr>
          <w:rFonts w:ascii="Times New Roman" w:hAnsi="Times New Roman" w:cs="Times New Roman"/>
        </w:rPr>
        <w:t>Space Exploration Holdings, LLC (SpaceX)</w:t>
      </w:r>
      <w:r>
        <w:rPr>
          <w:rFonts w:ascii="Times New Roman" w:hAnsi="Times New Roman" w:cs="Times New Roman"/>
        </w:rPr>
        <w:t xml:space="preserve"> to </w:t>
      </w:r>
      <w:r w:rsidR="00692AAF">
        <w:rPr>
          <w:rFonts w:ascii="Times New Roman" w:hAnsi="Times New Roman" w:cs="Times New Roman"/>
        </w:rPr>
        <w:t xml:space="preserve">provide </w:t>
      </w:r>
      <w:r w:rsidRPr="00AC151E">
        <w:rPr>
          <w:rFonts w:ascii="Times New Roman" w:hAnsi="Times New Roman" w:cs="Times New Roman"/>
        </w:rPr>
        <w:t xml:space="preserve">emergency </w:t>
      </w:r>
      <w:r>
        <w:rPr>
          <w:rFonts w:ascii="Times New Roman" w:hAnsi="Times New Roman" w:cs="Times New Roman"/>
        </w:rPr>
        <w:t xml:space="preserve">Supplemental Coverage from Space </w:t>
      </w:r>
      <w:r w:rsidRPr="00AC151E">
        <w:rPr>
          <w:rFonts w:ascii="Times New Roman" w:hAnsi="Times New Roman" w:cs="Times New Roman"/>
        </w:rPr>
        <w:t xml:space="preserve">service </w:t>
      </w:r>
      <w:r w:rsidR="00692AAF">
        <w:rPr>
          <w:rFonts w:ascii="Times New Roman" w:hAnsi="Times New Roman" w:cs="Times New Roman"/>
        </w:rPr>
        <w:t xml:space="preserve">to Docomo Pacific, LLC </w:t>
      </w:r>
      <w:r w:rsidRPr="00AC151E">
        <w:rPr>
          <w:rFonts w:ascii="Times New Roman" w:hAnsi="Times New Roman" w:cs="Times New Roman"/>
        </w:rPr>
        <w:t xml:space="preserve">in </w:t>
      </w:r>
      <w:r>
        <w:rPr>
          <w:rFonts w:ascii="Times New Roman" w:hAnsi="Times New Roman" w:cs="Times New Roman"/>
        </w:rPr>
        <w:t xml:space="preserve">areas of </w:t>
      </w:r>
      <w:r w:rsidRPr="00AC151E">
        <w:rPr>
          <w:rFonts w:ascii="Times New Roman" w:hAnsi="Times New Roman" w:cs="Times New Roman"/>
        </w:rPr>
        <w:t xml:space="preserve">Guam and the </w:t>
      </w:r>
      <w:r>
        <w:rPr>
          <w:rFonts w:ascii="Times New Roman" w:hAnsi="Times New Roman" w:cs="Times New Roman"/>
        </w:rPr>
        <w:t xml:space="preserve">Commonwealth of the </w:t>
      </w:r>
      <w:r w:rsidRPr="00AC151E">
        <w:rPr>
          <w:rFonts w:ascii="Times New Roman" w:hAnsi="Times New Roman" w:cs="Times New Roman"/>
        </w:rPr>
        <w:t>Northern Mariana Islands affected by Super Typhoon</w:t>
      </w:r>
      <w:r>
        <w:rPr>
          <w:rFonts w:ascii="Times New Roman" w:hAnsi="Times New Roman" w:cs="Times New Roman"/>
        </w:rPr>
        <w:t xml:space="preserve"> Bavi</w:t>
      </w:r>
      <w:r w:rsidR="00692AAF">
        <w:rPr>
          <w:rFonts w:ascii="Times New Roman" w:hAnsi="Times New Roman" w:cs="Times New Roman"/>
        </w:rPr>
        <w:t>.</w:t>
      </w:r>
    </w:p>
    <w:p w:rsidR="008F1B91" w:rsidP="008F1B91" w14:paraId="02CE67FB" w14:textId="77777777">
      <w:pPr>
        <w:pStyle w:val="ListParagraph"/>
        <w:rPr>
          <w:rFonts w:ascii="Times New Roman" w:hAnsi="Times New Roman" w:cs="Times New Roman"/>
        </w:rPr>
      </w:pPr>
    </w:p>
    <w:p w:rsidR="008F1B91" w:rsidRPr="00AC151E" w:rsidP="00AC151E" w14:paraId="332BF398" w14:textId="67915C81">
      <w:pPr>
        <w:pStyle w:val="ListParagraph"/>
        <w:numPr>
          <w:ilvl w:val="0"/>
          <w:numId w:val="10"/>
        </w:numPr>
        <w:rPr>
          <w:rFonts w:ascii="Times New Roman" w:hAnsi="Times New Roman" w:cs="Times New Roman"/>
        </w:rPr>
      </w:pPr>
      <w:r>
        <w:rPr>
          <w:rFonts w:ascii="Times New Roman" w:hAnsi="Times New Roman" w:cs="Times New Roman"/>
        </w:rPr>
        <w:t xml:space="preserve">On July 8, 2026, the Wireline Competition Bureau </w:t>
      </w:r>
      <w:r w:rsidRPr="005F0E6A" w:rsidR="005F0E6A">
        <w:rPr>
          <w:rFonts w:ascii="Times New Roman" w:hAnsi="Times New Roman" w:cs="Times New Roman"/>
        </w:rPr>
        <w:t>waive</w:t>
      </w:r>
      <w:r w:rsidR="005F0E6A">
        <w:rPr>
          <w:rFonts w:ascii="Times New Roman" w:hAnsi="Times New Roman" w:cs="Times New Roman"/>
        </w:rPr>
        <w:t>d</w:t>
      </w:r>
      <w:r w:rsidRPr="005F0E6A" w:rsidR="005F0E6A">
        <w:rPr>
          <w:rFonts w:ascii="Times New Roman" w:hAnsi="Times New Roman" w:cs="Times New Roman"/>
        </w:rPr>
        <w:t xml:space="preserve"> certain Lifeline, E-Rate,</w:t>
      </w:r>
      <w:r w:rsidR="005F0E6A">
        <w:rPr>
          <w:rFonts w:ascii="Times New Roman" w:hAnsi="Times New Roman" w:cs="Times New Roman"/>
        </w:rPr>
        <w:t xml:space="preserve"> </w:t>
      </w:r>
      <w:r w:rsidRPr="005F0E6A" w:rsidR="005F0E6A">
        <w:rPr>
          <w:rFonts w:ascii="Times New Roman" w:hAnsi="Times New Roman" w:cs="Times New Roman"/>
        </w:rPr>
        <w:t>Rural Health Care, and Contributions rules and deadlines to assist participants and service providers, including Universal Service Fund contributors, located in the areas affected by Super Typhoon Bavi and its immediate aftermath.</w:t>
      </w:r>
    </w:p>
    <w:sectPr w:rsidSect="00722AE1">
      <w:headerReference w:type="default" r:id="rId7"/>
      <w:footerReference w:type="default" r:id="rId8"/>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1D52D6" w:rsidP="007134E3" w14:paraId="11A44606" w14:textId="77777777">
      <w:pPr>
        <w:spacing w:after="0" w:line="240" w:lineRule="auto"/>
      </w:pPr>
      <w:r>
        <w:separator/>
      </w:r>
    </w:p>
  </w:footnote>
  <w:footnote w:type="continuationSeparator" w:id="1">
    <w:p w:rsidR="001D52D6" w:rsidP="007134E3" w14:paraId="531BBFAC" w14:textId="77777777">
      <w:pPr>
        <w:spacing w:after="0" w:line="240" w:lineRule="auto"/>
      </w:pPr>
      <w:r>
        <w:continuationSeparator/>
      </w:r>
    </w:p>
  </w:footnote>
  <w:footnote w:type="continuationNotice" w:id="2">
    <w:p w:rsidR="001D52D6" w14:paraId="721D73C7" w14:textId="77777777">
      <w:pPr>
        <w:spacing w:after="0" w:line="240" w:lineRule="auto"/>
      </w:pPr>
    </w:p>
  </w:footnote>
  <w:footnote w:id="3">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Order, 31 FCC Rcd 13745, para. 10 (2016) (recognizing the difficulties in accurately depicting the ongoing status of a wireless provider’s service during emergencies).</w:t>
      </w:r>
    </w:p>
  </w:footnote>
  <w:footnote w:id="4">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5">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6">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77E46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344"/>
    <w:rsid w:val="00036B55"/>
    <w:rsid w:val="00037304"/>
    <w:rsid w:val="00044364"/>
    <w:rsid w:val="00046920"/>
    <w:rsid w:val="00046A6E"/>
    <w:rsid w:val="00046C7C"/>
    <w:rsid w:val="000475A7"/>
    <w:rsid w:val="0005285F"/>
    <w:rsid w:val="00053828"/>
    <w:rsid w:val="000547EA"/>
    <w:rsid w:val="00054826"/>
    <w:rsid w:val="00056575"/>
    <w:rsid w:val="000569C2"/>
    <w:rsid w:val="000612D7"/>
    <w:rsid w:val="000633C8"/>
    <w:rsid w:val="00063707"/>
    <w:rsid w:val="000649AC"/>
    <w:rsid w:val="00066195"/>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6A5F"/>
    <w:rsid w:val="000D7F1C"/>
    <w:rsid w:val="000E045A"/>
    <w:rsid w:val="000E231F"/>
    <w:rsid w:val="000E3876"/>
    <w:rsid w:val="000E689A"/>
    <w:rsid w:val="000E7315"/>
    <w:rsid w:val="000F4F26"/>
    <w:rsid w:val="000F6258"/>
    <w:rsid w:val="000F7FCE"/>
    <w:rsid w:val="00100F97"/>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66A60"/>
    <w:rsid w:val="001709A5"/>
    <w:rsid w:val="00171FED"/>
    <w:rsid w:val="0017408E"/>
    <w:rsid w:val="00175036"/>
    <w:rsid w:val="00177079"/>
    <w:rsid w:val="00181129"/>
    <w:rsid w:val="00181B28"/>
    <w:rsid w:val="001822AF"/>
    <w:rsid w:val="00182F2A"/>
    <w:rsid w:val="00183BC0"/>
    <w:rsid w:val="001874A7"/>
    <w:rsid w:val="00192EA1"/>
    <w:rsid w:val="00193722"/>
    <w:rsid w:val="00193D4B"/>
    <w:rsid w:val="00197FA2"/>
    <w:rsid w:val="001A023A"/>
    <w:rsid w:val="001A1514"/>
    <w:rsid w:val="001A15BE"/>
    <w:rsid w:val="001A1776"/>
    <w:rsid w:val="001A420F"/>
    <w:rsid w:val="001A5E08"/>
    <w:rsid w:val="001A6E04"/>
    <w:rsid w:val="001A7DBD"/>
    <w:rsid w:val="001B57BE"/>
    <w:rsid w:val="001C457A"/>
    <w:rsid w:val="001C4BC5"/>
    <w:rsid w:val="001C50B4"/>
    <w:rsid w:val="001C5F80"/>
    <w:rsid w:val="001C7281"/>
    <w:rsid w:val="001C7B3E"/>
    <w:rsid w:val="001D1E46"/>
    <w:rsid w:val="001D283F"/>
    <w:rsid w:val="001D3186"/>
    <w:rsid w:val="001D52D6"/>
    <w:rsid w:val="001D5E1E"/>
    <w:rsid w:val="001D5E94"/>
    <w:rsid w:val="001D6C96"/>
    <w:rsid w:val="001E349D"/>
    <w:rsid w:val="001E4111"/>
    <w:rsid w:val="001E4352"/>
    <w:rsid w:val="001E55A3"/>
    <w:rsid w:val="001E55AE"/>
    <w:rsid w:val="001F2CB3"/>
    <w:rsid w:val="001F38BF"/>
    <w:rsid w:val="001F3969"/>
    <w:rsid w:val="001F7EC9"/>
    <w:rsid w:val="0020031D"/>
    <w:rsid w:val="00203E94"/>
    <w:rsid w:val="00204702"/>
    <w:rsid w:val="00204B28"/>
    <w:rsid w:val="00205438"/>
    <w:rsid w:val="00207C40"/>
    <w:rsid w:val="002133AF"/>
    <w:rsid w:val="00216654"/>
    <w:rsid w:val="00217BEF"/>
    <w:rsid w:val="00217E64"/>
    <w:rsid w:val="00222781"/>
    <w:rsid w:val="00224F29"/>
    <w:rsid w:val="00227503"/>
    <w:rsid w:val="00241074"/>
    <w:rsid w:val="00242C6E"/>
    <w:rsid w:val="00245E0C"/>
    <w:rsid w:val="0025299B"/>
    <w:rsid w:val="00252B5F"/>
    <w:rsid w:val="00252D2C"/>
    <w:rsid w:val="002554E8"/>
    <w:rsid w:val="00256468"/>
    <w:rsid w:val="002576A3"/>
    <w:rsid w:val="00261C93"/>
    <w:rsid w:val="002622FB"/>
    <w:rsid w:val="0026478F"/>
    <w:rsid w:val="00264D6F"/>
    <w:rsid w:val="00272BE9"/>
    <w:rsid w:val="0027337A"/>
    <w:rsid w:val="0027586A"/>
    <w:rsid w:val="002769B3"/>
    <w:rsid w:val="00276F6E"/>
    <w:rsid w:val="00283341"/>
    <w:rsid w:val="0028446E"/>
    <w:rsid w:val="0028584A"/>
    <w:rsid w:val="00285FD5"/>
    <w:rsid w:val="002863C6"/>
    <w:rsid w:val="00287D25"/>
    <w:rsid w:val="002936E2"/>
    <w:rsid w:val="00293ADF"/>
    <w:rsid w:val="002A156E"/>
    <w:rsid w:val="002A351D"/>
    <w:rsid w:val="002A7D25"/>
    <w:rsid w:val="002B08E1"/>
    <w:rsid w:val="002B2EAA"/>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7069"/>
    <w:rsid w:val="00307385"/>
    <w:rsid w:val="00312AA8"/>
    <w:rsid w:val="00312DE5"/>
    <w:rsid w:val="00313D88"/>
    <w:rsid w:val="003156B7"/>
    <w:rsid w:val="0031612C"/>
    <w:rsid w:val="003168F7"/>
    <w:rsid w:val="00316ED8"/>
    <w:rsid w:val="003171EA"/>
    <w:rsid w:val="0032627C"/>
    <w:rsid w:val="00330C6C"/>
    <w:rsid w:val="003323B3"/>
    <w:rsid w:val="00341E3A"/>
    <w:rsid w:val="00342E63"/>
    <w:rsid w:val="003432E6"/>
    <w:rsid w:val="00346AD8"/>
    <w:rsid w:val="003502B1"/>
    <w:rsid w:val="003506D2"/>
    <w:rsid w:val="00353B04"/>
    <w:rsid w:val="00353C72"/>
    <w:rsid w:val="00354543"/>
    <w:rsid w:val="00354FC0"/>
    <w:rsid w:val="00360393"/>
    <w:rsid w:val="00361CDA"/>
    <w:rsid w:val="003628D8"/>
    <w:rsid w:val="00363975"/>
    <w:rsid w:val="00365FD6"/>
    <w:rsid w:val="003669CA"/>
    <w:rsid w:val="0037080D"/>
    <w:rsid w:val="003711C7"/>
    <w:rsid w:val="00371398"/>
    <w:rsid w:val="0037171B"/>
    <w:rsid w:val="00373D6E"/>
    <w:rsid w:val="00386EBF"/>
    <w:rsid w:val="00390A0B"/>
    <w:rsid w:val="003913CD"/>
    <w:rsid w:val="003923FE"/>
    <w:rsid w:val="003972E8"/>
    <w:rsid w:val="00397C11"/>
    <w:rsid w:val="003A0B37"/>
    <w:rsid w:val="003A24EC"/>
    <w:rsid w:val="003A2EEF"/>
    <w:rsid w:val="003A4320"/>
    <w:rsid w:val="003B3107"/>
    <w:rsid w:val="003B4832"/>
    <w:rsid w:val="003C46BC"/>
    <w:rsid w:val="003C6975"/>
    <w:rsid w:val="003C6ABB"/>
    <w:rsid w:val="003D04F8"/>
    <w:rsid w:val="003D14E8"/>
    <w:rsid w:val="003D178C"/>
    <w:rsid w:val="003D6E1D"/>
    <w:rsid w:val="003E1F69"/>
    <w:rsid w:val="003E311B"/>
    <w:rsid w:val="003E5353"/>
    <w:rsid w:val="003E6AC6"/>
    <w:rsid w:val="003F0E07"/>
    <w:rsid w:val="003F5F84"/>
    <w:rsid w:val="004014DF"/>
    <w:rsid w:val="0040370C"/>
    <w:rsid w:val="004067A0"/>
    <w:rsid w:val="00406D30"/>
    <w:rsid w:val="004104BE"/>
    <w:rsid w:val="00412FD8"/>
    <w:rsid w:val="00413C7C"/>
    <w:rsid w:val="00413FBD"/>
    <w:rsid w:val="00414246"/>
    <w:rsid w:val="00416F8C"/>
    <w:rsid w:val="00417BDE"/>
    <w:rsid w:val="00421D6F"/>
    <w:rsid w:val="00431DB4"/>
    <w:rsid w:val="00437766"/>
    <w:rsid w:val="00441FE2"/>
    <w:rsid w:val="004430E5"/>
    <w:rsid w:val="00444274"/>
    <w:rsid w:val="004458B4"/>
    <w:rsid w:val="004459C0"/>
    <w:rsid w:val="00450C8B"/>
    <w:rsid w:val="0045197F"/>
    <w:rsid w:val="00451F7A"/>
    <w:rsid w:val="00456284"/>
    <w:rsid w:val="00460500"/>
    <w:rsid w:val="0046213A"/>
    <w:rsid w:val="004631AF"/>
    <w:rsid w:val="00470555"/>
    <w:rsid w:val="00474A34"/>
    <w:rsid w:val="00474F3A"/>
    <w:rsid w:val="004757BA"/>
    <w:rsid w:val="004757C8"/>
    <w:rsid w:val="00476EA1"/>
    <w:rsid w:val="00477DAE"/>
    <w:rsid w:val="004817F0"/>
    <w:rsid w:val="004822A0"/>
    <w:rsid w:val="00482DDA"/>
    <w:rsid w:val="00490258"/>
    <w:rsid w:val="00491412"/>
    <w:rsid w:val="00497998"/>
    <w:rsid w:val="00497D6B"/>
    <w:rsid w:val="004A0367"/>
    <w:rsid w:val="004A4462"/>
    <w:rsid w:val="004A7D82"/>
    <w:rsid w:val="004B0A4C"/>
    <w:rsid w:val="004B156D"/>
    <w:rsid w:val="004B25F0"/>
    <w:rsid w:val="004B4C78"/>
    <w:rsid w:val="004B59A3"/>
    <w:rsid w:val="004C01AD"/>
    <w:rsid w:val="004C1BBB"/>
    <w:rsid w:val="004C5605"/>
    <w:rsid w:val="004C5A22"/>
    <w:rsid w:val="004C7819"/>
    <w:rsid w:val="004C7F29"/>
    <w:rsid w:val="004D01E9"/>
    <w:rsid w:val="004D213F"/>
    <w:rsid w:val="004D3EDC"/>
    <w:rsid w:val="004D6105"/>
    <w:rsid w:val="004D6D0E"/>
    <w:rsid w:val="004D76D9"/>
    <w:rsid w:val="004D7CD2"/>
    <w:rsid w:val="004E081B"/>
    <w:rsid w:val="004E1B6C"/>
    <w:rsid w:val="004E254D"/>
    <w:rsid w:val="004E301B"/>
    <w:rsid w:val="004E624E"/>
    <w:rsid w:val="004F0C36"/>
    <w:rsid w:val="004F191C"/>
    <w:rsid w:val="004F1D10"/>
    <w:rsid w:val="004F2AE2"/>
    <w:rsid w:val="004F5814"/>
    <w:rsid w:val="004F6775"/>
    <w:rsid w:val="004F6A8A"/>
    <w:rsid w:val="005018FD"/>
    <w:rsid w:val="00503698"/>
    <w:rsid w:val="00504AE0"/>
    <w:rsid w:val="00504D13"/>
    <w:rsid w:val="00504F7E"/>
    <w:rsid w:val="00505F27"/>
    <w:rsid w:val="005065D7"/>
    <w:rsid w:val="005069C2"/>
    <w:rsid w:val="00506ACE"/>
    <w:rsid w:val="00507CF0"/>
    <w:rsid w:val="00507D62"/>
    <w:rsid w:val="00510B0F"/>
    <w:rsid w:val="00510B12"/>
    <w:rsid w:val="00511B11"/>
    <w:rsid w:val="00514A48"/>
    <w:rsid w:val="00517F76"/>
    <w:rsid w:val="005244AD"/>
    <w:rsid w:val="005273A9"/>
    <w:rsid w:val="005311B8"/>
    <w:rsid w:val="005320A6"/>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2ECC"/>
    <w:rsid w:val="00575B21"/>
    <w:rsid w:val="00576822"/>
    <w:rsid w:val="00576D81"/>
    <w:rsid w:val="00577AEE"/>
    <w:rsid w:val="00580CD9"/>
    <w:rsid w:val="00582576"/>
    <w:rsid w:val="00584F7B"/>
    <w:rsid w:val="0059321F"/>
    <w:rsid w:val="00595A03"/>
    <w:rsid w:val="005A1B77"/>
    <w:rsid w:val="005A2A9C"/>
    <w:rsid w:val="005A718E"/>
    <w:rsid w:val="005B3674"/>
    <w:rsid w:val="005C135A"/>
    <w:rsid w:val="005C2181"/>
    <w:rsid w:val="005C71CE"/>
    <w:rsid w:val="005C791A"/>
    <w:rsid w:val="005D173C"/>
    <w:rsid w:val="005D4172"/>
    <w:rsid w:val="005D4228"/>
    <w:rsid w:val="005D45CA"/>
    <w:rsid w:val="005D5BC4"/>
    <w:rsid w:val="005D6AA7"/>
    <w:rsid w:val="005E69D1"/>
    <w:rsid w:val="005F0E6A"/>
    <w:rsid w:val="005F22BF"/>
    <w:rsid w:val="005F5D1F"/>
    <w:rsid w:val="00600D44"/>
    <w:rsid w:val="0060116A"/>
    <w:rsid w:val="0060279F"/>
    <w:rsid w:val="00603BCB"/>
    <w:rsid w:val="00611F0B"/>
    <w:rsid w:val="006134A3"/>
    <w:rsid w:val="00613529"/>
    <w:rsid w:val="006141CA"/>
    <w:rsid w:val="006148FF"/>
    <w:rsid w:val="00615BD3"/>
    <w:rsid w:val="00617B47"/>
    <w:rsid w:val="00620125"/>
    <w:rsid w:val="006203C2"/>
    <w:rsid w:val="0062070C"/>
    <w:rsid w:val="00620767"/>
    <w:rsid w:val="00622C49"/>
    <w:rsid w:val="00622D7C"/>
    <w:rsid w:val="00623613"/>
    <w:rsid w:val="0063112F"/>
    <w:rsid w:val="0063687D"/>
    <w:rsid w:val="00637113"/>
    <w:rsid w:val="00641B72"/>
    <w:rsid w:val="00641D5F"/>
    <w:rsid w:val="0064325B"/>
    <w:rsid w:val="00643F0F"/>
    <w:rsid w:val="00644044"/>
    <w:rsid w:val="00644199"/>
    <w:rsid w:val="00644E72"/>
    <w:rsid w:val="006456C8"/>
    <w:rsid w:val="006524A4"/>
    <w:rsid w:val="00656391"/>
    <w:rsid w:val="00656B78"/>
    <w:rsid w:val="00666351"/>
    <w:rsid w:val="006701AD"/>
    <w:rsid w:val="00672308"/>
    <w:rsid w:val="00672602"/>
    <w:rsid w:val="00676E13"/>
    <w:rsid w:val="00677631"/>
    <w:rsid w:val="00681639"/>
    <w:rsid w:val="00684DCF"/>
    <w:rsid w:val="00686ADF"/>
    <w:rsid w:val="00686D4D"/>
    <w:rsid w:val="00692AAF"/>
    <w:rsid w:val="006942DC"/>
    <w:rsid w:val="00695078"/>
    <w:rsid w:val="006962F7"/>
    <w:rsid w:val="0069634B"/>
    <w:rsid w:val="00696D74"/>
    <w:rsid w:val="00697684"/>
    <w:rsid w:val="006A2FA0"/>
    <w:rsid w:val="006A3C85"/>
    <w:rsid w:val="006A3D6E"/>
    <w:rsid w:val="006A49FE"/>
    <w:rsid w:val="006B30E4"/>
    <w:rsid w:val="006B4A3F"/>
    <w:rsid w:val="006B4AEE"/>
    <w:rsid w:val="006B6560"/>
    <w:rsid w:val="006B71C1"/>
    <w:rsid w:val="006C175D"/>
    <w:rsid w:val="006C22BA"/>
    <w:rsid w:val="006C3289"/>
    <w:rsid w:val="006C6681"/>
    <w:rsid w:val="006C6A3D"/>
    <w:rsid w:val="006D3E73"/>
    <w:rsid w:val="006D603C"/>
    <w:rsid w:val="006D62F6"/>
    <w:rsid w:val="006D6DF2"/>
    <w:rsid w:val="006D7623"/>
    <w:rsid w:val="006E1BD3"/>
    <w:rsid w:val="006E2F4E"/>
    <w:rsid w:val="006E391C"/>
    <w:rsid w:val="006E54DC"/>
    <w:rsid w:val="006E6A39"/>
    <w:rsid w:val="006E6F8C"/>
    <w:rsid w:val="006F067B"/>
    <w:rsid w:val="006F1574"/>
    <w:rsid w:val="006F4744"/>
    <w:rsid w:val="006F4FB1"/>
    <w:rsid w:val="007018E9"/>
    <w:rsid w:val="00704D32"/>
    <w:rsid w:val="00705FF2"/>
    <w:rsid w:val="00707631"/>
    <w:rsid w:val="007134E3"/>
    <w:rsid w:val="0071412F"/>
    <w:rsid w:val="0071682A"/>
    <w:rsid w:val="007178B0"/>
    <w:rsid w:val="00717A59"/>
    <w:rsid w:val="00720B45"/>
    <w:rsid w:val="00722AE1"/>
    <w:rsid w:val="00723256"/>
    <w:rsid w:val="0072594C"/>
    <w:rsid w:val="00725F78"/>
    <w:rsid w:val="00730CA0"/>
    <w:rsid w:val="0073346A"/>
    <w:rsid w:val="00740F81"/>
    <w:rsid w:val="00744956"/>
    <w:rsid w:val="00744C62"/>
    <w:rsid w:val="0074697B"/>
    <w:rsid w:val="00746E10"/>
    <w:rsid w:val="00750E0D"/>
    <w:rsid w:val="00752203"/>
    <w:rsid w:val="007527E2"/>
    <w:rsid w:val="00753836"/>
    <w:rsid w:val="00757774"/>
    <w:rsid w:val="00761B4C"/>
    <w:rsid w:val="007637E3"/>
    <w:rsid w:val="0076496B"/>
    <w:rsid w:val="0076501A"/>
    <w:rsid w:val="00766C4F"/>
    <w:rsid w:val="00771B7A"/>
    <w:rsid w:val="0077246E"/>
    <w:rsid w:val="007741A0"/>
    <w:rsid w:val="00774A08"/>
    <w:rsid w:val="00777076"/>
    <w:rsid w:val="00782296"/>
    <w:rsid w:val="00782D54"/>
    <w:rsid w:val="0078448A"/>
    <w:rsid w:val="00784BFC"/>
    <w:rsid w:val="00785BF5"/>
    <w:rsid w:val="00786C6B"/>
    <w:rsid w:val="007919FE"/>
    <w:rsid w:val="00792D7F"/>
    <w:rsid w:val="00797EE7"/>
    <w:rsid w:val="007A6D5E"/>
    <w:rsid w:val="007A6E3C"/>
    <w:rsid w:val="007A7FFA"/>
    <w:rsid w:val="007B05CC"/>
    <w:rsid w:val="007B24F6"/>
    <w:rsid w:val="007B6400"/>
    <w:rsid w:val="007B65AD"/>
    <w:rsid w:val="007B677A"/>
    <w:rsid w:val="007B73D4"/>
    <w:rsid w:val="007C0C48"/>
    <w:rsid w:val="007C12F6"/>
    <w:rsid w:val="007D0AF6"/>
    <w:rsid w:val="007D2EE9"/>
    <w:rsid w:val="007D4D87"/>
    <w:rsid w:val="007D6F5B"/>
    <w:rsid w:val="007D74A4"/>
    <w:rsid w:val="007E2C33"/>
    <w:rsid w:val="007E3A84"/>
    <w:rsid w:val="007E3C8D"/>
    <w:rsid w:val="007E70F6"/>
    <w:rsid w:val="007F2AF0"/>
    <w:rsid w:val="007F348E"/>
    <w:rsid w:val="007F34B3"/>
    <w:rsid w:val="007F3634"/>
    <w:rsid w:val="007F5A51"/>
    <w:rsid w:val="007F73F9"/>
    <w:rsid w:val="00801FDC"/>
    <w:rsid w:val="00804E08"/>
    <w:rsid w:val="0080530A"/>
    <w:rsid w:val="00811367"/>
    <w:rsid w:val="00813674"/>
    <w:rsid w:val="0082756F"/>
    <w:rsid w:val="00830311"/>
    <w:rsid w:val="00831BA0"/>
    <w:rsid w:val="00832912"/>
    <w:rsid w:val="00836830"/>
    <w:rsid w:val="00837FE8"/>
    <w:rsid w:val="00840C8B"/>
    <w:rsid w:val="00842650"/>
    <w:rsid w:val="00844509"/>
    <w:rsid w:val="00846580"/>
    <w:rsid w:val="008466BF"/>
    <w:rsid w:val="00847007"/>
    <w:rsid w:val="008506B6"/>
    <w:rsid w:val="00851258"/>
    <w:rsid w:val="00851BF6"/>
    <w:rsid w:val="008522D1"/>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4BE1"/>
    <w:rsid w:val="008A5650"/>
    <w:rsid w:val="008A67C0"/>
    <w:rsid w:val="008A726F"/>
    <w:rsid w:val="008C0411"/>
    <w:rsid w:val="008C222F"/>
    <w:rsid w:val="008C5D7C"/>
    <w:rsid w:val="008C6697"/>
    <w:rsid w:val="008D2FE4"/>
    <w:rsid w:val="008D3BC3"/>
    <w:rsid w:val="008D44BD"/>
    <w:rsid w:val="008D65BB"/>
    <w:rsid w:val="008D7A60"/>
    <w:rsid w:val="008E0911"/>
    <w:rsid w:val="008E1193"/>
    <w:rsid w:val="008E20A6"/>
    <w:rsid w:val="008E5AC8"/>
    <w:rsid w:val="008E6DA0"/>
    <w:rsid w:val="008E7873"/>
    <w:rsid w:val="008F1928"/>
    <w:rsid w:val="008F1B91"/>
    <w:rsid w:val="008F32D7"/>
    <w:rsid w:val="008F3F57"/>
    <w:rsid w:val="008F4182"/>
    <w:rsid w:val="008F6951"/>
    <w:rsid w:val="00903ADE"/>
    <w:rsid w:val="00903B22"/>
    <w:rsid w:val="009055C4"/>
    <w:rsid w:val="009072B6"/>
    <w:rsid w:val="00907CB1"/>
    <w:rsid w:val="00907DA3"/>
    <w:rsid w:val="00912BD3"/>
    <w:rsid w:val="009166E6"/>
    <w:rsid w:val="00917476"/>
    <w:rsid w:val="00917541"/>
    <w:rsid w:val="00921C50"/>
    <w:rsid w:val="009227D9"/>
    <w:rsid w:val="00924152"/>
    <w:rsid w:val="009245E2"/>
    <w:rsid w:val="009246DF"/>
    <w:rsid w:val="00925D53"/>
    <w:rsid w:val="009310E1"/>
    <w:rsid w:val="009323DC"/>
    <w:rsid w:val="009335EE"/>
    <w:rsid w:val="0093539A"/>
    <w:rsid w:val="009444A7"/>
    <w:rsid w:val="00951853"/>
    <w:rsid w:val="009528E7"/>
    <w:rsid w:val="009536DE"/>
    <w:rsid w:val="009552C3"/>
    <w:rsid w:val="00955845"/>
    <w:rsid w:val="00960DF2"/>
    <w:rsid w:val="00962008"/>
    <w:rsid w:val="00964C51"/>
    <w:rsid w:val="00975D49"/>
    <w:rsid w:val="00976A64"/>
    <w:rsid w:val="0097735F"/>
    <w:rsid w:val="009823FE"/>
    <w:rsid w:val="009853DF"/>
    <w:rsid w:val="00992518"/>
    <w:rsid w:val="0099328C"/>
    <w:rsid w:val="0099415F"/>
    <w:rsid w:val="0099612F"/>
    <w:rsid w:val="00997E49"/>
    <w:rsid w:val="009A169A"/>
    <w:rsid w:val="009A2107"/>
    <w:rsid w:val="009A2F93"/>
    <w:rsid w:val="009A72C3"/>
    <w:rsid w:val="009A7570"/>
    <w:rsid w:val="009A7987"/>
    <w:rsid w:val="009B1442"/>
    <w:rsid w:val="009B31AF"/>
    <w:rsid w:val="009B4A06"/>
    <w:rsid w:val="009B5271"/>
    <w:rsid w:val="009C0D41"/>
    <w:rsid w:val="009C1EB8"/>
    <w:rsid w:val="009C2408"/>
    <w:rsid w:val="009C78D5"/>
    <w:rsid w:val="009D3D02"/>
    <w:rsid w:val="009D5685"/>
    <w:rsid w:val="009D5769"/>
    <w:rsid w:val="009D66EF"/>
    <w:rsid w:val="009E0311"/>
    <w:rsid w:val="009E29CE"/>
    <w:rsid w:val="009E551E"/>
    <w:rsid w:val="009F08D7"/>
    <w:rsid w:val="009F0984"/>
    <w:rsid w:val="009F7559"/>
    <w:rsid w:val="00A023F5"/>
    <w:rsid w:val="00A02F83"/>
    <w:rsid w:val="00A05B3F"/>
    <w:rsid w:val="00A05F39"/>
    <w:rsid w:val="00A06867"/>
    <w:rsid w:val="00A119EC"/>
    <w:rsid w:val="00A1338D"/>
    <w:rsid w:val="00A13D8C"/>
    <w:rsid w:val="00A1611C"/>
    <w:rsid w:val="00A1667B"/>
    <w:rsid w:val="00A16917"/>
    <w:rsid w:val="00A17111"/>
    <w:rsid w:val="00A17173"/>
    <w:rsid w:val="00A1734A"/>
    <w:rsid w:val="00A17CF6"/>
    <w:rsid w:val="00A217FB"/>
    <w:rsid w:val="00A222B7"/>
    <w:rsid w:val="00A23752"/>
    <w:rsid w:val="00A25116"/>
    <w:rsid w:val="00A2764B"/>
    <w:rsid w:val="00A316A0"/>
    <w:rsid w:val="00A329F7"/>
    <w:rsid w:val="00A349E8"/>
    <w:rsid w:val="00A3594C"/>
    <w:rsid w:val="00A359E1"/>
    <w:rsid w:val="00A366A7"/>
    <w:rsid w:val="00A42B24"/>
    <w:rsid w:val="00A44A18"/>
    <w:rsid w:val="00A4569F"/>
    <w:rsid w:val="00A456FD"/>
    <w:rsid w:val="00A4599C"/>
    <w:rsid w:val="00A45BCE"/>
    <w:rsid w:val="00A52B4F"/>
    <w:rsid w:val="00A56B27"/>
    <w:rsid w:val="00A579C1"/>
    <w:rsid w:val="00A6328D"/>
    <w:rsid w:val="00A63332"/>
    <w:rsid w:val="00A63A13"/>
    <w:rsid w:val="00A640E2"/>
    <w:rsid w:val="00A7399D"/>
    <w:rsid w:val="00A75E55"/>
    <w:rsid w:val="00A777EE"/>
    <w:rsid w:val="00A835D0"/>
    <w:rsid w:val="00A8771A"/>
    <w:rsid w:val="00A87A4C"/>
    <w:rsid w:val="00A908D7"/>
    <w:rsid w:val="00A93D96"/>
    <w:rsid w:val="00A969A0"/>
    <w:rsid w:val="00A97739"/>
    <w:rsid w:val="00AA1CE4"/>
    <w:rsid w:val="00AA3ED8"/>
    <w:rsid w:val="00AA5A04"/>
    <w:rsid w:val="00AA6A2B"/>
    <w:rsid w:val="00AB037B"/>
    <w:rsid w:val="00AB2FEA"/>
    <w:rsid w:val="00AB43C1"/>
    <w:rsid w:val="00AB522C"/>
    <w:rsid w:val="00AB5C02"/>
    <w:rsid w:val="00AB7208"/>
    <w:rsid w:val="00AB792E"/>
    <w:rsid w:val="00AC0B49"/>
    <w:rsid w:val="00AC0EAD"/>
    <w:rsid w:val="00AC151E"/>
    <w:rsid w:val="00AC24FD"/>
    <w:rsid w:val="00AC421C"/>
    <w:rsid w:val="00AC579E"/>
    <w:rsid w:val="00AD24D9"/>
    <w:rsid w:val="00AE0E6F"/>
    <w:rsid w:val="00AE0F08"/>
    <w:rsid w:val="00AE151C"/>
    <w:rsid w:val="00AE186F"/>
    <w:rsid w:val="00AE2AFF"/>
    <w:rsid w:val="00AE3CD1"/>
    <w:rsid w:val="00AE56DC"/>
    <w:rsid w:val="00AE6185"/>
    <w:rsid w:val="00AE65B1"/>
    <w:rsid w:val="00AF2101"/>
    <w:rsid w:val="00AF2D66"/>
    <w:rsid w:val="00AF5843"/>
    <w:rsid w:val="00AF5F85"/>
    <w:rsid w:val="00AF66C1"/>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590E"/>
    <w:rsid w:val="00B60A24"/>
    <w:rsid w:val="00B60E99"/>
    <w:rsid w:val="00B616B7"/>
    <w:rsid w:val="00B61BA0"/>
    <w:rsid w:val="00B62383"/>
    <w:rsid w:val="00B63240"/>
    <w:rsid w:val="00B639F9"/>
    <w:rsid w:val="00B6479E"/>
    <w:rsid w:val="00B67C39"/>
    <w:rsid w:val="00B722A3"/>
    <w:rsid w:val="00B72B95"/>
    <w:rsid w:val="00B757B6"/>
    <w:rsid w:val="00B764E8"/>
    <w:rsid w:val="00B80BEC"/>
    <w:rsid w:val="00B83A68"/>
    <w:rsid w:val="00B859FD"/>
    <w:rsid w:val="00B87CDC"/>
    <w:rsid w:val="00B9178A"/>
    <w:rsid w:val="00B91FDE"/>
    <w:rsid w:val="00BA05E1"/>
    <w:rsid w:val="00BA2FE9"/>
    <w:rsid w:val="00BA4871"/>
    <w:rsid w:val="00BA4B4C"/>
    <w:rsid w:val="00BA757E"/>
    <w:rsid w:val="00BB010A"/>
    <w:rsid w:val="00BB073A"/>
    <w:rsid w:val="00BB2148"/>
    <w:rsid w:val="00BB55AA"/>
    <w:rsid w:val="00BB5731"/>
    <w:rsid w:val="00BB62C1"/>
    <w:rsid w:val="00BB68CB"/>
    <w:rsid w:val="00BC068A"/>
    <w:rsid w:val="00BC0867"/>
    <w:rsid w:val="00BC28B6"/>
    <w:rsid w:val="00BC2965"/>
    <w:rsid w:val="00BC5C38"/>
    <w:rsid w:val="00BC6583"/>
    <w:rsid w:val="00BD304B"/>
    <w:rsid w:val="00BD3BD3"/>
    <w:rsid w:val="00BD632B"/>
    <w:rsid w:val="00BD77E9"/>
    <w:rsid w:val="00BD7E74"/>
    <w:rsid w:val="00BE3932"/>
    <w:rsid w:val="00BE4F6B"/>
    <w:rsid w:val="00BE6AD1"/>
    <w:rsid w:val="00BE7785"/>
    <w:rsid w:val="00BF30A3"/>
    <w:rsid w:val="00C030AA"/>
    <w:rsid w:val="00C03694"/>
    <w:rsid w:val="00C06317"/>
    <w:rsid w:val="00C07649"/>
    <w:rsid w:val="00C07C8C"/>
    <w:rsid w:val="00C11A50"/>
    <w:rsid w:val="00C151F6"/>
    <w:rsid w:val="00C203B4"/>
    <w:rsid w:val="00C21C8F"/>
    <w:rsid w:val="00C23EB1"/>
    <w:rsid w:val="00C25E85"/>
    <w:rsid w:val="00C30EC9"/>
    <w:rsid w:val="00C3290F"/>
    <w:rsid w:val="00C33A10"/>
    <w:rsid w:val="00C360A3"/>
    <w:rsid w:val="00C3662B"/>
    <w:rsid w:val="00C369AB"/>
    <w:rsid w:val="00C3774A"/>
    <w:rsid w:val="00C442AF"/>
    <w:rsid w:val="00C44F50"/>
    <w:rsid w:val="00C47E17"/>
    <w:rsid w:val="00C50A31"/>
    <w:rsid w:val="00C50CB8"/>
    <w:rsid w:val="00C51B8F"/>
    <w:rsid w:val="00C52882"/>
    <w:rsid w:val="00C529EA"/>
    <w:rsid w:val="00C54DB6"/>
    <w:rsid w:val="00C57E15"/>
    <w:rsid w:val="00C6353B"/>
    <w:rsid w:val="00C636A7"/>
    <w:rsid w:val="00C64475"/>
    <w:rsid w:val="00C64DD9"/>
    <w:rsid w:val="00C661C0"/>
    <w:rsid w:val="00C70445"/>
    <w:rsid w:val="00C73B9C"/>
    <w:rsid w:val="00C752DC"/>
    <w:rsid w:val="00C76A42"/>
    <w:rsid w:val="00C81E66"/>
    <w:rsid w:val="00C84999"/>
    <w:rsid w:val="00C861A6"/>
    <w:rsid w:val="00C90B4D"/>
    <w:rsid w:val="00C93005"/>
    <w:rsid w:val="00CA0DFB"/>
    <w:rsid w:val="00CA1EC9"/>
    <w:rsid w:val="00CA2843"/>
    <w:rsid w:val="00CA5518"/>
    <w:rsid w:val="00CB141C"/>
    <w:rsid w:val="00CB36EA"/>
    <w:rsid w:val="00CB6383"/>
    <w:rsid w:val="00CC019C"/>
    <w:rsid w:val="00CD014E"/>
    <w:rsid w:val="00CD0958"/>
    <w:rsid w:val="00CD2EC7"/>
    <w:rsid w:val="00CD7988"/>
    <w:rsid w:val="00CE0328"/>
    <w:rsid w:val="00CE0BDD"/>
    <w:rsid w:val="00CE327C"/>
    <w:rsid w:val="00CE3B50"/>
    <w:rsid w:val="00CF15DF"/>
    <w:rsid w:val="00CF3DD1"/>
    <w:rsid w:val="00CF4074"/>
    <w:rsid w:val="00CF5805"/>
    <w:rsid w:val="00CF75F5"/>
    <w:rsid w:val="00D021F7"/>
    <w:rsid w:val="00D027A9"/>
    <w:rsid w:val="00D03917"/>
    <w:rsid w:val="00D046BB"/>
    <w:rsid w:val="00D06B45"/>
    <w:rsid w:val="00D10DFB"/>
    <w:rsid w:val="00D11FF0"/>
    <w:rsid w:val="00D15821"/>
    <w:rsid w:val="00D15BFB"/>
    <w:rsid w:val="00D16E6C"/>
    <w:rsid w:val="00D23C3E"/>
    <w:rsid w:val="00D248D4"/>
    <w:rsid w:val="00D25E43"/>
    <w:rsid w:val="00D31C96"/>
    <w:rsid w:val="00D3228E"/>
    <w:rsid w:val="00D353F2"/>
    <w:rsid w:val="00D40BFE"/>
    <w:rsid w:val="00D41355"/>
    <w:rsid w:val="00D41C07"/>
    <w:rsid w:val="00D427F2"/>
    <w:rsid w:val="00D43839"/>
    <w:rsid w:val="00D43D50"/>
    <w:rsid w:val="00D50C82"/>
    <w:rsid w:val="00D56012"/>
    <w:rsid w:val="00D57B23"/>
    <w:rsid w:val="00D616BB"/>
    <w:rsid w:val="00D61FF5"/>
    <w:rsid w:val="00D63D54"/>
    <w:rsid w:val="00D64621"/>
    <w:rsid w:val="00D64641"/>
    <w:rsid w:val="00D65C2F"/>
    <w:rsid w:val="00D67329"/>
    <w:rsid w:val="00D7553C"/>
    <w:rsid w:val="00D755ED"/>
    <w:rsid w:val="00D757C3"/>
    <w:rsid w:val="00D803F2"/>
    <w:rsid w:val="00D81BED"/>
    <w:rsid w:val="00D821C7"/>
    <w:rsid w:val="00D82F34"/>
    <w:rsid w:val="00D85B1D"/>
    <w:rsid w:val="00D86E76"/>
    <w:rsid w:val="00D914D1"/>
    <w:rsid w:val="00D95EFE"/>
    <w:rsid w:val="00D963F3"/>
    <w:rsid w:val="00DA0AE5"/>
    <w:rsid w:val="00DA1428"/>
    <w:rsid w:val="00DA523F"/>
    <w:rsid w:val="00DB18E4"/>
    <w:rsid w:val="00DB5754"/>
    <w:rsid w:val="00DB5D9C"/>
    <w:rsid w:val="00DC01C3"/>
    <w:rsid w:val="00DC05D0"/>
    <w:rsid w:val="00DC0B9A"/>
    <w:rsid w:val="00DC1D42"/>
    <w:rsid w:val="00DC2510"/>
    <w:rsid w:val="00DC3E14"/>
    <w:rsid w:val="00DC4514"/>
    <w:rsid w:val="00DD2A3A"/>
    <w:rsid w:val="00DD5F93"/>
    <w:rsid w:val="00DD7763"/>
    <w:rsid w:val="00DD7B6F"/>
    <w:rsid w:val="00DE3BC0"/>
    <w:rsid w:val="00DE468E"/>
    <w:rsid w:val="00DE6CFF"/>
    <w:rsid w:val="00DF1868"/>
    <w:rsid w:val="00DF27A0"/>
    <w:rsid w:val="00DF500C"/>
    <w:rsid w:val="00E06A5A"/>
    <w:rsid w:val="00E06D00"/>
    <w:rsid w:val="00E06D1B"/>
    <w:rsid w:val="00E10028"/>
    <w:rsid w:val="00E10192"/>
    <w:rsid w:val="00E10B80"/>
    <w:rsid w:val="00E120B4"/>
    <w:rsid w:val="00E14BD0"/>
    <w:rsid w:val="00E15A6B"/>
    <w:rsid w:val="00E251F6"/>
    <w:rsid w:val="00E25DF3"/>
    <w:rsid w:val="00E27300"/>
    <w:rsid w:val="00E31DCB"/>
    <w:rsid w:val="00E3225E"/>
    <w:rsid w:val="00E32461"/>
    <w:rsid w:val="00E34648"/>
    <w:rsid w:val="00E36C9C"/>
    <w:rsid w:val="00E36EA2"/>
    <w:rsid w:val="00E37366"/>
    <w:rsid w:val="00E401A7"/>
    <w:rsid w:val="00E40706"/>
    <w:rsid w:val="00E413EA"/>
    <w:rsid w:val="00E459E6"/>
    <w:rsid w:val="00E46B0F"/>
    <w:rsid w:val="00E47339"/>
    <w:rsid w:val="00E47738"/>
    <w:rsid w:val="00E5650B"/>
    <w:rsid w:val="00E573F9"/>
    <w:rsid w:val="00E627DB"/>
    <w:rsid w:val="00E65410"/>
    <w:rsid w:val="00E7067E"/>
    <w:rsid w:val="00E70A20"/>
    <w:rsid w:val="00E723AC"/>
    <w:rsid w:val="00E76760"/>
    <w:rsid w:val="00E768B2"/>
    <w:rsid w:val="00E76BCF"/>
    <w:rsid w:val="00E83572"/>
    <w:rsid w:val="00E85ACC"/>
    <w:rsid w:val="00E8700E"/>
    <w:rsid w:val="00E9378F"/>
    <w:rsid w:val="00E93851"/>
    <w:rsid w:val="00E95BC0"/>
    <w:rsid w:val="00E9707A"/>
    <w:rsid w:val="00EA119C"/>
    <w:rsid w:val="00EA1D3D"/>
    <w:rsid w:val="00EA49F2"/>
    <w:rsid w:val="00EA68C3"/>
    <w:rsid w:val="00EA7C15"/>
    <w:rsid w:val="00EB1CFA"/>
    <w:rsid w:val="00EB1E4B"/>
    <w:rsid w:val="00EB284E"/>
    <w:rsid w:val="00EB29BE"/>
    <w:rsid w:val="00EB5134"/>
    <w:rsid w:val="00EB7ACC"/>
    <w:rsid w:val="00EC5023"/>
    <w:rsid w:val="00EC5654"/>
    <w:rsid w:val="00ED03A6"/>
    <w:rsid w:val="00ED0CC5"/>
    <w:rsid w:val="00ED1ECF"/>
    <w:rsid w:val="00ED2805"/>
    <w:rsid w:val="00ED2D40"/>
    <w:rsid w:val="00ED6EFC"/>
    <w:rsid w:val="00EE2616"/>
    <w:rsid w:val="00EE3920"/>
    <w:rsid w:val="00EE78FF"/>
    <w:rsid w:val="00EE7D1E"/>
    <w:rsid w:val="00EF04CD"/>
    <w:rsid w:val="00EF0952"/>
    <w:rsid w:val="00EF1DA9"/>
    <w:rsid w:val="00EF2249"/>
    <w:rsid w:val="00EF43C0"/>
    <w:rsid w:val="00EF77B5"/>
    <w:rsid w:val="00EF7896"/>
    <w:rsid w:val="00F001C9"/>
    <w:rsid w:val="00F00D5A"/>
    <w:rsid w:val="00F011CB"/>
    <w:rsid w:val="00F036AD"/>
    <w:rsid w:val="00F04EE9"/>
    <w:rsid w:val="00F05A58"/>
    <w:rsid w:val="00F060FA"/>
    <w:rsid w:val="00F11B44"/>
    <w:rsid w:val="00F160C9"/>
    <w:rsid w:val="00F16873"/>
    <w:rsid w:val="00F1738F"/>
    <w:rsid w:val="00F20FA8"/>
    <w:rsid w:val="00F26445"/>
    <w:rsid w:val="00F26AC4"/>
    <w:rsid w:val="00F3020E"/>
    <w:rsid w:val="00F30933"/>
    <w:rsid w:val="00F33332"/>
    <w:rsid w:val="00F360D0"/>
    <w:rsid w:val="00F36924"/>
    <w:rsid w:val="00F37006"/>
    <w:rsid w:val="00F43340"/>
    <w:rsid w:val="00F43AAF"/>
    <w:rsid w:val="00F43E32"/>
    <w:rsid w:val="00F50B76"/>
    <w:rsid w:val="00F52ABB"/>
    <w:rsid w:val="00F52D95"/>
    <w:rsid w:val="00F52E88"/>
    <w:rsid w:val="00F539D5"/>
    <w:rsid w:val="00F5547D"/>
    <w:rsid w:val="00F61BE4"/>
    <w:rsid w:val="00F62674"/>
    <w:rsid w:val="00F64610"/>
    <w:rsid w:val="00F6555E"/>
    <w:rsid w:val="00F74DB5"/>
    <w:rsid w:val="00F76858"/>
    <w:rsid w:val="00F80546"/>
    <w:rsid w:val="00F80BE5"/>
    <w:rsid w:val="00F84379"/>
    <w:rsid w:val="00F8489C"/>
    <w:rsid w:val="00F87AF5"/>
    <w:rsid w:val="00F90DE0"/>
    <w:rsid w:val="00F91BEC"/>
    <w:rsid w:val="00F9265F"/>
    <w:rsid w:val="00F92B0F"/>
    <w:rsid w:val="00F93F3B"/>
    <w:rsid w:val="00F94426"/>
    <w:rsid w:val="00F95455"/>
    <w:rsid w:val="00FA0E0E"/>
    <w:rsid w:val="00FA2B7C"/>
    <w:rsid w:val="00FA4FD0"/>
    <w:rsid w:val="00FA5B0F"/>
    <w:rsid w:val="00FA60E7"/>
    <w:rsid w:val="00FA766E"/>
    <w:rsid w:val="00FB23DD"/>
    <w:rsid w:val="00FB26A3"/>
    <w:rsid w:val="00FB295B"/>
    <w:rsid w:val="00FB363B"/>
    <w:rsid w:val="00FC336C"/>
    <w:rsid w:val="00FC3BB5"/>
    <w:rsid w:val="00FC45E2"/>
    <w:rsid w:val="00FC5856"/>
    <w:rsid w:val="00FD1411"/>
    <w:rsid w:val="00FD3503"/>
    <w:rsid w:val="00FD37C7"/>
    <w:rsid w:val="00FD5199"/>
    <w:rsid w:val="00FD75B0"/>
    <w:rsid w:val="00FE0D27"/>
    <w:rsid w:val="00FE14F6"/>
    <w:rsid w:val="00FE1BB4"/>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png"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theme" Target="theme/theme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