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!-- Generated by Aspose.Words for Java 24.11.0 -->
  <w:body>
    <w:p w:rsidR="00BA3BA8" w:rsidRPr="00442A97" w14:paraId="630AAB9A" w14:textId="77777777">
      <w:pPr>
        <w:jc w:val="right"/>
        <w:rPr>
          <w:szCs w:val="22"/>
        </w:rPr>
      </w:pPr>
    </w:p>
    <w:p w:rsidR="00632021" w:rsidRPr="00632021" w:rsidP="00632021" w14:paraId="04E88DFD" w14:textId="528297B5">
      <w:pPr>
        <w:snapToGrid w:val="0"/>
        <w:spacing w:before="60"/>
        <w:jc w:val="right"/>
        <w:rPr>
          <w:b/>
          <w:snapToGrid/>
          <w:szCs w:val="22"/>
        </w:rPr>
      </w:pPr>
      <w:bookmarkStart w:id="0" w:name="TOChere"/>
      <w:r w:rsidRPr="00632021">
        <w:rPr>
          <w:b/>
          <w:snapToGrid/>
          <w:szCs w:val="22"/>
        </w:rPr>
        <w:t xml:space="preserve">Released:  </w:t>
      </w:r>
      <w:r w:rsidR="00322F97">
        <w:rPr>
          <w:b/>
          <w:snapToGrid/>
          <w:szCs w:val="22"/>
        </w:rPr>
        <w:t>July 17, 2026</w:t>
      </w:r>
    </w:p>
    <w:p w:rsidR="00632021" w:rsidRPr="00632021" w:rsidP="00632021" w14:paraId="689BD8C8" w14:textId="77777777">
      <w:pPr>
        <w:snapToGrid w:val="0"/>
        <w:jc w:val="right"/>
        <w:rPr>
          <w:snapToGrid/>
          <w:szCs w:val="22"/>
        </w:rPr>
      </w:pPr>
    </w:p>
    <w:p w:rsidR="00632021" w:rsidRPr="00632021" w:rsidP="00632021" w14:paraId="3DD86180" w14:textId="77777777">
      <w:pPr>
        <w:snapToGrid w:val="0"/>
        <w:spacing w:after="220"/>
        <w:jc w:val="center"/>
        <w:rPr>
          <w:b/>
          <w:snapToGrid/>
          <w:szCs w:val="22"/>
        </w:rPr>
      </w:pPr>
      <w:r w:rsidRPr="00632021">
        <w:rPr>
          <w:b/>
          <w:snapToGrid/>
          <w:szCs w:val="22"/>
        </w:rPr>
        <w:t>ERRATUM</w:t>
      </w:r>
    </w:p>
    <w:p w:rsidR="00632021" w:rsidRPr="00632021" w:rsidP="00632021" w14:paraId="61D8CA05" w14:textId="2225B7C6">
      <w:pPr>
        <w:snapToGrid w:val="0"/>
        <w:spacing w:after="220"/>
        <w:jc w:val="center"/>
        <w:rPr>
          <w:b/>
          <w:snapToGrid/>
          <w:szCs w:val="22"/>
        </w:rPr>
      </w:pPr>
      <w:r w:rsidRPr="007813C7">
        <w:rPr>
          <w:rFonts w:ascii="Times New Roman Bold" w:hAnsi="Times New Roman Bold"/>
          <w:b/>
          <w:caps/>
          <w:snapToGrid/>
          <w:szCs w:val="22"/>
        </w:rPr>
        <w:t xml:space="preserve">WIRELINE COMPETITION BUREAU ANNOUNCES COUNTIES WHERE CONDITIONAL FORBEARANCE FROM THE LIFELINE VOICE OBLIGATION APPLIES </w:t>
      </w:r>
    </w:p>
    <w:p w:rsidR="007813C7" w:rsidP="00D76A46" w14:paraId="2F66308B" w14:textId="5DDFD945">
      <w:pPr>
        <w:pStyle w:val="ParaNum"/>
        <w:numPr>
          <w:ilvl w:val="0"/>
          <w:numId w:val="0"/>
        </w:numPr>
        <w:jc w:val="center"/>
        <w:rPr>
          <w:b/>
          <w:snapToGrid/>
          <w:szCs w:val="22"/>
        </w:rPr>
      </w:pPr>
      <w:r w:rsidRPr="007813C7">
        <w:rPr>
          <w:b/>
          <w:snapToGrid/>
          <w:szCs w:val="22"/>
        </w:rPr>
        <w:t>WC Docket No. 11-42</w:t>
      </w:r>
    </w:p>
    <w:p w:rsidR="00DC0125" w:rsidP="004A5203" w14:paraId="0E247FAB" w14:textId="7F2C3ACB">
      <w:pPr>
        <w:pStyle w:val="ParaNum"/>
        <w:numPr>
          <w:ilvl w:val="0"/>
          <w:numId w:val="0"/>
        </w:numPr>
        <w:ind w:firstLine="720"/>
      </w:pPr>
      <w:r w:rsidRPr="00632021">
        <w:t xml:space="preserve">On </w:t>
      </w:r>
      <w:r w:rsidR="00C2183F">
        <w:t>July 9</w:t>
      </w:r>
      <w:r w:rsidR="00185934">
        <w:t>,</w:t>
      </w:r>
      <w:r w:rsidR="00C2183F">
        <w:t xml:space="preserve"> 2026, </w:t>
      </w:r>
      <w:r w:rsidRPr="00632021">
        <w:t xml:space="preserve">the </w:t>
      </w:r>
      <w:r w:rsidR="00C2183F">
        <w:t xml:space="preserve">Wireline Competition Bureau </w:t>
      </w:r>
      <w:r w:rsidRPr="00632021">
        <w:t xml:space="preserve">released a </w:t>
      </w:r>
      <w:r w:rsidRPr="0082128A">
        <w:rPr>
          <w:iCs/>
        </w:rPr>
        <w:t>Public Notice</w:t>
      </w:r>
      <w:r w:rsidR="00262686">
        <w:t>,</w:t>
      </w:r>
      <w:r w:rsidR="005F0BD4">
        <w:t xml:space="preserve"> </w:t>
      </w:r>
      <w:r w:rsidRPr="005F0BD4" w:rsidR="005F0BD4">
        <w:t>DA 26-705</w:t>
      </w:r>
      <w:r w:rsidR="00262686">
        <w:t xml:space="preserve">, </w:t>
      </w:r>
      <w:r w:rsidRPr="00632021">
        <w:t xml:space="preserve">in the above captioned proceeding.  This Erratum </w:t>
      </w:r>
      <w:r>
        <w:t>amend</w:t>
      </w:r>
      <w:r w:rsidRPr="00632021">
        <w:t>s</w:t>
      </w:r>
      <w:r>
        <w:t xml:space="preserve"> </w:t>
      </w:r>
      <w:r w:rsidR="00185934">
        <w:t xml:space="preserve"> </w:t>
      </w:r>
      <w:r>
        <w:t xml:space="preserve">the </w:t>
      </w:r>
      <w:r w:rsidR="0082128A">
        <w:t xml:space="preserve">original </w:t>
      </w:r>
      <w:r>
        <w:t>released document as indicated below:</w:t>
      </w:r>
    </w:p>
    <w:p w:rsidR="00F10410" w:rsidP="00322F97" w14:paraId="1811AF4F" w14:textId="0C6D9933">
      <w:pPr>
        <w:pStyle w:val="ParaNum"/>
        <w:numPr>
          <w:ilvl w:val="0"/>
          <w:numId w:val="0"/>
        </w:numPr>
        <w:ind w:firstLine="720"/>
      </w:pPr>
      <w:r>
        <w:t>The Appendix lis</w:t>
      </w:r>
      <w:r w:rsidR="004A5203">
        <w:t>t</w:t>
      </w:r>
      <w:r>
        <w:t>in</w:t>
      </w:r>
      <w:r w:rsidR="00BA74BC">
        <w:t>g</w:t>
      </w:r>
      <w:r>
        <w:t xml:space="preserve"> </w:t>
      </w:r>
      <w:r w:rsidR="00BA74BC">
        <w:t>t</w:t>
      </w:r>
      <w:r>
        <w:t xml:space="preserve">he counties where the Commission’s conditional </w:t>
      </w:r>
      <w:r w:rsidR="00BA74BC">
        <w:t>forbearance from high-cost/Lifeline ETCs’ Lifeline voice obligation</w:t>
      </w:r>
      <w:r w:rsidR="004A5203">
        <w:t xml:space="preserve"> applies</w:t>
      </w:r>
      <w:r w:rsidR="00865A95">
        <w:t>,</w:t>
      </w:r>
      <w:r w:rsidR="00BA74BC">
        <w:t xml:space="preserve"> </w:t>
      </w:r>
      <w:r w:rsidR="00CB01EF">
        <w:t xml:space="preserve">effective on September 8, 2026, </w:t>
      </w:r>
      <w:r w:rsidR="00BA74BC">
        <w:t xml:space="preserve">is </w:t>
      </w:r>
      <w:r w:rsidR="00CE73B6">
        <w:t xml:space="preserve">corrected </w:t>
      </w:r>
      <w:r w:rsidR="00487274">
        <w:t xml:space="preserve">to </w:t>
      </w:r>
      <w:r w:rsidR="005B4F77">
        <w:t>add 56 counties or county equivalents where conditional forbearance will apply</w:t>
      </w:r>
      <w:r w:rsidR="00956D40">
        <w:t xml:space="preserve"> and</w:t>
      </w:r>
      <w:r w:rsidR="005B4F77">
        <w:t xml:space="preserve"> </w:t>
      </w:r>
      <w:r w:rsidR="00CC1ADF">
        <w:t xml:space="preserve">remove three counties </w:t>
      </w:r>
      <w:r w:rsidR="00942DD1">
        <w:t xml:space="preserve">where conditional forbearance will not apply, </w:t>
      </w:r>
      <w:r w:rsidR="00956D40">
        <w:t xml:space="preserve">as listed below, </w:t>
      </w:r>
      <w:r w:rsidR="005B4F77">
        <w:t>and delete duplicate entries of counties where conditional forbearance will apply</w:t>
      </w:r>
      <w:r w:rsidR="000E355C">
        <w:t>.</w:t>
      </w:r>
    </w:p>
    <w:bookmarkEnd w:id="0"/>
    <w:p w:rsidR="000A0054" w14:paraId="1073BEFF" w14:textId="77777777"/>
    <w:p w:rsidR="000A0054" w:rsidP="00B05E55" w14:paraId="2BFC5400" w14:textId="67085B46">
      <w:pPr>
        <w:spacing w:after="240"/>
        <w:jc w:val="center"/>
      </w:pPr>
      <w:r>
        <w:rPr>
          <w:b/>
          <w:bCs/>
        </w:rPr>
        <w:t>ADD</w:t>
      </w:r>
      <w:r w:rsidR="00151543">
        <w:rPr>
          <w:b/>
          <w:bCs/>
        </w:rPr>
        <w:t>ED</w:t>
      </w:r>
      <w:r>
        <w:rPr>
          <w:b/>
          <w:bCs/>
        </w:rPr>
        <w:t xml:space="preserve"> COUNTIES</w:t>
      </w:r>
    </w:p>
    <w:p w:rsidR="000A0054" w:rsidP="00B05E55" w14:paraId="4C5AE9EF" w14:textId="77777777">
      <w:pPr>
        <w:spacing w:after="240"/>
        <w:rPr>
          <w:b/>
          <w:bCs/>
          <w:color w:val="000000"/>
          <w:szCs w:val="22"/>
        </w:rPr>
        <w:sectPr w:rsidSect="00F10410"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endnotePr>
            <w:numFmt w:val="decimal"/>
          </w:endnotePr>
          <w:type w:val="continuous"/>
          <w:pgSz w:w="12240" w:h="15840"/>
          <w:pgMar w:top="1440" w:right="1440" w:bottom="720" w:left="1440" w:header="630" w:footer="720" w:gutter="0"/>
          <w:pgNumType w:start="1"/>
          <w:cols w:space="720"/>
          <w:noEndnote/>
          <w:titlePg/>
        </w:sectPr>
      </w:pPr>
    </w:p>
    <w:tbl>
      <w:tblPr>
        <w:tblW w:w="3150" w:type="dxa"/>
        <w:tblInd w:w="-1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938"/>
        <w:gridCol w:w="2212"/>
      </w:tblGrid>
      <w:tr w14:paraId="672FC675" w14:textId="777777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  <w:tblHeader/>
        </w:trPr>
        <w:tc>
          <w:tcPr>
            <w:tcW w:w="938" w:type="dxa"/>
            <w:noWrap/>
            <w:vAlign w:val="center"/>
          </w:tcPr>
          <w:p w:rsidR="000A0054" w:rsidRPr="009E0FBA" w14:paraId="59A912DB" w14:textId="77777777">
            <w:pPr>
              <w:rPr>
                <w:b/>
                <w:bCs/>
                <w:color w:val="000000"/>
                <w:szCs w:val="22"/>
              </w:rPr>
            </w:pPr>
            <w:r w:rsidRPr="009E0FBA">
              <w:rPr>
                <w:b/>
                <w:bCs/>
                <w:color w:val="000000"/>
                <w:szCs w:val="22"/>
              </w:rPr>
              <w:t>STATE</w:t>
            </w:r>
          </w:p>
        </w:tc>
        <w:tc>
          <w:tcPr>
            <w:tcW w:w="2212" w:type="dxa"/>
            <w:noWrap/>
            <w:vAlign w:val="center"/>
          </w:tcPr>
          <w:p w:rsidR="000A0054" w:rsidRPr="009E0FBA" w14:paraId="46452F2E" w14:textId="77777777">
            <w:pPr>
              <w:rPr>
                <w:b/>
                <w:bCs/>
                <w:color w:val="000000"/>
                <w:szCs w:val="22"/>
              </w:rPr>
            </w:pPr>
            <w:r w:rsidRPr="009E0FBA">
              <w:rPr>
                <w:b/>
                <w:bCs/>
                <w:color w:val="000000"/>
                <w:szCs w:val="22"/>
              </w:rPr>
              <w:t>COUNTY</w:t>
            </w:r>
          </w:p>
        </w:tc>
      </w:tr>
      <w:tr w14:paraId="5D888C8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48EF2E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AR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B08D96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JEFFERSON</w:t>
            </w:r>
          </w:p>
        </w:tc>
      </w:tr>
      <w:tr w14:paraId="43170882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A83B730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AR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A17835C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LINCOLN</w:t>
            </w:r>
          </w:p>
        </w:tc>
      </w:tr>
      <w:tr w14:paraId="666EB04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5AE43E2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AR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96F1B1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PULASKI</w:t>
            </w:r>
          </w:p>
        </w:tc>
      </w:tr>
      <w:tr w14:paraId="036AC23C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F6D3762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AR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BF28F27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WASHINGTON</w:t>
            </w:r>
          </w:p>
        </w:tc>
      </w:tr>
      <w:tr w14:paraId="571433B8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1AA1CF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625E6C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SAN BERNARDINO</w:t>
            </w:r>
          </w:p>
        </w:tc>
      </w:tr>
      <w:tr w14:paraId="7AF581AD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D10ED3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CO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D6A1D5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JEFFERSON</w:t>
            </w:r>
          </w:p>
        </w:tc>
      </w:tr>
      <w:tr w14:paraId="169F57C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77CC495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FL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88E4FFC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POLK</w:t>
            </w:r>
          </w:p>
        </w:tc>
      </w:tr>
      <w:tr w14:paraId="6A33299B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9F84AD5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GA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55BB4C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FAYETTE</w:t>
            </w:r>
          </w:p>
        </w:tc>
      </w:tr>
      <w:tr w14:paraId="1327A13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7D00E0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GA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3B7F46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GWINNETT</w:t>
            </w:r>
          </w:p>
        </w:tc>
      </w:tr>
      <w:tr w14:paraId="7924703A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26031E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GA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F67B8A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HALL</w:t>
            </w:r>
          </w:p>
        </w:tc>
      </w:tr>
      <w:tr w14:paraId="4C64E11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5F267D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GA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F8780CC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HENRY</w:t>
            </w:r>
          </w:p>
        </w:tc>
      </w:tr>
      <w:tr w14:paraId="2B8B41F2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51BCDB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GA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6AF3B8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UNION</w:t>
            </w:r>
          </w:p>
        </w:tc>
      </w:tr>
      <w:tr w14:paraId="23E1AC9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86DB895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IL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44EF38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ST. CLAIR</w:t>
            </w:r>
          </w:p>
        </w:tc>
      </w:tr>
      <w:tr w14:paraId="4CB0016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3A6937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IL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8750790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UNION</w:t>
            </w:r>
          </w:p>
        </w:tc>
      </w:tr>
      <w:tr w14:paraId="6A3307AA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732509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LA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04B777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CADDO</w:t>
            </w:r>
          </w:p>
        </w:tc>
      </w:tr>
      <w:tr w14:paraId="0DC78538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2B9F321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LA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2B1103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CLAIBORNE</w:t>
            </w:r>
          </w:p>
        </w:tc>
      </w:tr>
      <w:tr w14:paraId="46AE4EB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FD4277" w:rsidP="00FD4277" w14:paraId="4ADA1A21" w14:textId="282F1C47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MD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FD4277" w:rsidP="00FD4277" w14:paraId="2C2947A5" w14:textId="05698E50">
            <w:pPr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BALTIMORE CITY</w:t>
            </w:r>
          </w:p>
        </w:tc>
      </w:tr>
      <w:tr w14:paraId="2C40F1C1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A4E5F3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MI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BA8228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OSCEOLA</w:t>
            </w:r>
          </w:p>
        </w:tc>
      </w:tr>
      <w:tr w14:paraId="38CE2D49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2873DD2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MI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95B90C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WAYNE</w:t>
            </w:r>
          </w:p>
        </w:tc>
      </w:tr>
      <w:tr w14:paraId="3AC13D48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8AC212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MO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E81F5D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SCOTT</w:t>
            </w:r>
          </w:p>
        </w:tc>
      </w:tr>
      <w:tr w14:paraId="0FA2ACE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258B685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MO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05ECB1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ST. LOUIS CITY</w:t>
            </w:r>
          </w:p>
        </w:tc>
      </w:tr>
      <w:tr w14:paraId="1C989939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ECF77C0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NJ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831E12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SUSSEX</w:t>
            </w:r>
          </w:p>
        </w:tc>
      </w:tr>
      <w:tr w14:paraId="10F0DDA7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53AEEA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NM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0E3744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MCKINLEY</w:t>
            </w:r>
          </w:p>
        </w:tc>
      </w:tr>
      <w:tr w14:paraId="4B73E62E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3740DF0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NM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647617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SAN JUAN</w:t>
            </w:r>
          </w:p>
        </w:tc>
      </w:tr>
      <w:tr w14:paraId="03BDACCA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852508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NY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8E7E80A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WESTCHESTER</w:t>
            </w:r>
          </w:p>
        </w:tc>
      </w:tr>
      <w:tr w14:paraId="43C6399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E9A7D1A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7BE1F5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CUMBERLAND</w:t>
            </w:r>
          </w:p>
        </w:tc>
      </w:tr>
      <w:tr w14:paraId="05A47464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69BDA3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40EC4E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LINCOLN</w:t>
            </w:r>
          </w:p>
        </w:tc>
      </w:tr>
      <w:tr w14:paraId="3C2EA08C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111C2B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167F4F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MECKLENBURG</w:t>
            </w:r>
          </w:p>
        </w:tc>
      </w:tr>
      <w:tr w14:paraId="799F25E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3D1E077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59D2B9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WAKE</w:t>
            </w:r>
          </w:p>
        </w:tc>
      </w:tr>
      <w:tr w14:paraId="5F4421B8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97F445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26DF45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WILKES</w:t>
            </w:r>
          </w:p>
        </w:tc>
      </w:tr>
      <w:tr w14:paraId="760F0252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3CE87C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ND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53CBC42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EDDY</w:t>
            </w:r>
          </w:p>
        </w:tc>
      </w:tr>
      <w:tr w14:paraId="7D9D202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8D8F58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OH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650320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MIAMI</w:t>
            </w:r>
          </w:p>
        </w:tc>
      </w:tr>
      <w:tr w14:paraId="66902099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FE71C5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OK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037C512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OKFUSKEE</w:t>
            </w:r>
          </w:p>
        </w:tc>
      </w:tr>
      <w:tr w14:paraId="3EB60F37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23F7E5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PA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8DF045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WESTMORELAND</w:t>
            </w:r>
          </w:p>
        </w:tc>
      </w:tr>
      <w:tr w14:paraId="03A5FD5D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9727EC1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875A0C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CHARLESTON</w:t>
            </w:r>
          </w:p>
        </w:tc>
      </w:tr>
      <w:tr w14:paraId="3EC49D7B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1F5910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4CAAFB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DORCHESTER</w:t>
            </w:r>
          </w:p>
        </w:tc>
      </w:tr>
      <w:tr w14:paraId="42CABD0B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7DA5DE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F509E0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JASPER</w:t>
            </w:r>
          </w:p>
        </w:tc>
      </w:tr>
      <w:tr w14:paraId="5F54F59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6C334AC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SC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9C896F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SPARTANBURG</w:t>
            </w:r>
          </w:p>
        </w:tc>
      </w:tr>
      <w:tr w14:paraId="68973656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95FB7D1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TX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81BABB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WILLIAMSON</w:t>
            </w:r>
          </w:p>
        </w:tc>
      </w:tr>
      <w:tr w14:paraId="6EF7D711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C0C7D8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UT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56394ACF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SAN JUAN</w:t>
            </w:r>
          </w:p>
        </w:tc>
      </w:tr>
      <w:tr w14:paraId="6CB5EC68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502884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UT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D331B95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WEBER</w:t>
            </w:r>
          </w:p>
        </w:tc>
      </w:tr>
      <w:tr w14:paraId="6AE68F80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A3B445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VT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EB9D9D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ORLEANS</w:t>
            </w:r>
          </w:p>
        </w:tc>
      </w:tr>
      <w:tr w14:paraId="79B41191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A1C1A8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331D48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CAMPBELL</w:t>
            </w:r>
          </w:p>
        </w:tc>
      </w:tr>
      <w:tr w14:paraId="7EC9F8DD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C12DA8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A56CB81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LOUISA</w:t>
            </w:r>
          </w:p>
        </w:tc>
      </w:tr>
      <w:tr w14:paraId="589D0E33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55D30CB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325B4F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PITTSYLVANIA</w:t>
            </w:r>
          </w:p>
        </w:tc>
      </w:tr>
      <w:tr w14:paraId="3A58A581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C368E87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4068CE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SPOTSYLVANIA</w:t>
            </w:r>
          </w:p>
        </w:tc>
      </w:tr>
      <w:tr w14:paraId="07030F8B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5D21E3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8DD90A7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FAIRFAX CITY</w:t>
            </w:r>
          </w:p>
        </w:tc>
      </w:tr>
      <w:tr w14:paraId="5F1EE4EC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B77F5C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41D9D0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FRANKLIN CITY</w:t>
            </w:r>
          </w:p>
        </w:tc>
      </w:tr>
      <w:tr w14:paraId="326C20FB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F410C7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D885686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NEWPORT NEWS CITY</w:t>
            </w:r>
          </w:p>
        </w:tc>
      </w:tr>
      <w:tr w14:paraId="46C8C30C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93A0FE7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380FF2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RICHMOND CITY</w:t>
            </w:r>
          </w:p>
        </w:tc>
      </w:tr>
      <w:tr w14:paraId="127929A7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EEF7B5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645B026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ROANOKE CITY</w:t>
            </w:r>
          </w:p>
        </w:tc>
      </w:tr>
      <w:tr w14:paraId="5AB1C88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D3FB087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F64021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WAYNESBORO CITY</w:t>
            </w:r>
          </w:p>
        </w:tc>
      </w:tr>
      <w:tr w14:paraId="46F418A1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167EE5D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3B304C83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WILLIAMSBURG CITY</w:t>
            </w:r>
          </w:p>
        </w:tc>
      </w:tr>
      <w:tr w14:paraId="17AEA3F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1D61A691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VA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463FC67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WINCHESTER CITY</w:t>
            </w:r>
          </w:p>
        </w:tc>
      </w:tr>
      <w:tr w14:paraId="7224B475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1D62769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WA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2FB29C58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STEVENS</w:t>
            </w:r>
          </w:p>
        </w:tc>
      </w:tr>
      <w:tr w14:paraId="112DDCFF" w14:textId="77777777" w:rsidTr="00FD42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052BDA34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WV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FD4277" w:rsidRPr="00FD4277" w:rsidP="00FD4277" w14:paraId="7E5EAD5E" w14:textId="77777777">
            <w:pPr>
              <w:rPr>
                <w:color w:val="000000"/>
                <w:szCs w:val="22"/>
              </w:rPr>
            </w:pPr>
            <w:r w:rsidRPr="00FD4277">
              <w:rPr>
                <w:color w:val="000000"/>
                <w:szCs w:val="22"/>
              </w:rPr>
              <w:t>LOGAN</w:t>
            </w:r>
          </w:p>
        </w:tc>
      </w:tr>
    </w:tbl>
    <w:p w:rsidR="000A0054" w:rsidP="000A0054" w14:paraId="56CD4A1E" w14:textId="77777777">
      <w:pPr>
        <w:sectPr w:rsidSect="000A0054">
          <w:endnotePr>
            <w:numFmt w:val="decimal"/>
          </w:endnotePr>
          <w:type w:val="continuous"/>
          <w:pgSz w:w="12240" w:h="15840"/>
          <w:pgMar w:top="1440" w:right="1440" w:bottom="720" w:left="1440" w:header="630" w:footer="720" w:gutter="0"/>
          <w:pgNumType w:start="1"/>
          <w:cols w:num="3" w:space="720"/>
          <w:noEndnote/>
          <w:titlePg/>
        </w:sectPr>
      </w:pPr>
    </w:p>
    <w:p w:rsidR="000A0054" w:rsidP="000A0054" w14:paraId="43C580CE" w14:textId="77777777"/>
    <w:p w:rsidR="005B4F77" w:rsidRPr="000A0054" w:rsidP="005B4F77" w14:paraId="1A4CBB3F" w14:textId="77777777">
      <w:pPr>
        <w:keepNext/>
        <w:jc w:val="center"/>
        <w:rPr>
          <w:b/>
          <w:bCs/>
        </w:rPr>
      </w:pPr>
      <w:r w:rsidRPr="000A0054">
        <w:rPr>
          <w:b/>
          <w:bCs/>
        </w:rPr>
        <w:t>REMOVED COUNTIES</w:t>
      </w:r>
    </w:p>
    <w:p w:rsidR="005B4F77" w:rsidP="005B4F77" w14:paraId="0CB82234" w14:textId="77777777">
      <w:pPr>
        <w:rPr>
          <w:b/>
          <w:bCs/>
          <w:color w:val="000000"/>
          <w:szCs w:val="22"/>
        </w:rPr>
      </w:pPr>
    </w:p>
    <w:p w:rsidR="005B4F77" w:rsidP="005B4F77" w14:paraId="0F04CEDB" w14:textId="77777777">
      <w:pPr>
        <w:rPr>
          <w:b/>
          <w:bCs/>
          <w:color w:val="000000"/>
          <w:szCs w:val="22"/>
        </w:rPr>
        <w:sectPr w:rsidSect="005B4F77">
          <w:endnotePr>
            <w:numFmt w:val="decimal"/>
          </w:endnotePr>
          <w:type w:val="continuous"/>
          <w:pgSz w:w="12240" w:h="15840"/>
          <w:pgMar w:top="1440" w:right="1440" w:bottom="720" w:left="1440" w:header="630" w:footer="720" w:gutter="0"/>
          <w:pgNumType w:start="1"/>
          <w:cols w:space="720"/>
          <w:noEndnote/>
          <w:titlePg/>
        </w:sectPr>
      </w:pPr>
    </w:p>
    <w:tbl>
      <w:tblPr>
        <w:tblW w:w="3150" w:type="dxa"/>
        <w:tblInd w:w="-1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938"/>
        <w:gridCol w:w="2212"/>
      </w:tblGrid>
      <w:tr w14:paraId="04ED1BB0" w14:textId="777777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  <w:tblHeader/>
        </w:trPr>
        <w:tc>
          <w:tcPr>
            <w:tcW w:w="938" w:type="dxa"/>
            <w:noWrap/>
            <w:vAlign w:val="center"/>
          </w:tcPr>
          <w:p w:rsidR="005B4F77" w:rsidRPr="009E0FBA" w14:paraId="4680503F" w14:textId="77777777">
            <w:pPr>
              <w:rPr>
                <w:b/>
                <w:bCs/>
                <w:color w:val="000000"/>
                <w:szCs w:val="22"/>
              </w:rPr>
            </w:pPr>
            <w:r w:rsidRPr="009E0FBA">
              <w:rPr>
                <w:b/>
                <w:bCs/>
                <w:color w:val="000000"/>
                <w:szCs w:val="22"/>
              </w:rPr>
              <w:t>STATE</w:t>
            </w:r>
          </w:p>
        </w:tc>
        <w:tc>
          <w:tcPr>
            <w:tcW w:w="2212" w:type="dxa"/>
            <w:noWrap/>
            <w:vAlign w:val="center"/>
          </w:tcPr>
          <w:p w:rsidR="005B4F77" w:rsidRPr="009E0FBA" w14:paraId="43934C90" w14:textId="77777777">
            <w:pPr>
              <w:rPr>
                <w:b/>
                <w:bCs/>
                <w:color w:val="000000"/>
                <w:szCs w:val="22"/>
              </w:rPr>
            </w:pPr>
            <w:r w:rsidRPr="009E0FBA">
              <w:rPr>
                <w:b/>
                <w:bCs/>
                <w:color w:val="000000"/>
                <w:szCs w:val="22"/>
              </w:rPr>
              <w:t>COUNTY</w:t>
            </w:r>
          </w:p>
        </w:tc>
      </w:tr>
      <w:tr w14:paraId="54A335CF" w14:textId="777777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2E1710" w14:paraId="174BED95" w14:textId="77777777">
            <w:pPr>
              <w:rPr>
                <w:color w:val="000000"/>
                <w:szCs w:val="22"/>
              </w:rPr>
            </w:pPr>
            <w:r w:rsidRPr="00B05E55">
              <w:rPr>
                <w:color w:val="000000"/>
                <w:szCs w:val="22"/>
              </w:rPr>
              <w:t>NM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2E1710" w14:paraId="56E61AE9" w14:textId="77777777">
            <w:pPr>
              <w:rPr>
                <w:color w:val="000000"/>
                <w:szCs w:val="22"/>
              </w:rPr>
            </w:pPr>
            <w:r w:rsidRPr="00B05E55">
              <w:rPr>
                <w:color w:val="000000"/>
                <w:szCs w:val="22"/>
              </w:rPr>
              <w:t>APACHE</w:t>
            </w:r>
          </w:p>
        </w:tc>
      </w:tr>
      <w:tr w14:paraId="1A735A33" w14:textId="777777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B05E55" w14:paraId="145425E3" w14:textId="77777777">
            <w:pPr>
              <w:rPr>
                <w:color w:val="000000"/>
                <w:szCs w:val="22"/>
              </w:rPr>
            </w:pPr>
            <w:r w:rsidRPr="00B05E55">
              <w:rPr>
                <w:color w:val="000000"/>
                <w:szCs w:val="22"/>
              </w:rPr>
              <w:t>NM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B05E55" w14:paraId="7B3E2737" w14:textId="77777777">
            <w:pPr>
              <w:rPr>
                <w:color w:val="000000"/>
                <w:szCs w:val="22"/>
              </w:rPr>
            </w:pPr>
            <w:r w:rsidRPr="00B05E55">
              <w:rPr>
                <w:color w:val="000000"/>
                <w:szCs w:val="22"/>
              </w:rPr>
              <w:t>LA PLATA</w:t>
            </w:r>
          </w:p>
        </w:tc>
      </w:tr>
      <w:tr w14:paraId="44FFC2DB" w14:textId="77777777">
        <w:tblPrEx>
          <w:tblW w:w="3150" w:type="dxa"/>
          <w:tblInd w:w="-190" w:type="dxa"/>
          <w:tblLayout w:type="fixed"/>
          <w:tblLook w:val="04A0"/>
        </w:tblPrEx>
        <w:trPr>
          <w:trHeight w:hRule="exact" w:val="576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B05E55" w14:paraId="56581BAF" w14:textId="77777777">
            <w:pPr>
              <w:rPr>
                <w:color w:val="000000"/>
                <w:szCs w:val="22"/>
              </w:rPr>
            </w:pPr>
            <w:r w:rsidRPr="00B05E55">
              <w:rPr>
                <w:color w:val="000000"/>
                <w:szCs w:val="22"/>
              </w:rPr>
              <w:t>UT</w:t>
            </w:r>
          </w:p>
        </w:tc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5B4F77" w:rsidRPr="00B05E55" w14:paraId="0D2AFB85" w14:textId="77777777">
            <w:pPr>
              <w:rPr>
                <w:color w:val="000000"/>
                <w:szCs w:val="22"/>
              </w:rPr>
            </w:pPr>
            <w:r w:rsidRPr="00B05E55">
              <w:rPr>
                <w:color w:val="000000"/>
                <w:szCs w:val="22"/>
              </w:rPr>
              <w:t>APACHE</w:t>
            </w:r>
          </w:p>
        </w:tc>
      </w:tr>
    </w:tbl>
    <w:p w:rsidR="005B4F77" w:rsidP="005B4F77" w14:paraId="22E3257A" w14:textId="77777777">
      <w:pPr>
        <w:sectPr w:rsidSect="005B4F77">
          <w:endnotePr>
            <w:numFmt w:val="decimal"/>
          </w:endnotePr>
          <w:type w:val="continuous"/>
          <w:pgSz w:w="12240" w:h="15840"/>
          <w:pgMar w:top="1440" w:right="1440" w:bottom="720" w:left="1440" w:header="630" w:footer="720" w:gutter="0"/>
          <w:pgNumType w:start="1"/>
          <w:cols w:num="3" w:space="720"/>
          <w:noEndnote/>
          <w:titlePg/>
        </w:sectPr>
      </w:pPr>
    </w:p>
    <w:p w:rsidR="005B4F77" w:rsidP="005B4F77" w14:paraId="453CF576" w14:textId="77777777">
      <w:pPr>
        <w:tabs>
          <w:tab w:val="left" w:pos="9270"/>
        </w:tabs>
        <w:jc w:val="center"/>
        <w:rPr>
          <w:b/>
          <w:bCs/>
          <w:color w:val="000000"/>
          <w:szCs w:val="22"/>
        </w:rPr>
      </w:pPr>
    </w:p>
    <w:p w:rsidR="0002719B" w:rsidP="003F6170" w14:paraId="45F7DA37" w14:textId="25AFA222">
      <w:pPr>
        <w:jc w:val="center"/>
      </w:pPr>
      <w:r w:rsidRPr="00322F97">
        <w:rPr>
          <w:b/>
          <w:bCs/>
          <w:spacing w:val="-2"/>
        </w:rPr>
        <w:t>- FCC -</w:t>
      </w:r>
    </w:p>
    <w:sectPr w:rsidSect="00F1041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decimal"/>
      </w:endnotePr>
      <w:type w:val="continuous"/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endnote w:type="separator" w:id="0">
    <w:p w:rsidR="00F81564" w14:paraId="05E24D3D" w14:textId="77777777">
      <w:pPr>
        <w:spacing w:line="20" w:lineRule="exact"/>
      </w:pPr>
    </w:p>
  </w:endnote>
  <w:endnote w:type="continuationSeparator" w:id="1">
    <w:p w:rsidR="00F81564" w14:paraId="562C5BE0" w14:textId="77777777">
      <w:r>
        <w:t xml:space="preserve"> </w:t>
      </w:r>
    </w:p>
  </w:endnote>
  <w:endnote w:type="continuationNotice" w:id="2">
    <w:p w:rsidR="00F81564" w14:paraId="2CF8B498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BA3BA8" w14:paraId="495859D5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5D7B256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BA3BA8" w14:paraId="749B1C8C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BA3BA8" w14:paraId="229B3891" w14:textId="77777777">
    <w:pPr>
      <w:pStyle w:val="Footer"/>
      <w:tabs>
        <w:tab w:val="clear" w:pos="8640"/>
      </w:tabs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5B4F77" w14:paraId="7EE3A465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5B4F77" w14:paraId="7E26BAA3" w14:textId="77777777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5B4F77" w14:paraId="6EDFC627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5B4F77" w14:paraId="479B516A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footnote w:type="separator" w:id="0">
    <w:p w:rsidR="00F81564" w14:paraId="621E3832" w14:textId="77777777">
      <w:r>
        <w:separator/>
      </w:r>
    </w:p>
  </w:footnote>
  <w:footnote w:type="continuationSeparator" w:id="1">
    <w:p w:rsidR="00F81564" w14:paraId="18FA37DF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F81564" w14:paraId="369D9CF7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BA3BA8" w14:paraId="745B0D78" w14:textId="77777777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>
      <w:rPr>
        <w:b/>
      </w:rPr>
      <w:fldChar w:fldCharType="begin"/>
    </w:r>
    <w:r>
      <w:rPr>
        <w:b/>
      </w:rPr>
      <w:instrText xml:space="preserve"> MACROBUTTON  AcceptAllChangesShown "FCC/DA  XX-XXX" </w:instrText>
    </w:r>
    <w:r>
      <w:rPr>
        <w:b/>
      </w:rPr>
      <w:fldChar w:fldCharType="end"/>
    </w:r>
  </w:p>
  <w:p w:rsidR="00BA3BA8" w14:paraId="6420AB47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BA3BA8" w14:paraId="5457B834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BA3BA8" w:rsidRPr="00F03EA1" w:rsidP="00F03EA1" w14:paraId="77FE9878" w14:textId="77777777">
    <w:pPr>
      <w:pStyle w:val="Header"/>
    </w:pPr>
    <w:r>
      <w:rPr>
        <w:noProof/>
      </w:rPr>
      <w:drawing>
        <wp:inline distT="0" distB="0" distL="0" distR="0">
          <wp:extent cx="5953125" cy="1428750"/>
          <wp:effectExtent l="0" t="0" r="0" b="0"/>
          <wp:docPr id="338717691" name="Picture 3387176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871769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5B4F77" w14:paraId="71263A51" w14:textId="77777777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>
      <w:rPr>
        <w:b/>
      </w:rPr>
      <w:fldChar w:fldCharType="begin"/>
    </w:r>
    <w:r>
      <w:rPr>
        <w:b/>
      </w:rPr>
      <w:instrText xml:space="preserve"> MACROBUTTON  AcceptAllChangesShown "FCC/DA  XX-XXX" </w:instrText>
    </w:r>
    <w:r>
      <w:rPr>
        <w:b/>
      </w:rPr>
      <w:fldChar w:fldCharType="end"/>
    </w:r>
  </w:p>
  <w:p w:rsidR="005B4F77" w14:paraId="629827C4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274994774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50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</w:p>
  <w:p w:rsidR="005B4F77" w14:paraId="023A6B3D" w14:textId="77777777">
    <w:pPr>
      <w:spacing w:before="40"/>
      <w:rPr>
        <w:rFonts w:ascii="Arial" w:hAnsi="Arial" w:cs="Arial"/>
        <w:b/>
        <w:sz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p w:rsidR="005B4F77" w:rsidRPr="00F03EA1" w:rsidP="00F03EA1" w14:paraId="35A28D33" w14:textId="77777777">
    <w:pPr>
      <w:pStyle w:val="Header"/>
    </w:pPr>
    <w:r>
      <w:rPr>
        <w:noProof/>
      </w:rPr>
      <w:drawing>
        <wp:inline distT="0" distB="0" distL="0" distR="0">
          <wp:extent cx="5953125" cy="1428750"/>
          <wp:effectExtent l="0" t="0" r="0" b="0"/>
          <wp:docPr id="1796953137" name="Picture 17969531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96953137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1CF52208"/>
    <w:multiLevelType w:val="hybridMultilevel"/>
    <w:tmpl w:val="427AD7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328095623">
    <w:abstractNumId w:val="2"/>
  </w:num>
  <w:num w:numId="2" w16cid:durableId="224028385">
    <w:abstractNumId w:val="6"/>
  </w:num>
  <w:num w:numId="3" w16cid:durableId="613441070">
    <w:abstractNumId w:val="4"/>
  </w:num>
  <w:num w:numId="4" w16cid:durableId="1365595050">
    <w:abstractNumId w:val="5"/>
  </w:num>
  <w:num w:numId="5" w16cid:durableId="1585147663">
    <w:abstractNumId w:val="3"/>
  </w:num>
  <w:num w:numId="6" w16cid:durableId="1457916601">
    <w:abstractNumId w:val="0"/>
  </w:num>
  <w:num w:numId="7" w16cid:durableId="190771562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wpg="http://schemas.microsoft.com/office/word/2010/wordprocessingGroup" xmlns:wpi="http://schemas.microsoft.com/office/word/2010/wordprocessingInk" xmlns:wps="http://schemas.microsoft.com/office/word/2010/wordprocessingShape" mc:Ignorable="w14 w15 wp14 w16se w16cid w16 w16cex w16sdtdh">
  <w15:person w15:author="Eric Wu">
    <w15:presenceInfo w15:providerId="AD" w15:userId="S::Eric.Wu@fcc.gov::2f8fb6c7-96bd-44de-b620-acb317b939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xmlns:sl="http://schemas.openxmlformats.org/schemaLibrary/2006/main" mc:Ignorable="w14 w15 w16se w16cid w16 w16cex w16sdtdh">
  <w:zoom w:percent="100"/>
  <w:bordersDoNotSurroundHeader/>
  <w:bordersDoNotSurroundFooter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DD5"/>
    <w:rsid w:val="0002719B"/>
    <w:rsid w:val="000377B0"/>
    <w:rsid w:val="0004010D"/>
    <w:rsid w:val="00050EE9"/>
    <w:rsid w:val="0005315E"/>
    <w:rsid w:val="000814B1"/>
    <w:rsid w:val="000824C2"/>
    <w:rsid w:val="000931B4"/>
    <w:rsid w:val="00094774"/>
    <w:rsid w:val="00097DC1"/>
    <w:rsid w:val="000A0054"/>
    <w:rsid w:val="000A78DC"/>
    <w:rsid w:val="000D1EB9"/>
    <w:rsid w:val="000D2246"/>
    <w:rsid w:val="000D3D6C"/>
    <w:rsid w:val="000E355C"/>
    <w:rsid w:val="00111168"/>
    <w:rsid w:val="00147A0F"/>
    <w:rsid w:val="00151543"/>
    <w:rsid w:val="00153803"/>
    <w:rsid w:val="00161418"/>
    <w:rsid w:val="001615A9"/>
    <w:rsid w:val="00173B9A"/>
    <w:rsid w:val="00185934"/>
    <w:rsid w:val="001D29B6"/>
    <w:rsid w:val="001D52BA"/>
    <w:rsid w:val="00211F4F"/>
    <w:rsid w:val="00224A26"/>
    <w:rsid w:val="002273E0"/>
    <w:rsid w:val="00232970"/>
    <w:rsid w:val="00234075"/>
    <w:rsid w:val="00251321"/>
    <w:rsid w:val="00260331"/>
    <w:rsid w:val="00262686"/>
    <w:rsid w:val="00290108"/>
    <w:rsid w:val="0029514B"/>
    <w:rsid w:val="002A0658"/>
    <w:rsid w:val="002A1BA7"/>
    <w:rsid w:val="002C7C05"/>
    <w:rsid w:val="002D5069"/>
    <w:rsid w:val="002D5EFC"/>
    <w:rsid w:val="002E1710"/>
    <w:rsid w:val="00310BFF"/>
    <w:rsid w:val="00322F97"/>
    <w:rsid w:val="00332211"/>
    <w:rsid w:val="003515E0"/>
    <w:rsid w:val="00372C0E"/>
    <w:rsid w:val="003855DA"/>
    <w:rsid w:val="00387E99"/>
    <w:rsid w:val="00391CD0"/>
    <w:rsid w:val="003A71FF"/>
    <w:rsid w:val="003C1A01"/>
    <w:rsid w:val="003C3961"/>
    <w:rsid w:val="003F41F1"/>
    <w:rsid w:val="003F6170"/>
    <w:rsid w:val="00400223"/>
    <w:rsid w:val="00401C76"/>
    <w:rsid w:val="0041305E"/>
    <w:rsid w:val="00421BEF"/>
    <w:rsid w:val="00424C8C"/>
    <w:rsid w:val="00430183"/>
    <w:rsid w:val="0043296E"/>
    <w:rsid w:val="00442A97"/>
    <w:rsid w:val="004459F3"/>
    <w:rsid w:val="00464703"/>
    <w:rsid w:val="00480C9A"/>
    <w:rsid w:val="00487274"/>
    <w:rsid w:val="0049108D"/>
    <w:rsid w:val="004A5203"/>
    <w:rsid w:val="004B04CB"/>
    <w:rsid w:val="004F6981"/>
    <w:rsid w:val="00521C53"/>
    <w:rsid w:val="0052546F"/>
    <w:rsid w:val="00526CFB"/>
    <w:rsid w:val="00536EDA"/>
    <w:rsid w:val="005679AF"/>
    <w:rsid w:val="0057718C"/>
    <w:rsid w:val="00580D1F"/>
    <w:rsid w:val="005B4F77"/>
    <w:rsid w:val="005F0BD4"/>
    <w:rsid w:val="00626EB8"/>
    <w:rsid w:val="00632021"/>
    <w:rsid w:val="00635AFA"/>
    <w:rsid w:val="00641B3D"/>
    <w:rsid w:val="00656A00"/>
    <w:rsid w:val="00666A32"/>
    <w:rsid w:val="00693C62"/>
    <w:rsid w:val="006B02E1"/>
    <w:rsid w:val="006C75A6"/>
    <w:rsid w:val="00711D60"/>
    <w:rsid w:val="00744468"/>
    <w:rsid w:val="00745595"/>
    <w:rsid w:val="007813C7"/>
    <w:rsid w:val="007A7693"/>
    <w:rsid w:val="007B6D14"/>
    <w:rsid w:val="007C18D5"/>
    <w:rsid w:val="007D00CE"/>
    <w:rsid w:val="007E0CAB"/>
    <w:rsid w:val="0082128A"/>
    <w:rsid w:val="0082756C"/>
    <w:rsid w:val="00827E1A"/>
    <w:rsid w:val="00865A95"/>
    <w:rsid w:val="008C4DF5"/>
    <w:rsid w:val="00902C15"/>
    <w:rsid w:val="009302C8"/>
    <w:rsid w:val="00941F15"/>
    <w:rsid w:val="00942DD1"/>
    <w:rsid w:val="00956D40"/>
    <w:rsid w:val="00967C92"/>
    <w:rsid w:val="009746E5"/>
    <w:rsid w:val="00977CD2"/>
    <w:rsid w:val="00984741"/>
    <w:rsid w:val="009D7606"/>
    <w:rsid w:val="009E0FBA"/>
    <w:rsid w:val="009E6020"/>
    <w:rsid w:val="00A02718"/>
    <w:rsid w:val="00A20679"/>
    <w:rsid w:val="00A77221"/>
    <w:rsid w:val="00A80753"/>
    <w:rsid w:val="00AC6979"/>
    <w:rsid w:val="00AF0559"/>
    <w:rsid w:val="00AF4B11"/>
    <w:rsid w:val="00B04C80"/>
    <w:rsid w:val="00B05E55"/>
    <w:rsid w:val="00B12D73"/>
    <w:rsid w:val="00B14ED7"/>
    <w:rsid w:val="00B310A8"/>
    <w:rsid w:val="00B3646C"/>
    <w:rsid w:val="00B37583"/>
    <w:rsid w:val="00B42187"/>
    <w:rsid w:val="00B507E3"/>
    <w:rsid w:val="00B54AF3"/>
    <w:rsid w:val="00B67F38"/>
    <w:rsid w:val="00B75E15"/>
    <w:rsid w:val="00B774C5"/>
    <w:rsid w:val="00B86A66"/>
    <w:rsid w:val="00B95DD5"/>
    <w:rsid w:val="00BA3BA8"/>
    <w:rsid w:val="00BA74BC"/>
    <w:rsid w:val="00BC64ED"/>
    <w:rsid w:val="00C01B90"/>
    <w:rsid w:val="00C2183F"/>
    <w:rsid w:val="00C35263"/>
    <w:rsid w:val="00C70BFC"/>
    <w:rsid w:val="00C711BA"/>
    <w:rsid w:val="00C75229"/>
    <w:rsid w:val="00C82AD3"/>
    <w:rsid w:val="00C856EE"/>
    <w:rsid w:val="00CA3142"/>
    <w:rsid w:val="00CB01EF"/>
    <w:rsid w:val="00CC1ADF"/>
    <w:rsid w:val="00CC4E3F"/>
    <w:rsid w:val="00CC7239"/>
    <w:rsid w:val="00CD5468"/>
    <w:rsid w:val="00CD54FA"/>
    <w:rsid w:val="00CE5651"/>
    <w:rsid w:val="00CE73B6"/>
    <w:rsid w:val="00CE748F"/>
    <w:rsid w:val="00CF4EB4"/>
    <w:rsid w:val="00D265EB"/>
    <w:rsid w:val="00D34B6F"/>
    <w:rsid w:val="00D3599A"/>
    <w:rsid w:val="00D56EFB"/>
    <w:rsid w:val="00D613FB"/>
    <w:rsid w:val="00D76A46"/>
    <w:rsid w:val="00DA7F12"/>
    <w:rsid w:val="00DB08CD"/>
    <w:rsid w:val="00DC0125"/>
    <w:rsid w:val="00DD4444"/>
    <w:rsid w:val="00DD6BC5"/>
    <w:rsid w:val="00E1755C"/>
    <w:rsid w:val="00E317AB"/>
    <w:rsid w:val="00E52ACB"/>
    <w:rsid w:val="00E53D35"/>
    <w:rsid w:val="00E55D73"/>
    <w:rsid w:val="00E706BB"/>
    <w:rsid w:val="00EB3D7B"/>
    <w:rsid w:val="00ED25D8"/>
    <w:rsid w:val="00ED3AB2"/>
    <w:rsid w:val="00EE5C39"/>
    <w:rsid w:val="00EE5EE6"/>
    <w:rsid w:val="00EF3D75"/>
    <w:rsid w:val="00EF466B"/>
    <w:rsid w:val="00F01D35"/>
    <w:rsid w:val="00F03EA1"/>
    <w:rsid w:val="00F06C62"/>
    <w:rsid w:val="00F10410"/>
    <w:rsid w:val="00F15FBD"/>
    <w:rsid w:val="00F17147"/>
    <w:rsid w:val="00F61E2B"/>
    <w:rsid w:val="00F63A72"/>
    <w:rsid w:val="00F71137"/>
    <w:rsid w:val="00F776BA"/>
    <w:rsid w:val="00F81564"/>
    <w:rsid w:val="00F9254E"/>
    <w:rsid w:val="00FA3BAF"/>
    <w:rsid w:val="00FA598E"/>
    <w:rsid w:val="00FD4277"/>
    <w:rsid w:val="1F115238"/>
    <w:rsid w:val="53E490A0"/>
    <w:rsid w:val="5652DA98"/>
    <w:rsid w:val="5957A3E0"/>
    <w:rsid w:val="703A2BD8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389CA5B"/>
  <w15:chartTrackingRefBased/>
  <w15:docId w15:val="{D1AB0715-8A50-46B7-BC26-349F241D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link w:val="FootnoteTextChar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link w:val="HeaderChar"/>
    <w:autoRedefine/>
    <w:uiPriority w:val="99"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uiPriority w:val="99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customStyle="1" w:styleId="FootnoteTextChar">
    <w:name w:val="Footnote Text Char"/>
    <w:basedOn w:val="DefaultParagraphFont"/>
    <w:link w:val="FootnoteText"/>
    <w:semiHidden/>
    <w:rsid w:val="00632021"/>
  </w:style>
  <w:style w:type="character" w:customStyle="1" w:styleId="HeaderChar">
    <w:name w:val="Header Char"/>
    <w:link w:val="Header"/>
    <w:uiPriority w:val="99"/>
    <w:rsid w:val="00F10410"/>
    <w:rPr>
      <w:rFonts w:ascii="Arial" w:hAnsi="Arial" w:cs="Arial"/>
      <w:b/>
      <w:snapToGrid w:val="0"/>
      <w:kern w:val="28"/>
      <w:sz w:val="96"/>
      <w:szCs w:val="96"/>
    </w:rPr>
  </w:style>
  <w:style w:type="paragraph" w:styleId="ListParagraph">
    <w:name w:val="List Paragraph"/>
    <w:basedOn w:val="Normal"/>
    <w:uiPriority w:val="34"/>
    <w:qFormat/>
    <w:rsid w:val="00F1041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EE5C39"/>
    <w:rPr>
      <w:color w:val="96607D"/>
      <w:u w:val="single"/>
    </w:rPr>
  </w:style>
  <w:style w:type="paragraph" w:customStyle="1" w:styleId="msonormal">
    <w:name w:val="msonormal"/>
    <w:basedOn w:val="Normal"/>
    <w:rsid w:val="00EE5C39"/>
    <w:pPr>
      <w:widowControl/>
      <w:spacing w:before="100" w:beforeAutospacing="1" w:after="100" w:afterAutospacing="1"/>
    </w:pPr>
    <w:rPr>
      <w:snapToGrid/>
      <w:kern w:val="0"/>
      <w:sz w:val="24"/>
      <w:szCs w:val="24"/>
    </w:rPr>
  </w:style>
  <w:style w:type="paragraph" w:styleId="Revision">
    <w:name w:val="Revision"/>
    <w:hidden/>
    <w:uiPriority w:val="99"/>
    <w:semiHidden/>
    <w:rsid w:val="00251321"/>
    <w:rPr>
      <w:snapToGrid w:val="0"/>
      <w:kern w:val="28"/>
      <w:sz w:val="22"/>
    </w:rPr>
  </w:style>
  <w:style w:type="paragraph" w:styleId="CommentText">
    <w:name w:val="annotation text"/>
    <w:basedOn w:val="Normal"/>
    <w:link w:val="CommentTextChar"/>
    <w:uiPriority w:val="99"/>
    <w:unhideWhenUsed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napToGrid w:val="0"/>
      <w:kern w:val="28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78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78DC"/>
    <w:rPr>
      <w:b/>
      <w:bCs/>
      <w:snapToGrid w:val="0"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16="http://schemas.microsoft.com/office/word/2018/wordml" xmlns:w16cex="http://schemas.microsoft.com/office/word/2018/wordml/cex" xmlns:w16sdtdh="http://schemas.microsoft.com/office/word/2020/wordml/sdtdatahash" mc:Ignorable="w14 w15 w16se w16cid w16 w16cex w16sdtdh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header" Target="header3.xml" /><Relationship Id="rId12" Type="http://schemas.openxmlformats.org/officeDocument/2006/relationships/footer" Target="footer4.xml" /><Relationship Id="rId13" Type="http://schemas.openxmlformats.org/officeDocument/2006/relationships/footer" Target="footer5.xml" /><Relationship Id="rId14" Type="http://schemas.openxmlformats.org/officeDocument/2006/relationships/header" Target="header4.xml" /><Relationship Id="rId15" Type="http://schemas.openxmlformats.org/officeDocument/2006/relationships/footer" Target="footer6.xml" /><Relationship Id="rId16" Type="http://schemas.openxmlformats.org/officeDocument/2006/relationships/theme" Target="theme/theme1.xml" /><Relationship Id="rId17" Type="http://schemas.openxmlformats.org/officeDocument/2006/relationships/numbering" Target="numbering.xml" /><Relationship Id="rId18" Type="http://schemas.openxmlformats.org/officeDocument/2006/relationships/styles" Target="styles.xml" /><Relationship Id="rId19" Type="http://schemas.microsoft.com/office/2011/relationships/people" Target="people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header4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erratum-public%20notice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erratum-public notice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