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4B722A65" w14:textId="77777777" w:rsidTr="689D7CFC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68B40A2B" w14:paraId="0582CD5C" w14:textId="75FDF765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060CE33F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16762" w:rsidP="006276A9" w14:paraId="37768A6E" w14:textId="2DBF7F12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FCC Adopts</w:t>
            </w:r>
            <w:r w:rsidR="00BD74C9">
              <w:rPr>
                <w:b/>
                <w:bCs/>
                <w:sz w:val="28"/>
                <w:szCs w:val="28"/>
              </w:rPr>
              <w:t xml:space="preserve"> </w:t>
            </w:r>
            <w:r w:rsidR="00C6587E">
              <w:rPr>
                <w:b/>
                <w:bCs/>
                <w:sz w:val="28"/>
                <w:szCs w:val="28"/>
              </w:rPr>
              <w:t xml:space="preserve">Plan for </w:t>
            </w:r>
            <w:r w:rsidR="00A54BDA">
              <w:rPr>
                <w:b/>
                <w:bCs/>
                <w:sz w:val="28"/>
                <w:szCs w:val="28"/>
              </w:rPr>
              <w:t>C-Band</w:t>
            </w:r>
            <w:r w:rsidR="00C6587E">
              <w:rPr>
                <w:b/>
                <w:bCs/>
                <w:sz w:val="28"/>
                <w:szCs w:val="28"/>
              </w:rPr>
              <w:t xml:space="preserve"> </w:t>
            </w:r>
            <w:r w:rsidR="004C4604">
              <w:rPr>
                <w:b/>
                <w:bCs/>
                <w:sz w:val="28"/>
                <w:szCs w:val="28"/>
              </w:rPr>
              <w:t>Auction</w:t>
            </w:r>
            <w:r w:rsidR="006276A9">
              <w:rPr>
                <w:b/>
                <w:bCs/>
                <w:sz w:val="28"/>
                <w:szCs w:val="28"/>
              </w:rPr>
              <w:t xml:space="preserve"> </w:t>
            </w:r>
            <w:r w:rsidR="00AC7E06">
              <w:rPr>
                <w:b/>
                <w:bCs/>
                <w:sz w:val="28"/>
                <w:szCs w:val="28"/>
              </w:rPr>
              <w:t>in July 2027</w:t>
            </w:r>
          </w:p>
          <w:p w:rsidR="00F51AF7" w:rsidP="689D7CFC" w14:paraId="59A96DAF" w14:textId="710DBC4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The FCC’s </w:t>
            </w:r>
            <w:r w:rsidRPr="689D7CFC" w:rsidR="002F6DAE">
              <w:rPr>
                <w:i/>
                <w:iCs/>
              </w:rPr>
              <w:t xml:space="preserve">Interagency </w:t>
            </w:r>
            <w:r>
              <w:rPr>
                <w:i/>
                <w:iCs/>
              </w:rPr>
              <w:t xml:space="preserve">and Industry </w:t>
            </w:r>
            <w:r w:rsidRPr="689D7CFC" w:rsidR="00AA308B">
              <w:rPr>
                <w:i/>
                <w:iCs/>
              </w:rPr>
              <w:t>Coordination</w:t>
            </w:r>
            <w:r w:rsidRPr="689D7CFC" w:rsidR="00EC1EB2">
              <w:rPr>
                <w:i/>
                <w:iCs/>
              </w:rPr>
              <w:t xml:space="preserve"> </w:t>
            </w:r>
            <w:r w:rsidRPr="689D7CFC" w:rsidR="00450C2C">
              <w:rPr>
                <w:i/>
                <w:iCs/>
              </w:rPr>
              <w:t xml:space="preserve">Clears </w:t>
            </w:r>
            <w:r>
              <w:rPr>
                <w:i/>
                <w:iCs/>
              </w:rPr>
              <w:t xml:space="preserve">the </w:t>
            </w:r>
            <w:r w:rsidRPr="689D7CFC" w:rsidR="00450C2C">
              <w:rPr>
                <w:i/>
                <w:iCs/>
              </w:rPr>
              <w:t>Way for</w:t>
            </w:r>
            <w:r w:rsidRPr="689D7CFC" w:rsidR="0065245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a Harmonized 5G </w:t>
            </w:r>
            <w:r w:rsidR="00B1146E">
              <w:rPr>
                <w:i/>
                <w:iCs/>
              </w:rPr>
              <w:t>‘</w:t>
            </w:r>
            <w:r>
              <w:rPr>
                <w:i/>
                <w:iCs/>
              </w:rPr>
              <w:t>Super Band</w:t>
            </w:r>
            <w:r w:rsidR="00B1146E">
              <w:rPr>
                <w:i/>
                <w:iCs/>
              </w:rPr>
              <w:t>’</w:t>
            </w:r>
            <w:r>
              <w:rPr>
                <w:i/>
                <w:iCs/>
              </w:rPr>
              <w:t xml:space="preserve"> </w:t>
            </w:r>
          </w:p>
          <w:p w:rsidR="004A461B" w:rsidP="004A461B" w14:paraId="53E1B69A" w14:textId="77777777">
            <w:pPr>
              <w:jc w:val="center"/>
              <w:rPr>
                <w:i/>
                <w:color w:val="F2F2F2" w:themeColor="background1" w:themeShade="F2"/>
                <w:sz w:val="28"/>
              </w:rPr>
            </w:pPr>
          </w:p>
          <w:p w:rsidR="001A263D" w:rsidP="00BB6884" w14:paraId="4E7DB84E" w14:textId="7393853B">
            <w:pPr>
              <w:ind w:right="-77"/>
              <w:rPr>
                <w:sz w:val="22"/>
                <w:szCs w:val="22"/>
              </w:rPr>
            </w:pPr>
            <w:r w:rsidRPr="689D7CFC">
              <w:rPr>
                <w:sz w:val="22"/>
                <w:szCs w:val="22"/>
              </w:rPr>
              <w:t>WASHINGTON,</w:t>
            </w:r>
            <w:r w:rsidRPr="689D7CFC" w:rsidR="65DE2843">
              <w:rPr>
                <w:sz w:val="22"/>
                <w:szCs w:val="22"/>
              </w:rPr>
              <w:t xml:space="preserve"> </w:t>
            </w:r>
            <w:r w:rsidRPr="689D7CFC" w:rsidR="00EC1EB2">
              <w:rPr>
                <w:sz w:val="22"/>
                <w:szCs w:val="22"/>
              </w:rPr>
              <w:t>July 22</w:t>
            </w:r>
            <w:r w:rsidRPr="689D7CFC" w:rsidR="0025471C">
              <w:rPr>
                <w:sz w:val="22"/>
                <w:szCs w:val="22"/>
              </w:rPr>
              <w:t>, 2026</w:t>
            </w:r>
            <w:r w:rsidRPr="689D7CFC" w:rsidR="006D748C">
              <w:rPr>
                <w:sz w:val="22"/>
                <w:szCs w:val="22"/>
              </w:rPr>
              <w:t>—</w:t>
            </w:r>
            <w:r w:rsidRPr="689D7CFC" w:rsidR="00EC1EB2">
              <w:rPr>
                <w:sz w:val="22"/>
                <w:szCs w:val="22"/>
              </w:rPr>
              <w:t>The Federal Communications Commission today</w:t>
            </w:r>
            <w:r w:rsidR="00AC7E06">
              <w:rPr>
                <w:sz w:val="22"/>
                <w:szCs w:val="22"/>
              </w:rPr>
              <w:t xml:space="preserve"> </w:t>
            </w:r>
            <w:r w:rsidRPr="689D7CFC" w:rsidR="00AC7E06">
              <w:rPr>
                <w:sz w:val="22"/>
                <w:szCs w:val="22"/>
              </w:rPr>
              <w:t>set America up to lead the world in next-gen connectivity</w:t>
            </w:r>
            <w:r w:rsidRPr="689D7CFC" w:rsidR="00EC1EB2">
              <w:rPr>
                <w:sz w:val="22"/>
                <w:szCs w:val="22"/>
              </w:rPr>
              <w:t xml:space="preserve"> </w:t>
            </w:r>
            <w:r w:rsidR="00AC7E06">
              <w:rPr>
                <w:sz w:val="22"/>
                <w:szCs w:val="22"/>
              </w:rPr>
              <w:t xml:space="preserve">by adopting </w:t>
            </w:r>
            <w:r w:rsidRPr="689D7CFC" w:rsidR="00E84B36">
              <w:rPr>
                <w:sz w:val="22"/>
                <w:szCs w:val="22"/>
              </w:rPr>
              <w:t xml:space="preserve">rules </w:t>
            </w:r>
            <w:r w:rsidRPr="689D7CFC" w:rsidR="00F86309">
              <w:rPr>
                <w:sz w:val="22"/>
                <w:szCs w:val="22"/>
              </w:rPr>
              <w:t xml:space="preserve">to </w:t>
            </w:r>
            <w:r w:rsidR="00AC7E06">
              <w:rPr>
                <w:sz w:val="22"/>
                <w:szCs w:val="22"/>
              </w:rPr>
              <w:t xml:space="preserve">auction </w:t>
            </w:r>
            <w:r w:rsidRPr="689D7CFC" w:rsidR="00E84B36">
              <w:rPr>
                <w:sz w:val="22"/>
                <w:szCs w:val="22"/>
              </w:rPr>
              <w:t>160 megahertz of spectrum in the Upper C-Band (3.98</w:t>
            </w:r>
            <w:r w:rsidRPr="689D7CFC" w:rsidR="00BD7FBA">
              <w:rPr>
                <w:sz w:val="22"/>
                <w:szCs w:val="22"/>
              </w:rPr>
              <w:t>-4.14 GHz)</w:t>
            </w:r>
            <w:r w:rsidR="00AC7E0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by</w:t>
            </w:r>
            <w:r w:rsidR="00AC7E06">
              <w:rPr>
                <w:sz w:val="22"/>
                <w:szCs w:val="22"/>
              </w:rPr>
              <w:t xml:space="preserve"> July 2027.  The FCC’s rules build off the Lower C-band auction in President Trump’s </w:t>
            </w:r>
            <w:r w:rsidR="007D1F67">
              <w:rPr>
                <w:sz w:val="22"/>
                <w:szCs w:val="22"/>
              </w:rPr>
              <w:t xml:space="preserve">first </w:t>
            </w:r>
            <w:r w:rsidR="00AC7E06">
              <w:rPr>
                <w:sz w:val="22"/>
                <w:szCs w:val="22"/>
              </w:rPr>
              <w:t>term, which already has brought</w:t>
            </w:r>
            <w:r w:rsidR="00E416F7">
              <w:rPr>
                <w:sz w:val="22"/>
                <w:szCs w:val="22"/>
              </w:rPr>
              <w:t xml:space="preserve"> 5G service,</w:t>
            </w:r>
            <w:r w:rsidR="00AC7E06">
              <w:rPr>
                <w:sz w:val="22"/>
                <w:szCs w:val="22"/>
              </w:rPr>
              <w:t xml:space="preserve"> fixed wireless</w:t>
            </w:r>
            <w:r w:rsidR="00E416F7">
              <w:rPr>
                <w:sz w:val="22"/>
                <w:szCs w:val="22"/>
              </w:rPr>
              <w:t>,</w:t>
            </w:r>
            <w:r w:rsidR="00AC7E06">
              <w:rPr>
                <w:sz w:val="22"/>
                <w:szCs w:val="22"/>
              </w:rPr>
              <w:t xml:space="preserve"> and </w:t>
            </w:r>
            <w:r w:rsidR="00E416F7">
              <w:rPr>
                <w:sz w:val="22"/>
                <w:szCs w:val="22"/>
              </w:rPr>
              <w:t>massive economic</w:t>
            </w:r>
            <w:r w:rsidR="00AC7E06">
              <w:rPr>
                <w:sz w:val="22"/>
                <w:szCs w:val="22"/>
              </w:rPr>
              <w:t xml:space="preserve"> benefits</w:t>
            </w:r>
            <w:r>
              <w:rPr>
                <w:sz w:val="22"/>
                <w:szCs w:val="22"/>
              </w:rPr>
              <w:t xml:space="preserve"> to millions of Americans.  </w:t>
            </w:r>
          </w:p>
          <w:p w:rsidR="001A263D" w:rsidP="00BB6884" w14:paraId="694508D5" w14:textId="77777777">
            <w:pPr>
              <w:ind w:right="-77"/>
              <w:rPr>
                <w:sz w:val="22"/>
                <w:szCs w:val="22"/>
              </w:rPr>
            </w:pPr>
          </w:p>
          <w:p w:rsidR="00AC7E06" w:rsidP="001A263D" w14:paraId="3603D7BE" w14:textId="4B3DA598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By bridging the Lower C-band and Upper C-band</w:t>
            </w:r>
            <w:r w:rsidRPr="689D7CFC" w:rsidR="00464DD2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the FCC will </w:t>
            </w:r>
            <w:r>
              <w:rPr>
                <w:sz w:val="22"/>
                <w:szCs w:val="22"/>
              </w:rPr>
              <w:t xml:space="preserve">create a single, harmonized “super band” </w:t>
            </w:r>
            <w:r w:rsidRPr="689D7CFC" w:rsidR="00464DD2">
              <w:rPr>
                <w:sz w:val="22"/>
                <w:szCs w:val="22"/>
              </w:rPr>
              <w:t>spanning 440 megahertz (3.70-4.14 GHz)</w:t>
            </w:r>
            <w:r>
              <w:rPr>
                <w:sz w:val="22"/>
                <w:szCs w:val="22"/>
              </w:rPr>
              <w:t>—</w:t>
            </w:r>
            <w:r w:rsidR="00E416F7">
              <w:rPr>
                <w:sz w:val="22"/>
                <w:szCs w:val="22"/>
              </w:rPr>
              <w:t xml:space="preserve">a </w:t>
            </w:r>
            <w:r>
              <w:rPr>
                <w:sz w:val="22"/>
                <w:szCs w:val="22"/>
              </w:rPr>
              <w:t>gigantic swath of licensed, 5G-grade mid-band spectrum that no other industrialized country can boast</w:t>
            </w:r>
            <w:r w:rsidRPr="689D7CFC" w:rsidR="00BD7FBA">
              <w:rPr>
                <w:sz w:val="22"/>
                <w:szCs w:val="22"/>
              </w:rPr>
              <w:t xml:space="preserve">.  </w:t>
            </w:r>
            <w:r>
              <w:rPr>
                <w:sz w:val="22"/>
                <w:szCs w:val="22"/>
              </w:rPr>
              <w:t>The</w:t>
            </w:r>
            <w:r w:rsidR="003020EC">
              <w:rPr>
                <w:sz w:val="22"/>
                <w:szCs w:val="22"/>
              </w:rPr>
              <w:t xml:space="preserve"> FCC </w:t>
            </w:r>
            <w:r>
              <w:rPr>
                <w:sz w:val="22"/>
                <w:szCs w:val="22"/>
              </w:rPr>
              <w:t xml:space="preserve">will auction 60% more spectrum than </w:t>
            </w:r>
            <w:r w:rsidRPr="006B7E1E" w:rsidR="003020EC">
              <w:rPr>
                <w:sz w:val="22"/>
                <w:szCs w:val="22"/>
              </w:rPr>
              <w:t xml:space="preserve">the </w:t>
            </w:r>
            <w:r>
              <w:rPr>
                <w:sz w:val="22"/>
                <w:szCs w:val="22"/>
              </w:rPr>
              <w:t xml:space="preserve">100 megahertz </w:t>
            </w:r>
            <w:r w:rsidRPr="006B7E1E" w:rsidR="003020EC">
              <w:rPr>
                <w:sz w:val="22"/>
                <w:szCs w:val="22"/>
              </w:rPr>
              <w:t>minimum required under law</w:t>
            </w:r>
            <w:r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a decision that will raise </w:t>
            </w:r>
            <w:r>
              <w:rPr>
                <w:sz w:val="22"/>
                <w:szCs w:val="22"/>
              </w:rPr>
              <w:t>tens of</w:t>
            </w:r>
            <w:r w:rsidRPr="006B7E1E">
              <w:rPr>
                <w:sz w:val="22"/>
                <w:szCs w:val="22"/>
              </w:rPr>
              <w:t xml:space="preserve"> </w:t>
            </w:r>
            <w:r w:rsidRPr="006B7E1E" w:rsidR="003020EC">
              <w:rPr>
                <w:sz w:val="22"/>
                <w:szCs w:val="22"/>
              </w:rPr>
              <w:t xml:space="preserve">billions of dollars </w:t>
            </w:r>
            <w:r>
              <w:rPr>
                <w:sz w:val="22"/>
                <w:szCs w:val="22"/>
              </w:rPr>
              <w:t xml:space="preserve">more </w:t>
            </w:r>
            <w:r w:rsidRPr="006B7E1E" w:rsidR="003020EC">
              <w:rPr>
                <w:sz w:val="22"/>
                <w:szCs w:val="22"/>
              </w:rPr>
              <w:t xml:space="preserve">for the U.S. Treasury </w:t>
            </w:r>
            <w:r>
              <w:rPr>
                <w:sz w:val="22"/>
                <w:szCs w:val="22"/>
              </w:rPr>
              <w:t xml:space="preserve">to support deficit reduction and national priorities.  </w:t>
            </w:r>
          </w:p>
          <w:p w:rsidR="00AC7E06" w:rsidP="00BB6884" w14:paraId="721164BE" w14:textId="77777777">
            <w:pPr>
              <w:ind w:right="-77"/>
              <w:rPr>
                <w:sz w:val="22"/>
                <w:szCs w:val="22"/>
              </w:rPr>
            </w:pPr>
          </w:p>
          <w:p w:rsidR="00E416F7" w:rsidP="00AC7E06" w14:paraId="6BE3FCC5" w14:textId="77777777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</w:t>
            </w:r>
            <w:r w:rsidRPr="003E6CBD" w:rsidR="0098142F">
              <w:rPr>
                <w:sz w:val="22"/>
                <w:szCs w:val="22"/>
              </w:rPr>
              <w:t xml:space="preserve">FCC </w:t>
            </w:r>
            <w:r>
              <w:rPr>
                <w:sz w:val="22"/>
                <w:szCs w:val="22"/>
              </w:rPr>
              <w:t xml:space="preserve">is moving </w:t>
            </w:r>
            <w:r w:rsidR="00BB6884">
              <w:rPr>
                <w:sz w:val="22"/>
                <w:szCs w:val="22"/>
              </w:rPr>
              <w:t xml:space="preserve">to deliver an auction </w:t>
            </w:r>
            <w:r>
              <w:rPr>
                <w:sz w:val="22"/>
                <w:szCs w:val="22"/>
              </w:rPr>
              <w:t xml:space="preserve">of the Upper C-band </w:t>
            </w:r>
            <w:r w:rsidRPr="00BB6884" w:rsidR="00BB6884">
              <w:rPr>
                <w:sz w:val="22"/>
                <w:szCs w:val="22"/>
              </w:rPr>
              <w:t>on time, on budget, and with</w:t>
            </w:r>
            <w:r w:rsidR="00BB688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no surprises</w:t>
            </w:r>
            <w:r w:rsidR="00BB688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 </w:t>
            </w:r>
            <w:r w:rsidR="001A263D">
              <w:rPr>
                <w:sz w:val="22"/>
                <w:szCs w:val="22"/>
              </w:rPr>
              <w:t>The</w:t>
            </w:r>
            <w:r>
              <w:rPr>
                <w:sz w:val="22"/>
                <w:szCs w:val="22"/>
              </w:rPr>
              <w:t xml:space="preserve"> auction is on track to close by the statutory deadline of July 2027, and the FCC’s </w:t>
            </w:r>
            <w:r w:rsidRPr="689D7CFC" w:rsidR="0065245B">
              <w:rPr>
                <w:sz w:val="22"/>
                <w:szCs w:val="22"/>
              </w:rPr>
              <w:t>new rules ensure</w:t>
            </w:r>
            <w:r w:rsidRPr="689D7CFC" w:rsidR="008E3D49">
              <w:rPr>
                <w:sz w:val="22"/>
                <w:szCs w:val="22"/>
              </w:rPr>
              <w:t xml:space="preserve"> that the </w:t>
            </w:r>
            <w:r w:rsidRPr="689D7CFC" w:rsidR="00B573A7">
              <w:rPr>
                <w:sz w:val="22"/>
                <w:szCs w:val="22"/>
              </w:rPr>
              <w:t>Upper C-</w:t>
            </w:r>
            <w:r w:rsidRPr="689D7CFC" w:rsidR="004D3039">
              <w:rPr>
                <w:sz w:val="22"/>
                <w:szCs w:val="22"/>
              </w:rPr>
              <w:t>B</w:t>
            </w:r>
            <w:r w:rsidRPr="689D7CFC" w:rsidR="00B573A7">
              <w:rPr>
                <w:sz w:val="22"/>
                <w:szCs w:val="22"/>
              </w:rPr>
              <w:t xml:space="preserve">and </w:t>
            </w:r>
            <w:r w:rsidRPr="689D7CFC" w:rsidR="00C010F2">
              <w:rPr>
                <w:sz w:val="22"/>
                <w:szCs w:val="22"/>
              </w:rPr>
              <w:t>can</w:t>
            </w:r>
            <w:r w:rsidRPr="689D7CFC" w:rsidR="00B573A7">
              <w:rPr>
                <w:sz w:val="22"/>
                <w:szCs w:val="22"/>
              </w:rPr>
              <w:t xml:space="preserve"> </w:t>
            </w:r>
            <w:r w:rsidRPr="689D7CFC" w:rsidR="00FA3642">
              <w:rPr>
                <w:sz w:val="22"/>
                <w:szCs w:val="22"/>
              </w:rPr>
              <w:t>be lit up for most Americans</w:t>
            </w:r>
            <w:r w:rsidRPr="689D7CFC" w:rsidR="00B573A7">
              <w:rPr>
                <w:sz w:val="22"/>
                <w:szCs w:val="22"/>
              </w:rPr>
              <w:t xml:space="preserve"> </w:t>
            </w:r>
            <w:r w:rsidRPr="689D7CFC" w:rsidR="004D3039">
              <w:rPr>
                <w:sz w:val="22"/>
                <w:szCs w:val="22"/>
              </w:rPr>
              <w:t>before</w:t>
            </w:r>
            <w:r w:rsidRPr="689D7CFC" w:rsidR="00B573A7">
              <w:rPr>
                <w:sz w:val="22"/>
                <w:szCs w:val="22"/>
              </w:rPr>
              <w:t xml:space="preserve"> the end of 2030</w:t>
            </w:r>
            <w:r w:rsidRPr="689D7CFC" w:rsidR="008F77E6">
              <w:rPr>
                <w:sz w:val="22"/>
                <w:szCs w:val="22"/>
              </w:rPr>
              <w:t>—faster than originally expected</w:t>
            </w:r>
            <w:r w:rsidRPr="689D7CFC" w:rsidR="00B573A7">
              <w:rPr>
                <w:sz w:val="22"/>
                <w:szCs w:val="22"/>
              </w:rPr>
              <w:t xml:space="preserve">.  </w:t>
            </w:r>
            <w:r>
              <w:rPr>
                <w:sz w:val="22"/>
                <w:szCs w:val="22"/>
              </w:rPr>
              <w:t xml:space="preserve">The rules also </w:t>
            </w:r>
            <w:r w:rsidR="001A263D">
              <w:rPr>
                <w:sz w:val="22"/>
                <w:szCs w:val="22"/>
              </w:rPr>
              <w:t>fairly</w:t>
            </w:r>
            <w:r>
              <w:rPr>
                <w:sz w:val="22"/>
                <w:szCs w:val="22"/>
              </w:rPr>
              <w:t xml:space="preserve"> accommodate satellite and aviation stakeholders in a financially responsible manner </w:t>
            </w:r>
            <w:r w:rsidR="001A263D">
              <w:rPr>
                <w:sz w:val="22"/>
                <w:szCs w:val="22"/>
              </w:rPr>
              <w:t xml:space="preserve">that incentivizes a fast transition to 5G in the Upper C-band.  </w:t>
            </w:r>
          </w:p>
          <w:p w:rsidR="00E416F7" w:rsidP="00AC7E06" w14:paraId="142E7FA1" w14:textId="77777777">
            <w:pPr>
              <w:ind w:right="-77"/>
              <w:rPr>
                <w:sz w:val="22"/>
                <w:szCs w:val="22"/>
              </w:rPr>
            </w:pPr>
          </w:p>
          <w:p w:rsidR="00FA29E3" w:rsidP="00AC7E06" w14:paraId="1C310540" w14:textId="7D6B12AE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1A263D">
              <w:rPr>
                <w:sz w:val="22"/>
                <w:szCs w:val="22"/>
              </w:rPr>
              <w:t xml:space="preserve">hrough close and synchronized collaboration with the Federal Aviation Administration (FAA), the FCC’s rules ensure </w:t>
            </w:r>
            <w:r w:rsidRPr="689D7CFC" w:rsidR="00AF7CF4">
              <w:rPr>
                <w:sz w:val="22"/>
                <w:szCs w:val="22"/>
              </w:rPr>
              <w:t>a successful coexistence environment for critical aviation safety systems in the adjacent band</w:t>
            </w:r>
            <w:r w:rsidR="001A263D">
              <w:rPr>
                <w:sz w:val="22"/>
                <w:szCs w:val="22"/>
              </w:rPr>
              <w:t xml:space="preserve"> for many decades to come</w:t>
            </w:r>
            <w:r w:rsidRPr="689D7CFC" w:rsidR="00AF7CF4">
              <w:rPr>
                <w:sz w:val="22"/>
                <w:szCs w:val="22"/>
              </w:rPr>
              <w:t xml:space="preserve">.  </w:t>
            </w:r>
            <w:r w:rsidRPr="689D7CFC" w:rsidR="00C1700A">
              <w:rPr>
                <w:sz w:val="22"/>
                <w:szCs w:val="22"/>
              </w:rPr>
              <w:t>T</w:t>
            </w:r>
            <w:r w:rsidRPr="689D7CFC" w:rsidR="00A8788A">
              <w:rPr>
                <w:sz w:val="22"/>
                <w:szCs w:val="22"/>
              </w:rPr>
              <w:t xml:space="preserve">he Federal Aviation Administration </w:t>
            </w:r>
            <w:r w:rsidRPr="689D7CFC" w:rsidR="00C1700A">
              <w:rPr>
                <w:sz w:val="22"/>
                <w:szCs w:val="22"/>
              </w:rPr>
              <w:t>recently</w:t>
            </w:r>
            <w:r w:rsidRPr="689D7CFC" w:rsidR="008E44C2">
              <w:rPr>
                <w:sz w:val="22"/>
                <w:szCs w:val="22"/>
              </w:rPr>
              <w:t xml:space="preserve"> </w:t>
            </w:r>
            <w:hyperlink r:id="rId5" w:history="1">
              <w:r w:rsidRPr="004A3C3A" w:rsidR="008E44C2">
                <w:rPr>
                  <w:rStyle w:val="Hyperlink"/>
                  <w:sz w:val="22"/>
                  <w:szCs w:val="22"/>
                </w:rPr>
                <w:t>said</w:t>
              </w:r>
            </w:hyperlink>
            <w:r w:rsidRPr="689D7CFC" w:rsidR="00A8788A">
              <w:rPr>
                <w:sz w:val="22"/>
                <w:szCs w:val="22"/>
              </w:rPr>
              <w:t>: “The FCC worked closely with the FAA while developing its auction rule, which contains key safeguards that protect the band of frequencies that aircraft radio altimeters use.</w:t>
            </w:r>
            <w:r w:rsidRPr="689D7CFC" w:rsidR="006B7E1E">
              <w:rPr>
                <w:sz w:val="22"/>
                <w:szCs w:val="22"/>
              </w:rPr>
              <w:t>”</w:t>
            </w:r>
          </w:p>
          <w:p w:rsidR="001A263D" w:rsidP="00AC7E06" w14:paraId="7B750078" w14:textId="77777777">
            <w:pPr>
              <w:ind w:right="-77"/>
              <w:rPr>
                <w:sz w:val="22"/>
                <w:szCs w:val="22"/>
              </w:rPr>
            </w:pPr>
          </w:p>
          <w:p w:rsidR="001A263D" w:rsidRPr="004D29FB" w:rsidP="00AC7E06" w14:paraId="33BF7CFB" w14:textId="75EB2D5D">
            <w:pPr>
              <w:ind w:right="-7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Additional </w:t>
            </w:r>
            <w:r w:rsidRPr="004D29FB">
              <w:rPr>
                <w:b/>
                <w:bCs/>
                <w:sz w:val="22"/>
                <w:szCs w:val="22"/>
              </w:rPr>
              <w:t>Background Information</w:t>
            </w:r>
          </w:p>
          <w:p w:rsidR="00FA29E3" w:rsidRPr="006B7E1E" w:rsidP="00592080" w14:paraId="1FA3216C" w14:textId="77777777">
            <w:pPr>
              <w:ind w:right="-77"/>
              <w:rPr>
                <w:sz w:val="22"/>
                <w:szCs w:val="22"/>
              </w:rPr>
            </w:pPr>
          </w:p>
          <w:p w:rsidR="00751027" w:rsidRPr="00BF2AA9" w:rsidP="00BF2AA9" w14:paraId="62EC83C9" w14:textId="58EE9565">
            <w:pPr>
              <w:rPr>
                <w:sz w:val="22"/>
                <w:szCs w:val="22"/>
              </w:rPr>
            </w:pPr>
            <w:r w:rsidRPr="689D7CFC">
              <w:rPr>
                <w:sz w:val="22"/>
                <w:szCs w:val="22"/>
              </w:rPr>
              <w:t>T</w:t>
            </w:r>
            <w:r w:rsidRPr="689D7CFC" w:rsidR="00F03271">
              <w:rPr>
                <w:sz w:val="22"/>
                <w:szCs w:val="22"/>
              </w:rPr>
              <w:t>he</w:t>
            </w:r>
            <w:r w:rsidRPr="689D7CFC" w:rsidR="002048D6">
              <w:rPr>
                <w:sz w:val="22"/>
                <w:szCs w:val="22"/>
              </w:rPr>
              <w:t xml:space="preserve"> Order, Order of Proposed Modification, and Order on Reconsideration</w:t>
            </w:r>
            <w:r w:rsidRPr="689D7CFC" w:rsidR="00610FBE">
              <w:rPr>
                <w:sz w:val="22"/>
                <w:szCs w:val="22"/>
              </w:rPr>
              <w:t xml:space="preserve"> </w:t>
            </w:r>
            <w:r w:rsidRPr="689D7CFC">
              <w:rPr>
                <w:sz w:val="22"/>
                <w:szCs w:val="22"/>
              </w:rPr>
              <w:t xml:space="preserve">adopted today </w:t>
            </w:r>
            <w:r w:rsidRPr="689D7CFC" w:rsidR="00610FBE">
              <w:rPr>
                <w:sz w:val="22"/>
                <w:szCs w:val="22"/>
              </w:rPr>
              <w:t>responds to the surging demand for additional valuable mid-band spectrum for wireless services</w:t>
            </w:r>
            <w:r w:rsidRPr="689D7CFC">
              <w:rPr>
                <w:sz w:val="22"/>
                <w:szCs w:val="22"/>
              </w:rPr>
              <w:t>.</w:t>
            </w:r>
            <w:r w:rsidRPr="689D7CFC" w:rsidR="0003489C">
              <w:rPr>
                <w:sz w:val="22"/>
                <w:szCs w:val="22"/>
              </w:rPr>
              <w:t xml:space="preserve">  </w:t>
            </w:r>
            <w:r w:rsidRPr="689D7CFC" w:rsidR="00B875C7">
              <w:rPr>
                <w:sz w:val="22"/>
                <w:szCs w:val="22"/>
              </w:rPr>
              <w:t xml:space="preserve">The </w:t>
            </w:r>
            <w:r w:rsidRPr="689D7CFC" w:rsidR="009651DA">
              <w:rPr>
                <w:sz w:val="22"/>
                <w:szCs w:val="22"/>
              </w:rPr>
              <w:t xml:space="preserve">reconfigured Upper </w:t>
            </w:r>
            <w:r w:rsidRPr="689D7CFC" w:rsidR="00B875C7">
              <w:rPr>
                <w:sz w:val="22"/>
                <w:szCs w:val="22"/>
              </w:rPr>
              <w:t xml:space="preserve">C-Band and </w:t>
            </w:r>
            <w:r w:rsidRPr="689D7CFC" w:rsidR="009651DA">
              <w:rPr>
                <w:sz w:val="22"/>
                <w:szCs w:val="22"/>
              </w:rPr>
              <w:t>forthcoming</w:t>
            </w:r>
            <w:r w:rsidRPr="689D7CFC" w:rsidR="00B875C7">
              <w:rPr>
                <w:sz w:val="22"/>
                <w:szCs w:val="22"/>
              </w:rPr>
              <w:t xml:space="preserve"> auction</w:t>
            </w:r>
            <w:r w:rsidRPr="689D7CFC" w:rsidR="00015CBD">
              <w:rPr>
                <w:sz w:val="22"/>
                <w:szCs w:val="22"/>
              </w:rPr>
              <w:t xml:space="preserve"> are a</w:t>
            </w:r>
            <w:r w:rsidRPr="689D7CFC" w:rsidR="00B875C7">
              <w:rPr>
                <w:sz w:val="22"/>
                <w:szCs w:val="22"/>
              </w:rPr>
              <w:t xml:space="preserve"> </w:t>
            </w:r>
            <w:r w:rsidRPr="689D7CFC" w:rsidR="00BF2AA9">
              <w:rPr>
                <w:sz w:val="22"/>
                <w:szCs w:val="22"/>
              </w:rPr>
              <w:t>major step towards securing American’s wireless future and the robust</w:t>
            </w:r>
            <w:r w:rsidRPr="689D7CFC" w:rsidR="00015CBD">
              <w:rPr>
                <w:sz w:val="22"/>
                <w:szCs w:val="22"/>
              </w:rPr>
              <w:t xml:space="preserve"> </w:t>
            </w:r>
            <w:r w:rsidRPr="689D7CFC" w:rsidR="00BF2AA9">
              <w:rPr>
                <w:sz w:val="22"/>
                <w:szCs w:val="22"/>
              </w:rPr>
              <w:t>economic benefits that it brings</w:t>
            </w:r>
            <w:r w:rsidRPr="689D7CFC" w:rsidR="00015CBD">
              <w:rPr>
                <w:sz w:val="22"/>
                <w:szCs w:val="22"/>
              </w:rPr>
              <w:t>:</w:t>
            </w:r>
          </w:p>
          <w:p w:rsidR="00751027" w:rsidP="00E765D7" w14:paraId="6533C0D8" w14:textId="77777777">
            <w:pPr>
              <w:rPr>
                <w:sz w:val="22"/>
                <w:szCs w:val="22"/>
              </w:rPr>
            </w:pPr>
          </w:p>
          <w:p w:rsidR="00610FBE" w:rsidRPr="004D29FB" w:rsidP="004D29FB" w14:paraId="6D4B32FC" w14:textId="74838313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>The Impact:</w:t>
            </w:r>
            <w:r w:rsidRPr="004D29FB">
              <w:rPr>
                <w:sz w:val="22"/>
                <w:szCs w:val="22"/>
              </w:rPr>
              <w:t xml:space="preserve"> </w:t>
            </w:r>
            <w:r w:rsidRPr="004D29FB" w:rsidR="000D72E2">
              <w:rPr>
                <w:sz w:val="22"/>
                <w:szCs w:val="22"/>
              </w:rPr>
              <w:t xml:space="preserve">This plan </w:t>
            </w:r>
            <w:r w:rsidRPr="004D29FB">
              <w:rPr>
                <w:sz w:val="22"/>
                <w:szCs w:val="22"/>
              </w:rPr>
              <w:t xml:space="preserve">puts America on a path towards massive gains that could result in at least </w:t>
            </w:r>
            <w:r w:rsidRPr="004D29FB" w:rsidR="00E37F1A">
              <w:rPr>
                <w:sz w:val="22"/>
                <w:szCs w:val="22"/>
              </w:rPr>
              <w:t>$422 billion in GDP, 2.4 million new jobs, and $621 billion in consumer surplus</w:t>
            </w:r>
            <w:r w:rsidRPr="004D29FB" w:rsidR="00B46023">
              <w:rPr>
                <w:sz w:val="22"/>
                <w:szCs w:val="22"/>
              </w:rPr>
              <w:t xml:space="preserve"> </w:t>
            </w:r>
            <w:r w:rsidRPr="004D29FB" w:rsidR="00540445">
              <w:rPr>
                <w:sz w:val="22"/>
                <w:szCs w:val="22"/>
              </w:rPr>
              <w:t>by freeing up additional spectrum</w:t>
            </w:r>
            <w:r w:rsidRPr="004D29FB">
              <w:rPr>
                <w:sz w:val="22"/>
                <w:szCs w:val="22"/>
              </w:rPr>
              <w:t>.</w:t>
            </w:r>
          </w:p>
          <w:p w:rsidR="00610FBE" w:rsidRPr="00751027" w:rsidP="003E6CBD" w14:paraId="3AC329C6" w14:textId="77777777">
            <w:pPr>
              <w:pStyle w:val="ListParagraph"/>
              <w:ind w:left="360"/>
              <w:rPr>
                <w:b/>
                <w:bCs/>
                <w:sz w:val="22"/>
                <w:szCs w:val="22"/>
              </w:rPr>
            </w:pPr>
          </w:p>
          <w:p w:rsidR="0043200B" w:rsidRPr="004D29FB" w:rsidP="004D29FB" w14:paraId="76F1C793" w14:textId="2ADAA2CC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‘Super Band’: </w:t>
            </w:r>
            <w:r w:rsidRPr="004D29FB" w:rsidR="00DA5DFB">
              <w:rPr>
                <w:sz w:val="22"/>
                <w:szCs w:val="22"/>
              </w:rPr>
              <w:t xml:space="preserve">The 2027 </w:t>
            </w:r>
            <w:r w:rsidRPr="004D29FB" w:rsidR="00BB337F">
              <w:rPr>
                <w:sz w:val="22"/>
                <w:szCs w:val="22"/>
              </w:rPr>
              <w:t xml:space="preserve">Upper </w:t>
            </w:r>
            <w:r w:rsidRPr="004D29FB" w:rsidR="00DA5DFB">
              <w:rPr>
                <w:sz w:val="22"/>
                <w:szCs w:val="22"/>
              </w:rPr>
              <w:t>C-</w:t>
            </w:r>
            <w:r w:rsidRPr="004D29FB" w:rsidR="00290DD3">
              <w:rPr>
                <w:sz w:val="22"/>
                <w:szCs w:val="22"/>
              </w:rPr>
              <w:t>B</w:t>
            </w:r>
            <w:r w:rsidRPr="004D29FB" w:rsidR="00DA5DFB">
              <w:rPr>
                <w:sz w:val="22"/>
                <w:szCs w:val="22"/>
              </w:rPr>
              <w:t xml:space="preserve">and </w:t>
            </w:r>
            <w:r w:rsidRPr="004D29FB" w:rsidR="006442C2">
              <w:rPr>
                <w:sz w:val="22"/>
                <w:szCs w:val="22"/>
              </w:rPr>
              <w:t xml:space="preserve">transition </w:t>
            </w:r>
            <w:r w:rsidRPr="004D29FB" w:rsidR="0029772E">
              <w:rPr>
                <w:sz w:val="22"/>
                <w:szCs w:val="22"/>
              </w:rPr>
              <w:t xml:space="preserve">will </w:t>
            </w:r>
            <w:r w:rsidRPr="004D29FB" w:rsidR="00BB337F">
              <w:rPr>
                <w:sz w:val="22"/>
                <w:szCs w:val="22"/>
              </w:rPr>
              <w:t xml:space="preserve">ultimately </w:t>
            </w:r>
            <w:r w:rsidRPr="004D29FB" w:rsidR="0029772E">
              <w:rPr>
                <w:sz w:val="22"/>
                <w:szCs w:val="22"/>
              </w:rPr>
              <w:t xml:space="preserve">result in a </w:t>
            </w:r>
            <w:r w:rsidRPr="004D29FB" w:rsidR="0029772E">
              <w:rPr>
                <w:sz w:val="22"/>
                <w:szCs w:val="22"/>
              </w:rPr>
              <w:t>4</w:t>
            </w:r>
            <w:r w:rsidRPr="004D29FB" w:rsidR="00C0778B">
              <w:rPr>
                <w:sz w:val="22"/>
                <w:szCs w:val="22"/>
              </w:rPr>
              <w:t xml:space="preserve">40 </w:t>
            </w:r>
            <w:r w:rsidRPr="004D29FB" w:rsidR="0054732A">
              <w:rPr>
                <w:sz w:val="22"/>
                <w:szCs w:val="22"/>
              </w:rPr>
              <w:t>megahertz</w:t>
            </w:r>
            <w:r w:rsidRPr="004D29FB" w:rsidR="0054732A">
              <w:rPr>
                <w:sz w:val="22"/>
                <w:szCs w:val="22"/>
              </w:rPr>
              <w:t xml:space="preserve"> </w:t>
            </w:r>
            <w:r w:rsidRPr="004D29FB" w:rsidR="00C0778B">
              <w:rPr>
                <w:sz w:val="22"/>
                <w:szCs w:val="22"/>
              </w:rPr>
              <w:t xml:space="preserve">contiguous block </w:t>
            </w:r>
            <w:r w:rsidRPr="004D29FB" w:rsidR="00437FD5">
              <w:rPr>
                <w:sz w:val="22"/>
                <w:szCs w:val="22"/>
              </w:rPr>
              <w:t xml:space="preserve">of spectrum </w:t>
            </w:r>
            <w:r w:rsidRPr="004D29FB" w:rsidR="00C0778B">
              <w:rPr>
                <w:sz w:val="22"/>
                <w:szCs w:val="22"/>
              </w:rPr>
              <w:t xml:space="preserve">for </w:t>
            </w:r>
            <w:r w:rsidRPr="004D29FB" w:rsidR="00B46023">
              <w:rPr>
                <w:sz w:val="22"/>
                <w:szCs w:val="22"/>
              </w:rPr>
              <w:t xml:space="preserve">the provision of </w:t>
            </w:r>
            <w:r w:rsidRPr="004D29FB" w:rsidR="00C0778B">
              <w:rPr>
                <w:sz w:val="22"/>
                <w:szCs w:val="22"/>
              </w:rPr>
              <w:t xml:space="preserve">wireless </w:t>
            </w:r>
            <w:r w:rsidRPr="004D29FB" w:rsidR="00B46023">
              <w:rPr>
                <w:sz w:val="22"/>
                <w:szCs w:val="22"/>
              </w:rPr>
              <w:t>services by</w:t>
            </w:r>
            <w:r w:rsidRPr="004D29FB" w:rsidR="00C0778B">
              <w:rPr>
                <w:sz w:val="22"/>
                <w:szCs w:val="22"/>
              </w:rPr>
              <w:t xml:space="preserve"> </w:t>
            </w:r>
            <w:r w:rsidRPr="004D29FB" w:rsidR="00BC2BB0">
              <w:rPr>
                <w:sz w:val="22"/>
                <w:szCs w:val="22"/>
              </w:rPr>
              <w:t xml:space="preserve">combining </w:t>
            </w:r>
            <w:r w:rsidRPr="004D29FB" w:rsidR="00C0778B">
              <w:rPr>
                <w:sz w:val="22"/>
                <w:szCs w:val="22"/>
              </w:rPr>
              <w:t xml:space="preserve">the </w:t>
            </w:r>
            <w:r w:rsidRPr="004D29FB" w:rsidR="00BC2BB0">
              <w:rPr>
                <w:sz w:val="22"/>
                <w:szCs w:val="22"/>
              </w:rPr>
              <w:t xml:space="preserve">Lower </w:t>
            </w:r>
            <w:r w:rsidRPr="004D29FB" w:rsidR="00C0778B">
              <w:rPr>
                <w:sz w:val="22"/>
                <w:szCs w:val="22"/>
              </w:rPr>
              <w:t>C</w:t>
            </w:r>
            <w:r w:rsidRPr="004D29FB" w:rsidR="0029772E">
              <w:rPr>
                <w:sz w:val="22"/>
                <w:szCs w:val="22"/>
              </w:rPr>
              <w:t>-</w:t>
            </w:r>
            <w:r w:rsidRPr="004D29FB" w:rsidR="00B46023">
              <w:rPr>
                <w:sz w:val="22"/>
                <w:szCs w:val="22"/>
              </w:rPr>
              <w:t>B</w:t>
            </w:r>
            <w:r w:rsidRPr="004D29FB" w:rsidR="00C0778B">
              <w:rPr>
                <w:sz w:val="22"/>
                <w:szCs w:val="22"/>
              </w:rPr>
              <w:t>and</w:t>
            </w:r>
            <w:r w:rsidRPr="004D29FB" w:rsidR="00B65BF6">
              <w:rPr>
                <w:sz w:val="22"/>
                <w:szCs w:val="22"/>
              </w:rPr>
              <w:t xml:space="preserve"> </w:t>
            </w:r>
            <w:r w:rsidRPr="004D29FB" w:rsidR="0012532C">
              <w:rPr>
                <w:sz w:val="22"/>
                <w:szCs w:val="22"/>
              </w:rPr>
              <w:t>(3.7-3.98 GHz)</w:t>
            </w:r>
            <w:r w:rsidRPr="004D29FB" w:rsidR="00C0778B">
              <w:rPr>
                <w:sz w:val="22"/>
                <w:szCs w:val="22"/>
              </w:rPr>
              <w:t xml:space="preserve"> and now the </w:t>
            </w:r>
            <w:r w:rsidRPr="004D29FB" w:rsidR="00BE681D">
              <w:rPr>
                <w:sz w:val="22"/>
                <w:szCs w:val="22"/>
              </w:rPr>
              <w:t xml:space="preserve">Upper </w:t>
            </w:r>
            <w:r w:rsidRPr="004D29FB" w:rsidR="00C0778B">
              <w:rPr>
                <w:sz w:val="22"/>
                <w:szCs w:val="22"/>
              </w:rPr>
              <w:t>C</w:t>
            </w:r>
            <w:r w:rsidRPr="004D29FB" w:rsidR="0029772E">
              <w:rPr>
                <w:sz w:val="22"/>
                <w:szCs w:val="22"/>
              </w:rPr>
              <w:t>-</w:t>
            </w:r>
            <w:r w:rsidRPr="004D29FB" w:rsidR="00B46023">
              <w:rPr>
                <w:sz w:val="22"/>
                <w:szCs w:val="22"/>
              </w:rPr>
              <w:t>B</w:t>
            </w:r>
            <w:r w:rsidRPr="004D29FB" w:rsidR="00C0778B">
              <w:rPr>
                <w:sz w:val="22"/>
                <w:szCs w:val="22"/>
              </w:rPr>
              <w:t>and</w:t>
            </w:r>
            <w:r w:rsidRPr="004D29FB" w:rsidR="0012532C">
              <w:rPr>
                <w:sz w:val="22"/>
                <w:szCs w:val="22"/>
              </w:rPr>
              <w:t xml:space="preserve"> (3.98-4.</w:t>
            </w:r>
            <w:r w:rsidRPr="004D29FB" w:rsidR="0049757D">
              <w:rPr>
                <w:sz w:val="22"/>
                <w:szCs w:val="22"/>
              </w:rPr>
              <w:t xml:space="preserve">14 </w:t>
            </w:r>
            <w:r w:rsidRPr="004D29FB" w:rsidR="0012532C">
              <w:rPr>
                <w:sz w:val="22"/>
                <w:szCs w:val="22"/>
              </w:rPr>
              <w:t>GHz)</w:t>
            </w:r>
            <w:r w:rsidRPr="004D29FB" w:rsidR="00C0778B">
              <w:rPr>
                <w:sz w:val="22"/>
                <w:szCs w:val="22"/>
              </w:rPr>
              <w:t>.</w:t>
            </w:r>
          </w:p>
          <w:p w:rsidR="00E60008" w:rsidRPr="009D4EB9" w:rsidP="00F01DCD" w14:paraId="54844BF8" w14:textId="77777777">
            <w:pPr>
              <w:rPr>
                <w:b/>
                <w:bCs/>
                <w:sz w:val="22"/>
                <w:szCs w:val="22"/>
              </w:rPr>
            </w:pPr>
          </w:p>
          <w:p w:rsidR="00610FBE" w:rsidRPr="004D29FB" w:rsidP="004D29FB" w14:paraId="344D1A97" w14:textId="4518917A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Auction: </w:t>
            </w:r>
            <w:r w:rsidRPr="004D29FB" w:rsidR="001F0ABE">
              <w:rPr>
                <w:sz w:val="22"/>
                <w:szCs w:val="22"/>
              </w:rPr>
              <w:t xml:space="preserve">The </w:t>
            </w:r>
            <w:r w:rsidRPr="004D29FB" w:rsidR="00A16B6D">
              <w:rPr>
                <w:sz w:val="22"/>
                <w:szCs w:val="22"/>
              </w:rPr>
              <w:t>2027 Upper C-Band auction will</w:t>
            </w:r>
            <w:r w:rsidRPr="004D29FB" w:rsidR="001F0ABE">
              <w:rPr>
                <w:sz w:val="22"/>
                <w:szCs w:val="22"/>
              </w:rPr>
              <w:t xml:space="preserve"> </w:t>
            </w:r>
            <w:r w:rsidRPr="004D29FB" w:rsidR="006B7E1E">
              <w:rPr>
                <w:sz w:val="22"/>
                <w:szCs w:val="22"/>
              </w:rPr>
              <w:t>make</w:t>
            </w:r>
            <w:r w:rsidRPr="004D29FB" w:rsidR="00DA526E">
              <w:rPr>
                <w:sz w:val="22"/>
                <w:szCs w:val="22"/>
              </w:rPr>
              <w:t xml:space="preserve"> available</w:t>
            </w:r>
            <w:r w:rsidRPr="004D29FB" w:rsidR="00F01DCD">
              <w:rPr>
                <w:sz w:val="22"/>
                <w:szCs w:val="22"/>
              </w:rPr>
              <w:t xml:space="preserve"> </w:t>
            </w:r>
            <w:r w:rsidRPr="004D29FB" w:rsidR="00C0778B">
              <w:rPr>
                <w:sz w:val="22"/>
                <w:szCs w:val="22"/>
              </w:rPr>
              <w:t xml:space="preserve">160 </w:t>
            </w:r>
            <w:r w:rsidRPr="004D29FB" w:rsidR="0054732A">
              <w:rPr>
                <w:sz w:val="22"/>
                <w:szCs w:val="22"/>
              </w:rPr>
              <w:t xml:space="preserve">megahertz </w:t>
            </w:r>
            <w:r w:rsidRPr="004D29FB" w:rsidR="00C0778B">
              <w:rPr>
                <w:sz w:val="22"/>
                <w:szCs w:val="22"/>
              </w:rPr>
              <w:t xml:space="preserve">of valuable </w:t>
            </w:r>
            <w:r w:rsidRPr="004D29FB" w:rsidR="00265D0E">
              <w:rPr>
                <w:sz w:val="22"/>
                <w:szCs w:val="22"/>
              </w:rPr>
              <w:t>mid-band</w:t>
            </w:r>
            <w:r w:rsidRPr="004D29FB" w:rsidR="00B61418">
              <w:rPr>
                <w:sz w:val="22"/>
                <w:szCs w:val="22"/>
              </w:rPr>
              <w:t xml:space="preserve"> </w:t>
            </w:r>
            <w:r w:rsidRPr="004D29FB" w:rsidR="00C0778B">
              <w:rPr>
                <w:sz w:val="22"/>
                <w:szCs w:val="22"/>
              </w:rPr>
              <w:t>spectrum</w:t>
            </w:r>
            <w:r w:rsidRPr="004D29FB" w:rsidR="00F01DCD">
              <w:rPr>
                <w:sz w:val="22"/>
                <w:szCs w:val="22"/>
              </w:rPr>
              <w:t xml:space="preserve"> through the auction of </w:t>
            </w:r>
            <w:r w:rsidRPr="004D29FB" w:rsidR="00C0778B">
              <w:rPr>
                <w:sz w:val="22"/>
                <w:szCs w:val="22"/>
              </w:rPr>
              <w:t xml:space="preserve">3,248 new flexible-use </w:t>
            </w:r>
            <w:r w:rsidRPr="004D29FB" w:rsidR="00F01DCD">
              <w:rPr>
                <w:sz w:val="22"/>
                <w:szCs w:val="22"/>
              </w:rPr>
              <w:t xml:space="preserve">spectrum </w:t>
            </w:r>
            <w:r w:rsidRPr="004D29FB" w:rsidR="00C0778B">
              <w:rPr>
                <w:sz w:val="22"/>
                <w:szCs w:val="22"/>
              </w:rPr>
              <w:t>licenses throughout the contiguous United States</w:t>
            </w:r>
            <w:r w:rsidRPr="004D29FB" w:rsidR="0030247E">
              <w:rPr>
                <w:sz w:val="22"/>
                <w:szCs w:val="22"/>
              </w:rPr>
              <w:t>.</w:t>
            </w:r>
            <w:r w:rsidRPr="004D29FB" w:rsidR="00B01E5C">
              <w:rPr>
                <w:sz w:val="22"/>
                <w:szCs w:val="22"/>
              </w:rPr>
              <w:t xml:space="preserve">  The </w:t>
            </w:r>
            <w:r w:rsidRPr="004D29FB" w:rsidR="001B707D">
              <w:rPr>
                <w:sz w:val="22"/>
                <w:szCs w:val="22"/>
              </w:rPr>
              <w:t>rules</w:t>
            </w:r>
            <w:r w:rsidRPr="004D29FB" w:rsidR="00B01E5C">
              <w:rPr>
                <w:sz w:val="22"/>
                <w:szCs w:val="22"/>
              </w:rPr>
              <w:t xml:space="preserve"> allow winning bidders to commence wireless services in the Upper C-Band starting in December 2030 for </w:t>
            </w:r>
            <w:r w:rsidRPr="004D29FB" w:rsidR="003E1133">
              <w:rPr>
                <w:sz w:val="22"/>
                <w:szCs w:val="22"/>
              </w:rPr>
              <w:t xml:space="preserve">the </w:t>
            </w:r>
            <w:r w:rsidRPr="004D29FB" w:rsidR="00B01E5C">
              <w:rPr>
                <w:sz w:val="22"/>
                <w:szCs w:val="22"/>
              </w:rPr>
              <w:t>top-75</w:t>
            </w:r>
            <w:r w:rsidRPr="004D29FB" w:rsidR="00B01E5C">
              <w:rPr>
                <w:sz w:val="22"/>
                <w:szCs w:val="22"/>
              </w:rPr>
              <w:t xml:space="preserve"> markets</w:t>
            </w:r>
            <w:r w:rsidRPr="004D29FB" w:rsidR="003E1133">
              <w:rPr>
                <w:sz w:val="22"/>
                <w:szCs w:val="22"/>
              </w:rPr>
              <w:t xml:space="preserve"> in the contiguous United States</w:t>
            </w:r>
            <w:r w:rsidRPr="004D29FB" w:rsidR="00B01E5C">
              <w:rPr>
                <w:sz w:val="22"/>
                <w:szCs w:val="22"/>
              </w:rPr>
              <w:t xml:space="preserve">, and in </w:t>
            </w:r>
            <w:r w:rsidRPr="004D29FB" w:rsidR="00743A79">
              <w:rPr>
                <w:sz w:val="22"/>
                <w:szCs w:val="22"/>
              </w:rPr>
              <w:t xml:space="preserve">any </w:t>
            </w:r>
            <w:r w:rsidRPr="004D29FB" w:rsidR="00B01E5C">
              <w:rPr>
                <w:sz w:val="22"/>
                <w:szCs w:val="22"/>
              </w:rPr>
              <w:t>remaining markets starting July 2031.</w:t>
            </w:r>
            <w:r w:rsidRPr="004D29FB" w:rsidR="0030247E">
              <w:rPr>
                <w:sz w:val="22"/>
                <w:szCs w:val="22"/>
              </w:rPr>
              <w:t xml:space="preserve">  </w:t>
            </w:r>
          </w:p>
          <w:p w:rsidR="00BB4706" w:rsidRPr="003D3C37" w:rsidP="00D45FD7" w14:paraId="24428F1E" w14:textId="77777777">
            <w:pPr>
              <w:rPr>
                <w:b/>
                <w:bCs/>
                <w:sz w:val="22"/>
                <w:szCs w:val="22"/>
              </w:rPr>
            </w:pPr>
          </w:p>
          <w:p w:rsidR="00DE0BA7" w:rsidRPr="004D29FB" w:rsidP="004D29FB" w14:paraId="5C00A0CB" w14:textId="77777777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</w:t>
            </w:r>
            <w:r w:rsidRPr="004D29FB">
              <w:rPr>
                <w:b/>
                <w:bCs/>
                <w:sz w:val="22"/>
                <w:szCs w:val="22"/>
              </w:rPr>
              <w:t>Incumbents</w:t>
            </w:r>
            <w:r w:rsidRPr="004D29FB">
              <w:rPr>
                <w:b/>
                <w:bCs/>
                <w:sz w:val="22"/>
                <w:szCs w:val="22"/>
              </w:rPr>
              <w:t xml:space="preserve">: </w:t>
            </w:r>
            <w:r w:rsidRPr="004D29FB" w:rsidR="00CD7296">
              <w:rPr>
                <w:sz w:val="22"/>
                <w:szCs w:val="22"/>
              </w:rPr>
              <w:t xml:space="preserve">The rules </w:t>
            </w:r>
            <w:r w:rsidRPr="004D29FB" w:rsidR="00156A78">
              <w:rPr>
                <w:sz w:val="22"/>
                <w:szCs w:val="22"/>
              </w:rPr>
              <w:t>se</w:t>
            </w:r>
            <w:r w:rsidRPr="004D29FB" w:rsidR="0049757D">
              <w:rPr>
                <w:sz w:val="22"/>
                <w:szCs w:val="22"/>
              </w:rPr>
              <w:t>t</w:t>
            </w:r>
            <w:r w:rsidRPr="004D29FB" w:rsidR="00156A78">
              <w:rPr>
                <w:sz w:val="22"/>
                <w:szCs w:val="22"/>
              </w:rPr>
              <w:t xml:space="preserve"> forth a framework that will fairly and expeditiously transition incumbent satellite operations out of the reconfigured portion of the </w:t>
            </w:r>
            <w:r w:rsidRPr="004D29FB" w:rsidR="006A7694">
              <w:rPr>
                <w:sz w:val="22"/>
                <w:szCs w:val="22"/>
              </w:rPr>
              <w:t xml:space="preserve">Upper </w:t>
            </w:r>
            <w:r w:rsidRPr="004D29FB" w:rsidR="00156A78">
              <w:rPr>
                <w:sz w:val="22"/>
                <w:szCs w:val="22"/>
              </w:rPr>
              <w:t>C-</w:t>
            </w:r>
            <w:r w:rsidRPr="004D29FB" w:rsidR="00290DD3">
              <w:rPr>
                <w:sz w:val="22"/>
                <w:szCs w:val="22"/>
              </w:rPr>
              <w:t>B</w:t>
            </w:r>
            <w:r w:rsidRPr="004D29FB" w:rsidR="00156A78">
              <w:rPr>
                <w:sz w:val="22"/>
                <w:szCs w:val="22"/>
              </w:rPr>
              <w:t xml:space="preserve">and.  </w:t>
            </w:r>
            <w:r w:rsidRPr="004D29FB" w:rsidR="00AF5D09">
              <w:rPr>
                <w:sz w:val="22"/>
                <w:szCs w:val="22"/>
              </w:rPr>
              <w:t xml:space="preserve">Total </w:t>
            </w:r>
            <w:r w:rsidRPr="004D29FB" w:rsidR="00CC22B6">
              <w:rPr>
                <w:sz w:val="22"/>
                <w:szCs w:val="22"/>
              </w:rPr>
              <w:t xml:space="preserve">incentives to satellite operators will be less in aggregate than </w:t>
            </w:r>
            <w:r w:rsidRPr="004D29FB" w:rsidR="00BB67DC">
              <w:rPr>
                <w:sz w:val="22"/>
                <w:szCs w:val="22"/>
              </w:rPr>
              <w:t>those</w:t>
            </w:r>
            <w:r w:rsidRPr="004D29FB" w:rsidR="00EB7FA2">
              <w:rPr>
                <w:sz w:val="22"/>
                <w:szCs w:val="22"/>
              </w:rPr>
              <w:t xml:space="preserve"> paid</w:t>
            </w:r>
            <w:r w:rsidRPr="004D29FB" w:rsidR="00BB67DC">
              <w:rPr>
                <w:sz w:val="22"/>
                <w:szCs w:val="22"/>
              </w:rPr>
              <w:t xml:space="preserve"> </w:t>
            </w:r>
            <w:r w:rsidRPr="004D29FB" w:rsidR="00EB7FA2">
              <w:rPr>
                <w:sz w:val="22"/>
                <w:szCs w:val="22"/>
              </w:rPr>
              <w:t>after</w:t>
            </w:r>
            <w:r w:rsidRPr="004D29FB" w:rsidR="0064616A">
              <w:rPr>
                <w:sz w:val="22"/>
                <w:szCs w:val="22"/>
              </w:rPr>
              <w:t xml:space="preserve"> the Lower C-</w:t>
            </w:r>
            <w:r w:rsidRPr="004D29FB" w:rsidR="00B46023">
              <w:rPr>
                <w:sz w:val="22"/>
                <w:szCs w:val="22"/>
              </w:rPr>
              <w:t>B</w:t>
            </w:r>
            <w:r w:rsidRPr="004D29FB" w:rsidR="0064616A">
              <w:rPr>
                <w:sz w:val="22"/>
                <w:szCs w:val="22"/>
              </w:rPr>
              <w:t xml:space="preserve">and </w:t>
            </w:r>
            <w:r w:rsidRPr="004D29FB" w:rsidR="00EB7FA2">
              <w:rPr>
                <w:sz w:val="22"/>
                <w:szCs w:val="22"/>
              </w:rPr>
              <w:t>auction</w:t>
            </w:r>
            <w:r w:rsidRPr="004D29FB" w:rsidR="0064616A">
              <w:rPr>
                <w:sz w:val="22"/>
                <w:szCs w:val="22"/>
              </w:rPr>
              <w:t xml:space="preserve">, but </w:t>
            </w:r>
            <w:r w:rsidRPr="004D29FB" w:rsidR="00BB67DC">
              <w:rPr>
                <w:sz w:val="22"/>
                <w:szCs w:val="22"/>
              </w:rPr>
              <w:t xml:space="preserve">roughly </w:t>
            </w:r>
            <w:r w:rsidRPr="004D29FB" w:rsidR="0064616A">
              <w:rPr>
                <w:sz w:val="22"/>
                <w:szCs w:val="22"/>
              </w:rPr>
              <w:t xml:space="preserve">commensurate </w:t>
            </w:r>
            <w:r w:rsidRPr="004D29FB" w:rsidR="00B46023">
              <w:rPr>
                <w:sz w:val="22"/>
                <w:szCs w:val="22"/>
              </w:rPr>
              <w:t xml:space="preserve">given the </w:t>
            </w:r>
            <w:r w:rsidRPr="004D29FB" w:rsidR="00290DD3">
              <w:rPr>
                <w:sz w:val="22"/>
                <w:szCs w:val="22"/>
              </w:rPr>
              <w:t xml:space="preserve">lower </w:t>
            </w:r>
            <w:r w:rsidRPr="004D29FB" w:rsidR="00B46023">
              <w:rPr>
                <w:sz w:val="22"/>
                <w:szCs w:val="22"/>
              </w:rPr>
              <w:t>amount of spectrum being cleared</w:t>
            </w:r>
            <w:r w:rsidRPr="004D29FB" w:rsidR="0064616A">
              <w:rPr>
                <w:sz w:val="22"/>
                <w:szCs w:val="22"/>
              </w:rPr>
              <w:t xml:space="preserve">.  </w:t>
            </w:r>
          </w:p>
          <w:p w:rsidR="00DE0BA7" w:rsidRPr="009713EE" w:rsidP="009D4EB9" w14:paraId="7CB92EFE" w14:textId="77777777">
            <w:pPr>
              <w:rPr>
                <w:b/>
                <w:bCs/>
                <w:sz w:val="22"/>
                <w:szCs w:val="22"/>
              </w:rPr>
            </w:pPr>
          </w:p>
          <w:p w:rsidR="00610FBE" w:rsidRPr="004D29FB" w:rsidP="004D29FB" w14:paraId="71D909D8" w14:textId="1F359C33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</w:t>
            </w:r>
            <w:r w:rsidRPr="004D29FB" w:rsidR="009713EE">
              <w:rPr>
                <w:b/>
                <w:bCs/>
                <w:sz w:val="22"/>
                <w:szCs w:val="22"/>
              </w:rPr>
              <w:t>Neighborhood</w:t>
            </w:r>
            <w:r w:rsidRPr="004D29FB" w:rsidR="009713EE">
              <w:rPr>
                <w:b/>
                <w:bCs/>
                <w:sz w:val="22"/>
                <w:szCs w:val="22"/>
              </w:rPr>
              <w:t xml:space="preserve">: </w:t>
            </w:r>
            <w:r w:rsidRPr="004D29FB" w:rsidR="007C26A2">
              <w:rPr>
                <w:sz w:val="22"/>
                <w:szCs w:val="22"/>
              </w:rPr>
              <w:t xml:space="preserve">The new rules take steps to ensure a continued successful coexistence between wireless operations throughout the C-Band and radio altimeters in the nearby 4.2–4.4 GHz </w:t>
            </w:r>
            <w:r w:rsidRPr="004D29FB" w:rsidR="007C26A2">
              <w:rPr>
                <w:sz w:val="22"/>
                <w:szCs w:val="22"/>
              </w:rPr>
              <w:t xml:space="preserve">band, </w:t>
            </w:r>
            <w:r w:rsidRPr="004D29FB" w:rsidR="00A8315D">
              <w:rPr>
                <w:sz w:val="22"/>
                <w:szCs w:val="22"/>
              </w:rPr>
              <w:t>and</w:t>
            </w:r>
            <w:r w:rsidRPr="004D29FB" w:rsidR="007C26A2">
              <w:rPr>
                <w:sz w:val="22"/>
                <w:szCs w:val="22"/>
              </w:rPr>
              <w:t xml:space="preserve"> </w:t>
            </w:r>
            <w:r w:rsidRPr="004D29FB" w:rsidR="00A8315D">
              <w:rPr>
                <w:sz w:val="22"/>
                <w:szCs w:val="22"/>
              </w:rPr>
              <w:t xml:space="preserve">establishes </w:t>
            </w:r>
            <w:r w:rsidRPr="004D29FB" w:rsidR="007C26A2">
              <w:rPr>
                <w:sz w:val="22"/>
                <w:szCs w:val="22"/>
              </w:rPr>
              <w:t xml:space="preserve">rebates to support the domestic aviation sector in its efforts to </w:t>
            </w:r>
            <w:r w:rsidRPr="004D29FB" w:rsidR="00A8315D">
              <w:rPr>
                <w:sz w:val="22"/>
                <w:szCs w:val="22"/>
              </w:rPr>
              <w:t xml:space="preserve">retrofit and </w:t>
            </w:r>
            <w:r w:rsidRPr="004D29FB" w:rsidR="007C26A2">
              <w:rPr>
                <w:sz w:val="22"/>
                <w:szCs w:val="22"/>
              </w:rPr>
              <w:t>upgrade the performance of these critical safety tools.</w:t>
            </w:r>
          </w:p>
          <w:p w:rsidR="00610FBE" w:rsidRPr="003D3C37" w:rsidP="003E6CBD" w14:paraId="2E5BA373" w14:textId="77777777">
            <w:pPr>
              <w:pStyle w:val="ListParagraph"/>
              <w:ind w:left="360"/>
              <w:rPr>
                <w:b/>
                <w:bCs/>
                <w:sz w:val="22"/>
                <w:szCs w:val="22"/>
              </w:rPr>
            </w:pPr>
          </w:p>
          <w:p w:rsidR="00A9163F" w:rsidRPr="004D29FB" w:rsidP="004D29FB" w14:paraId="7FCEF083" w14:textId="110A5205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>The Coordination</w:t>
            </w:r>
            <w:r w:rsidRPr="004D29FB">
              <w:rPr>
                <w:b/>
                <w:bCs/>
                <w:sz w:val="22"/>
                <w:szCs w:val="22"/>
              </w:rPr>
              <w:t xml:space="preserve">: </w:t>
            </w:r>
            <w:r w:rsidRPr="004D29FB" w:rsidR="001D12C8">
              <w:rPr>
                <w:sz w:val="22"/>
                <w:szCs w:val="22"/>
              </w:rPr>
              <w:t xml:space="preserve">The </w:t>
            </w:r>
            <w:r w:rsidRPr="004D29FB" w:rsidR="00956933">
              <w:rPr>
                <w:sz w:val="22"/>
                <w:szCs w:val="22"/>
              </w:rPr>
              <w:t>item</w:t>
            </w:r>
            <w:r w:rsidRPr="004D29FB" w:rsidR="001D12C8">
              <w:rPr>
                <w:sz w:val="22"/>
                <w:szCs w:val="22"/>
              </w:rPr>
              <w:t xml:space="preserve"> reflect</w:t>
            </w:r>
            <w:r w:rsidRPr="004D29FB" w:rsidR="00994DC9">
              <w:rPr>
                <w:sz w:val="22"/>
                <w:szCs w:val="22"/>
              </w:rPr>
              <w:t>s</w:t>
            </w:r>
            <w:r w:rsidRPr="004D29FB" w:rsidR="006A7694">
              <w:rPr>
                <w:sz w:val="22"/>
                <w:szCs w:val="22"/>
              </w:rPr>
              <w:t xml:space="preserve"> extensive</w:t>
            </w:r>
            <w:r w:rsidRPr="004D29FB" w:rsidR="001D12C8">
              <w:rPr>
                <w:sz w:val="22"/>
                <w:szCs w:val="22"/>
              </w:rPr>
              <w:t xml:space="preserve"> input and coordination from the FCC’s federal partners, including </w:t>
            </w:r>
            <w:r w:rsidRPr="004D29FB" w:rsidR="00994DC9">
              <w:rPr>
                <w:sz w:val="22"/>
                <w:szCs w:val="22"/>
              </w:rPr>
              <w:t>through OMB’s OIRA and NTIA’s IRAC review processes</w:t>
            </w:r>
            <w:r w:rsidRPr="004D29FB" w:rsidR="001D12C8">
              <w:rPr>
                <w:sz w:val="22"/>
                <w:szCs w:val="22"/>
              </w:rPr>
              <w:t>.</w:t>
            </w:r>
            <w:r w:rsidRPr="004D29FB" w:rsidR="00610FBE">
              <w:rPr>
                <w:sz w:val="22"/>
                <w:szCs w:val="22"/>
              </w:rPr>
              <w:t xml:space="preserve">  </w:t>
            </w:r>
            <w:r w:rsidRPr="004D29FB" w:rsidR="00994DC9">
              <w:rPr>
                <w:sz w:val="22"/>
                <w:szCs w:val="22"/>
              </w:rPr>
              <w:t>In particular, t</w:t>
            </w:r>
            <w:r w:rsidRPr="004D29FB" w:rsidR="00610FBE">
              <w:rPr>
                <w:sz w:val="22"/>
                <w:szCs w:val="22"/>
              </w:rPr>
              <w:t>his</w:t>
            </w:r>
            <w:r w:rsidRPr="004D29FB" w:rsidR="00610FBE">
              <w:rPr>
                <w:sz w:val="22"/>
                <w:szCs w:val="22"/>
              </w:rPr>
              <w:t xml:space="preserve"> effort has been closely coordinated with the FAA</w:t>
            </w:r>
            <w:r w:rsidRPr="004D29FB" w:rsidR="00B46023">
              <w:rPr>
                <w:sz w:val="22"/>
                <w:szCs w:val="22"/>
              </w:rPr>
              <w:t>,</w:t>
            </w:r>
            <w:r w:rsidRPr="004D29FB" w:rsidR="00610FBE">
              <w:rPr>
                <w:sz w:val="22"/>
                <w:szCs w:val="22"/>
              </w:rPr>
              <w:t xml:space="preserve"> which </w:t>
            </w:r>
            <w:r w:rsidRPr="004D29FB" w:rsidR="00B46023">
              <w:rPr>
                <w:sz w:val="22"/>
                <w:szCs w:val="22"/>
              </w:rPr>
              <w:t>is undertaking</w:t>
            </w:r>
            <w:r w:rsidRPr="004D29FB" w:rsidR="00610FBE">
              <w:rPr>
                <w:sz w:val="22"/>
                <w:szCs w:val="22"/>
              </w:rPr>
              <w:t xml:space="preserve"> </w:t>
            </w:r>
            <w:r w:rsidRPr="004D29FB" w:rsidR="00610FBE">
              <w:rPr>
                <w:sz w:val="22"/>
                <w:szCs w:val="22"/>
              </w:rPr>
              <w:t>a parallel</w:t>
            </w:r>
            <w:r w:rsidRPr="004D29FB" w:rsidR="00610FBE">
              <w:rPr>
                <w:sz w:val="22"/>
                <w:szCs w:val="22"/>
              </w:rPr>
              <w:t xml:space="preserve"> rulemaking to greatly enhance the robustness and signal rejection capabilities of radio altimeters.</w:t>
            </w:r>
            <w:r w:rsidRPr="004D29FB" w:rsidR="0082618E">
              <w:rPr>
                <w:sz w:val="22"/>
                <w:szCs w:val="22"/>
              </w:rPr>
              <w:t xml:space="preserve"> </w:t>
            </w:r>
          </w:p>
          <w:p w:rsidR="00D45FD7" w:rsidRPr="00097E33" w:rsidP="003E6CBD" w14:paraId="06DD6BFE" w14:textId="77777777">
            <w:pPr>
              <w:pStyle w:val="ListParagraph"/>
              <w:ind w:left="360"/>
              <w:rPr>
                <w:b/>
                <w:bCs/>
                <w:sz w:val="22"/>
                <w:szCs w:val="22"/>
              </w:rPr>
            </w:pPr>
          </w:p>
          <w:p w:rsidR="006607A5" w:rsidRPr="004D29FB" w:rsidP="004D29FB" w14:paraId="6F350B89" w14:textId="46950331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</w:t>
            </w:r>
            <w:r w:rsidRPr="004D29FB" w:rsidR="007B788F">
              <w:rPr>
                <w:b/>
                <w:bCs/>
                <w:sz w:val="22"/>
                <w:szCs w:val="22"/>
              </w:rPr>
              <w:t>In</w:t>
            </w:r>
            <w:r w:rsidRPr="004D29FB" w:rsidR="00934773">
              <w:rPr>
                <w:b/>
                <w:bCs/>
                <w:sz w:val="22"/>
                <w:szCs w:val="22"/>
              </w:rPr>
              <w:t>centive Payments</w:t>
            </w:r>
            <w:r w:rsidRPr="004D29FB">
              <w:rPr>
                <w:b/>
                <w:bCs/>
                <w:sz w:val="22"/>
                <w:szCs w:val="22"/>
              </w:rPr>
              <w:t xml:space="preserve">: </w:t>
            </w:r>
            <w:r w:rsidRPr="004D29FB" w:rsidR="00D45FD7">
              <w:rPr>
                <w:sz w:val="22"/>
                <w:szCs w:val="22"/>
              </w:rPr>
              <w:t xml:space="preserve">The </w:t>
            </w:r>
            <w:r w:rsidRPr="004D29FB" w:rsidR="00F66E50">
              <w:rPr>
                <w:sz w:val="22"/>
                <w:szCs w:val="22"/>
              </w:rPr>
              <w:t xml:space="preserve">item </w:t>
            </w:r>
            <w:r w:rsidRPr="004D29FB" w:rsidR="00BE5F62">
              <w:rPr>
                <w:sz w:val="22"/>
                <w:szCs w:val="22"/>
              </w:rPr>
              <w:t xml:space="preserve">proposes that winning bidders will be responsible for </w:t>
            </w:r>
            <w:r w:rsidRPr="004D29FB" w:rsidR="00F66E50">
              <w:rPr>
                <w:sz w:val="22"/>
                <w:szCs w:val="22"/>
              </w:rPr>
              <w:t xml:space="preserve">transition </w:t>
            </w:r>
            <w:r w:rsidRPr="004D29FB" w:rsidR="001C06FC">
              <w:rPr>
                <w:sz w:val="22"/>
                <w:szCs w:val="22"/>
              </w:rPr>
              <w:t xml:space="preserve">costs and incentive payments </w:t>
            </w:r>
            <w:r w:rsidRPr="004D29FB" w:rsidR="00345AF1">
              <w:rPr>
                <w:sz w:val="22"/>
                <w:szCs w:val="22"/>
              </w:rPr>
              <w:t xml:space="preserve">for in-band </w:t>
            </w:r>
            <w:r w:rsidRPr="004D29FB" w:rsidR="00345AF1">
              <w:rPr>
                <w:sz w:val="22"/>
                <w:szCs w:val="22"/>
              </w:rPr>
              <w:t>licensees</w:t>
            </w:r>
            <w:r w:rsidRPr="004D29FB" w:rsidR="00AC2D8D">
              <w:rPr>
                <w:sz w:val="22"/>
                <w:szCs w:val="22"/>
              </w:rPr>
              <w:t>,</w:t>
            </w:r>
            <w:r w:rsidRPr="004D29FB" w:rsidR="00345AF1">
              <w:rPr>
                <w:sz w:val="22"/>
                <w:szCs w:val="22"/>
              </w:rPr>
              <w:t xml:space="preserve"> as well as rebates for </w:t>
            </w:r>
            <w:r w:rsidRPr="004D29FB" w:rsidR="00A63CBE">
              <w:rPr>
                <w:sz w:val="22"/>
                <w:szCs w:val="22"/>
              </w:rPr>
              <w:t>the purchase and installation of upgraded radio altimeters</w:t>
            </w:r>
            <w:r w:rsidRPr="004D29FB" w:rsidR="00A11267">
              <w:rPr>
                <w:sz w:val="22"/>
                <w:szCs w:val="22"/>
              </w:rPr>
              <w:t>.  This</w:t>
            </w:r>
            <w:r w:rsidRPr="004D29FB" w:rsidR="00984E8D">
              <w:rPr>
                <w:sz w:val="22"/>
                <w:szCs w:val="22"/>
              </w:rPr>
              <w:t xml:space="preserve"> total budget </w:t>
            </w:r>
            <w:r w:rsidRPr="004D29FB" w:rsidR="00A63CBE">
              <w:rPr>
                <w:sz w:val="22"/>
                <w:szCs w:val="22"/>
              </w:rPr>
              <w:t xml:space="preserve">is </w:t>
            </w:r>
            <w:r w:rsidRPr="004D29FB" w:rsidR="005E4B2C">
              <w:rPr>
                <w:sz w:val="22"/>
                <w:szCs w:val="22"/>
              </w:rPr>
              <w:t xml:space="preserve">well </w:t>
            </w:r>
            <w:r w:rsidRPr="004D29FB" w:rsidR="00A63CBE">
              <w:rPr>
                <w:sz w:val="22"/>
                <w:szCs w:val="22"/>
              </w:rPr>
              <w:t xml:space="preserve">below the low-end of </w:t>
            </w:r>
            <w:r w:rsidRPr="004D29FB" w:rsidR="00E377FB">
              <w:rPr>
                <w:sz w:val="22"/>
                <w:szCs w:val="22"/>
              </w:rPr>
              <w:t xml:space="preserve">expected </w:t>
            </w:r>
            <w:r w:rsidRPr="004D29FB" w:rsidR="008A6BE1">
              <w:rPr>
                <w:sz w:val="22"/>
                <w:szCs w:val="22"/>
              </w:rPr>
              <w:t xml:space="preserve">proceeds from auctioning the 160 </w:t>
            </w:r>
            <w:r w:rsidRPr="004D29FB" w:rsidR="003E6CBD">
              <w:rPr>
                <w:sz w:val="22"/>
                <w:szCs w:val="22"/>
              </w:rPr>
              <w:t>megahertz</w:t>
            </w:r>
            <w:r w:rsidRPr="004D29FB" w:rsidR="001B4E76">
              <w:rPr>
                <w:sz w:val="22"/>
                <w:szCs w:val="22"/>
              </w:rPr>
              <w:t>.</w:t>
            </w:r>
          </w:p>
          <w:p w:rsidR="00F02CAD" w:rsidRPr="00F02CAD" w:rsidP="00F02CAD" w14:paraId="4C7C9CF6" w14:textId="77777777">
            <w:pPr>
              <w:rPr>
                <w:b/>
                <w:bCs/>
                <w:sz w:val="22"/>
                <w:szCs w:val="22"/>
              </w:rPr>
            </w:pPr>
          </w:p>
          <w:p w:rsidR="00A6429F" w:rsidRPr="004D29FB" w:rsidP="004D29FB" w14:paraId="41FD4B9D" w14:textId="0EAD3FF9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4D29FB">
              <w:rPr>
                <w:b/>
                <w:bCs/>
                <w:sz w:val="22"/>
                <w:szCs w:val="22"/>
              </w:rPr>
              <w:t xml:space="preserve">The </w:t>
            </w:r>
            <w:r w:rsidRPr="004D29FB" w:rsidR="00C02EC5">
              <w:rPr>
                <w:b/>
                <w:bCs/>
                <w:sz w:val="22"/>
                <w:szCs w:val="22"/>
              </w:rPr>
              <w:t>Process</w:t>
            </w:r>
            <w:r w:rsidRPr="004D29FB">
              <w:rPr>
                <w:b/>
                <w:bCs/>
                <w:sz w:val="22"/>
                <w:szCs w:val="22"/>
              </w:rPr>
              <w:t xml:space="preserve">: </w:t>
            </w:r>
            <w:r w:rsidRPr="004D29FB" w:rsidR="00D04C92">
              <w:rPr>
                <w:sz w:val="22"/>
                <w:szCs w:val="22"/>
              </w:rPr>
              <w:t xml:space="preserve">Following the Commission’s successful </w:t>
            </w:r>
            <w:r w:rsidRPr="004D29FB" w:rsidR="00DF1B7B">
              <w:rPr>
                <w:sz w:val="22"/>
                <w:szCs w:val="22"/>
              </w:rPr>
              <w:t xml:space="preserve">Lower </w:t>
            </w:r>
            <w:r w:rsidRPr="004D29FB" w:rsidR="00D04C92">
              <w:rPr>
                <w:sz w:val="22"/>
                <w:szCs w:val="22"/>
              </w:rPr>
              <w:t>C-</w:t>
            </w:r>
            <w:r w:rsidRPr="004D29FB" w:rsidR="00050AC6">
              <w:rPr>
                <w:sz w:val="22"/>
                <w:szCs w:val="22"/>
              </w:rPr>
              <w:t>B</w:t>
            </w:r>
            <w:r w:rsidRPr="004D29FB" w:rsidR="00D04C92">
              <w:rPr>
                <w:sz w:val="22"/>
                <w:szCs w:val="22"/>
              </w:rPr>
              <w:t xml:space="preserve">and </w:t>
            </w:r>
            <w:r w:rsidRPr="004D29FB" w:rsidR="00A07992">
              <w:rPr>
                <w:sz w:val="22"/>
                <w:szCs w:val="22"/>
              </w:rPr>
              <w:t xml:space="preserve">auction in 2020, the FCC </w:t>
            </w:r>
            <w:r w:rsidRPr="004D29FB" w:rsidR="00DC1A5B">
              <w:rPr>
                <w:sz w:val="22"/>
                <w:szCs w:val="22"/>
              </w:rPr>
              <w:t>began work last year</w:t>
            </w:r>
            <w:r w:rsidRPr="004D29FB" w:rsidR="00AA1D27">
              <w:rPr>
                <w:sz w:val="22"/>
                <w:szCs w:val="22"/>
              </w:rPr>
              <w:t xml:space="preserve"> – </w:t>
            </w:r>
            <w:r w:rsidRPr="004D29FB" w:rsidR="00DC1A5B">
              <w:rPr>
                <w:sz w:val="22"/>
                <w:szCs w:val="22"/>
              </w:rPr>
              <w:t xml:space="preserve">under its renewed auction authority and </w:t>
            </w:r>
            <w:r w:rsidRPr="004D29FB" w:rsidR="00A42C73">
              <w:rPr>
                <w:sz w:val="22"/>
                <w:szCs w:val="22"/>
              </w:rPr>
              <w:t xml:space="preserve">Upper </w:t>
            </w:r>
            <w:r w:rsidRPr="004D29FB" w:rsidR="00DC1A5B">
              <w:rPr>
                <w:sz w:val="22"/>
                <w:szCs w:val="22"/>
              </w:rPr>
              <w:t>C-</w:t>
            </w:r>
            <w:r w:rsidRPr="004D29FB" w:rsidR="008F5BB1">
              <w:rPr>
                <w:sz w:val="22"/>
                <w:szCs w:val="22"/>
              </w:rPr>
              <w:t>B</w:t>
            </w:r>
            <w:r w:rsidRPr="004D29FB" w:rsidR="00DC1A5B">
              <w:rPr>
                <w:sz w:val="22"/>
                <w:szCs w:val="22"/>
              </w:rPr>
              <w:t xml:space="preserve">and </w:t>
            </w:r>
            <w:r w:rsidRPr="004D29FB" w:rsidR="00DD796F">
              <w:rPr>
                <w:sz w:val="22"/>
                <w:szCs w:val="22"/>
              </w:rPr>
              <w:t xml:space="preserve">auction </w:t>
            </w:r>
            <w:r w:rsidRPr="004D29FB" w:rsidR="008A713D">
              <w:rPr>
                <w:sz w:val="22"/>
                <w:szCs w:val="22"/>
              </w:rPr>
              <w:t xml:space="preserve">remit </w:t>
            </w:r>
            <w:r w:rsidRPr="004D29FB" w:rsidR="009277D3">
              <w:rPr>
                <w:sz w:val="22"/>
                <w:szCs w:val="22"/>
              </w:rPr>
              <w:t>pursuant to the One Big Beautiful Bill Act</w:t>
            </w:r>
            <w:r w:rsidRPr="004D29FB" w:rsidR="008A713D">
              <w:rPr>
                <w:sz w:val="22"/>
                <w:szCs w:val="22"/>
              </w:rPr>
              <w:t xml:space="preserve"> </w:t>
            </w:r>
            <w:r w:rsidRPr="004D29FB" w:rsidR="00AA1D27">
              <w:rPr>
                <w:sz w:val="22"/>
                <w:szCs w:val="22"/>
              </w:rPr>
              <w:t xml:space="preserve">– </w:t>
            </w:r>
            <w:r w:rsidRPr="004D29FB" w:rsidR="00AA5FFD">
              <w:rPr>
                <w:sz w:val="22"/>
                <w:szCs w:val="22"/>
              </w:rPr>
              <w:t xml:space="preserve">to establish the framework necessary to </w:t>
            </w:r>
            <w:r w:rsidRPr="004D29FB" w:rsidR="00A15A46">
              <w:rPr>
                <w:sz w:val="22"/>
                <w:szCs w:val="22"/>
              </w:rPr>
              <w:t>successful</w:t>
            </w:r>
            <w:r w:rsidRPr="004D29FB" w:rsidR="00B112C2">
              <w:rPr>
                <w:sz w:val="22"/>
                <w:szCs w:val="22"/>
              </w:rPr>
              <w:t>ly</w:t>
            </w:r>
            <w:r w:rsidRPr="004D29FB" w:rsidR="00A15A46">
              <w:rPr>
                <w:sz w:val="22"/>
                <w:szCs w:val="22"/>
              </w:rPr>
              <w:t xml:space="preserve"> put this spectrum to more intensive use.  The Commission </w:t>
            </w:r>
            <w:r w:rsidRPr="004D29FB" w:rsidR="00497FF8">
              <w:rPr>
                <w:sz w:val="22"/>
                <w:szCs w:val="22"/>
              </w:rPr>
              <w:t xml:space="preserve">built on an original </w:t>
            </w:r>
            <w:hyperlink r:id="rId6">
              <w:r w:rsidRPr="001A263D" w:rsidR="00C878AA">
                <w:rPr>
                  <w:rStyle w:val="Hyperlink"/>
                  <w:sz w:val="22"/>
                  <w:szCs w:val="22"/>
                </w:rPr>
                <w:t>Notice of Inquiry</w:t>
              </w:r>
            </w:hyperlink>
            <w:r w:rsidRPr="004D29FB" w:rsidR="00497FF8">
              <w:rPr>
                <w:sz w:val="22"/>
                <w:szCs w:val="22"/>
              </w:rPr>
              <w:t xml:space="preserve"> to </w:t>
            </w:r>
            <w:r w:rsidRPr="004D29FB" w:rsidR="00C878AA">
              <w:rPr>
                <w:sz w:val="22"/>
                <w:szCs w:val="22"/>
              </w:rPr>
              <w:t xml:space="preserve">adopt a </w:t>
            </w:r>
            <w:hyperlink r:id="rId7">
              <w:r w:rsidRPr="001A263D" w:rsidR="00C878AA">
                <w:rPr>
                  <w:rStyle w:val="Hyperlink"/>
                  <w:sz w:val="22"/>
                  <w:szCs w:val="22"/>
                </w:rPr>
                <w:t>Notice of Proposed Rulemaking</w:t>
              </w:r>
            </w:hyperlink>
            <w:r w:rsidRPr="004D29FB" w:rsidR="00C878AA">
              <w:rPr>
                <w:sz w:val="22"/>
                <w:szCs w:val="22"/>
              </w:rPr>
              <w:t xml:space="preserve"> last </w:t>
            </w:r>
            <w:r w:rsidRPr="004D29FB" w:rsidR="00C878AA">
              <w:rPr>
                <w:sz w:val="22"/>
                <w:szCs w:val="22"/>
              </w:rPr>
              <w:t>November, and</w:t>
            </w:r>
            <w:r w:rsidRPr="004D29FB" w:rsidR="00C878AA">
              <w:rPr>
                <w:sz w:val="22"/>
                <w:szCs w:val="22"/>
              </w:rPr>
              <w:t xml:space="preserve"> today </w:t>
            </w:r>
            <w:r w:rsidRPr="004D29FB" w:rsidR="00934773">
              <w:rPr>
                <w:sz w:val="22"/>
                <w:szCs w:val="22"/>
              </w:rPr>
              <w:t>adopted</w:t>
            </w:r>
            <w:r w:rsidRPr="004D29FB" w:rsidR="00C878AA">
              <w:rPr>
                <w:sz w:val="22"/>
                <w:szCs w:val="22"/>
              </w:rPr>
              <w:t xml:space="preserve"> final rules. </w:t>
            </w:r>
            <w:r w:rsidRPr="004D29FB" w:rsidR="00C675E5">
              <w:rPr>
                <w:sz w:val="22"/>
                <w:szCs w:val="22"/>
              </w:rPr>
              <w:t xml:space="preserve"> </w:t>
            </w:r>
            <w:r w:rsidRPr="004D29FB" w:rsidR="003F053C">
              <w:rPr>
                <w:sz w:val="22"/>
                <w:szCs w:val="22"/>
              </w:rPr>
              <w:t>In the next few days</w:t>
            </w:r>
            <w:r w:rsidRPr="004D29FB" w:rsidR="00C226D8">
              <w:rPr>
                <w:sz w:val="22"/>
                <w:szCs w:val="22"/>
              </w:rPr>
              <w:t xml:space="preserve">, </w:t>
            </w:r>
            <w:r w:rsidRPr="004D29FB" w:rsidR="006E3077">
              <w:rPr>
                <w:sz w:val="22"/>
                <w:szCs w:val="22"/>
              </w:rPr>
              <w:t>Commission staff</w:t>
            </w:r>
            <w:r w:rsidRPr="004D29FB" w:rsidR="00C226D8">
              <w:rPr>
                <w:sz w:val="22"/>
                <w:szCs w:val="22"/>
              </w:rPr>
              <w:t xml:space="preserve"> will seek </w:t>
            </w:r>
            <w:r w:rsidRPr="004D29FB" w:rsidR="00C226D8">
              <w:rPr>
                <w:sz w:val="22"/>
                <w:szCs w:val="22"/>
              </w:rPr>
              <w:t>comment</w:t>
            </w:r>
            <w:r w:rsidRPr="004D29FB" w:rsidR="00C226D8">
              <w:rPr>
                <w:sz w:val="22"/>
                <w:szCs w:val="22"/>
              </w:rPr>
              <w:t xml:space="preserve"> on auction procedures </w:t>
            </w:r>
            <w:r w:rsidRPr="004D29FB" w:rsidR="007952D0">
              <w:rPr>
                <w:sz w:val="22"/>
                <w:szCs w:val="22"/>
              </w:rPr>
              <w:t>before establishing the final procedures in preparation for the auction.</w:t>
            </w:r>
          </w:p>
          <w:p w:rsidR="00C675E5" w:rsidP="00C675E5" w14:paraId="17E22FF2" w14:textId="77777777">
            <w:pPr>
              <w:rPr>
                <w:sz w:val="22"/>
                <w:szCs w:val="22"/>
              </w:rPr>
            </w:pPr>
          </w:p>
          <w:p w:rsidR="00E76BF5" w:rsidRPr="00E76BF5" w:rsidP="00E76BF5" w14:paraId="02AD699C" w14:textId="1B291243">
            <w:pPr>
              <w:rPr>
                <w:sz w:val="22"/>
                <w:szCs w:val="22"/>
              </w:rPr>
            </w:pPr>
            <w:r w:rsidRPr="00E76BF5">
              <w:rPr>
                <w:sz w:val="22"/>
                <w:szCs w:val="22"/>
              </w:rPr>
              <w:t xml:space="preserve">Action by the Commission July 22, </w:t>
            </w:r>
            <w:r w:rsidRPr="00E76BF5">
              <w:rPr>
                <w:sz w:val="22"/>
                <w:szCs w:val="22"/>
              </w:rPr>
              <w:t>2026</w:t>
            </w:r>
            <w:r w:rsidRPr="00E76BF5">
              <w:rPr>
                <w:sz w:val="22"/>
                <w:szCs w:val="22"/>
              </w:rPr>
              <w:t xml:space="preserve"> by Report and Order, Order of Proposed Modification, and Order on Reconsideration (FCC 26-46).  Chairman Carr</w:t>
            </w:r>
            <w:r>
              <w:rPr>
                <w:sz w:val="22"/>
                <w:szCs w:val="22"/>
              </w:rPr>
              <w:t xml:space="preserve"> and </w:t>
            </w:r>
            <w:r w:rsidRPr="00E76BF5">
              <w:rPr>
                <w:sz w:val="22"/>
                <w:szCs w:val="22"/>
              </w:rPr>
              <w:t>Commissioner</w:t>
            </w:r>
            <w:r>
              <w:rPr>
                <w:sz w:val="22"/>
                <w:szCs w:val="22"/>
              </w:rPr>
              <w:t xml:space="preserve"> </w:t>
            </w:r>
            <w:r w:rsidRPr="00E76BF5">
              <w:rPr>
                <w:sz w:val="22"/>
                <w:szCs w:val="22"/>
              </w:rPr>
              <w:t>Trusty approving.  Commissioner Gomez</w:t>
            </w:r>
            <w:r w:rsidRPr="00E76BF5">
              <w:rPr>
                <w:sz w:val="22"/>
                <w:szCs w:val="22"/>
              </w:rPr>
              <w:t xml:space="preserve"> </w:t>
            </w:r>
            <w:r w:rsidR="00B37152">
              <w:rPr>
                <w:sz w:val="22"/>
                <w:szCs w:val="22"/>
              </w:rPr>
              <w:t xml:space="preserve">approving in part and dissenting in part.  </w:t>
            </w:r>
            <w:r w:rsidRPr="00E76BF5">
              <w:rPr>
                <w:sz w:val="22"/>
                <w:szCs w:val="22"/>
              </w:rPr>
              <w:t>Chairman Carr, Commissioners Gomez and Trusty issuing separate statements.</w:t>
            </w:r>
          </w:p>
          <w:p w:rsidR="00E76BF5" w:rsidRPr="00E76BF5" w:rsidP="00E76BF5" w14:paraId="51B930D4" w14:textId="77777777">
            <w:pPr>
              <w:rPr>
                <w:sz w:val="22"/>
                <w:szCs w:val="22"/>
              </w:rPr>
            </w:pPr>
          </w:p>
          <w:p w:rsidR="00E76BF5" w:rsidP="00E76BF5" w14:paraId="0B05B39F" w14:textId="489326D5">
            <w:pPr>
              <w:rPr>
                <w:sz w:val="22"/>
                <w:szCs w:val="22"/>
              </w:rPr>
            </w:pPr>
            <w:r w:rsidRPr="00E76BF5">
              <w:rPr>
                <w:sz w:val="22"/>
                <w:szCs w:val="22"/>
              </w:rPr>
              <w:t>GN Docket Nos. 25-59, 18-122</w:t>
            </w:r>
          </w:p>
          <w:p w:rsidR="00E76BF5" w:rsidRPr="002E165B" w:rsidP="00E76BF5" w14:paraId="0A1219E1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34705CE8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55A8FF08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D45E2D" w14:paraId="4F4CAC13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75D14831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6DD0DD5"/>
    <w:multiLevelType w:val="hybridMultilevel"/>
    <w:tmpl w:val="35F0AB6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2">
    <w:nsid w:val="480119AB"/>
    <w:multiLevelType w:val="hybridMultilevel"/>
    <w:tmpl w:val="D4101AF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A641F3"/>
    <w:multiLevelType w:val="hybridMultilevel"/>
    <w:tmpl w:val="999ED0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2D0707"/>
    <w:multiLevelType w:val="hybridMultilevel"/>
    <w:tmpl w:val="8B12A1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7119027">
    <w:abstractNumId w:val="1"/>
  </w:num>
  <w:num w:numId="2" w16cid:durableId="1847550929">
    <w:abstractNumId w:val="0"/>
  </w:num>
  <w:num w:numId="3" w16cid:durableId="1282494598">
    <w:abstractNumId w:val="4"/>
  </w:num>
  <w:num w:numId="4" w16cid:durableId="1092555428">
    <w:abstractNumId w:val="2"/>
  </w:num>
  <w:num w:numId="5" w16cid:durableId="10779469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B03"/>
    <w:rsid w:val="00012186"/>
    <w:rsid w:val="00012F94"/>
    <w:rsid w:val="00013E6B"/>
    <w:rsid w:val="00014F48"/>
    <w:rsid w:val="00015CBD"/>
    <w:rsid w:val="00016CF0"/>
    <w:rsid w:val="00016E18"/>
    <w:rsid w:val="00024257"/>
    <w:rsid w:val="0002500C"/>
    <w:rsid w:val="000300EF"/>
    <w:rsid w:val="000311FC"/>
    <w:rsid w:val="0003489C"/>
    <w:rsid w:val="00040127"/>
    <w:rsid w:val="00041CE0"/>
    <w:rsid w:val="000447D1"/>
    <w:rsid w:val="000448A3"/>
    <w:rsid w:val="00046988"/>
    <w:rsid w:val="00050AC6"/>
    <w:rsid w:val="00062079"/>
    <w:rsid w:val="00062A6C"/>
    <w:rsid w:val="00065E2D"/>
    <w:rsid w:val="00067739"/>
    <w:rsid w:val="00071A2C"/>
    <w:rsid w:val="00081232"/>
    <w:rsid w:val="0009023F"/>
    <w:rsid w:val="00091E65"/>
    <w:rsid w:val="0009462D"/>
    <w:rsid w:val="0009537E"/>
    <w:rsid w:val="00096754"/>
    <w:rsid w:val="00096D4A"/>
    <w:rsid w:val="00097E33"/>
    <w:rsid w:val="000A0EAA"/>
    <w:rsid w:val="000A3783"/>
    <w:rsid w:val="000A38EA"/>
    <w:rsid w:val="000A3C54"/>
    <w:rsid w:val="000A52C0"/>
    <w:rsid w:val="000A613F"/>
    <w:rsid w:val="000B7B72"/>
    <w:rsid w:val="000C1E47"/>
    <w:rsid w:val="000C26F3"/>
    <w:rsid w:val="000C37C3"/>
    <w:rsid w:val="000C3E99"/>
    <w:rsid w:val="000C4659"/>
    <w:rsid w:val="000D14EA"/>
    <w:rsid w:val="000D4846"/>
    <w:rsid w:val="000D5184"/>
    <w:rsid w:val="000D62AC"/>
    <w:rsid w:val="000D68F3"/>
    <w:rsid w:val="000D72E2"/>
    <w:rsid w:val="000D7EAA"/>
    <w:rsid w:val="000E049E"/>
    <w:rsid w:val="000E0B1A"/>
    <w:rsid w:val="000E119F"/>
    <w:rsid w:val="000E1768"/>
    <w:rsid w:val="000E3934"/>
    <w:rsid w:val="000E3B62"/>
    <w:rsid w:val="000E453E"/>
    <w:rsid w:val="000F0F1C"/>
    <w:rsid w:val="000F21C8"/>
    <w:rsid w:val="000F79FC"/>
    <w:rsid w:val="00104B0D"/>
    <w:rsid w:val="0010799B"/>
    <w:rsid w:val="00107E29"/>
    <w:rsid w:val="00117DB2"/>
    <w:rsid w:val="00117E1A"/>
    <w:rsid w:val="00123ED2"/>
    <w:rsid w:val="00124E01"/>
    <w:rsid w:val="0012532C"/>
    <w:rsid w:val="00125BE0"/>
    <w:rsid w:val="001313AB"/>
    <w:rsid w:val="00131E8A"/>
    <w:rsid w:val="00134A4A"/>
    <w:rsid w:val="00134BC7"/>
    <w:rsid w:val="001359D2"/>
    <w:rsid w:val="00141ACF"/>
    <w:rsid w:val="00142C13"/>
    <w:rsid w:val="001477EC"/>
    <w:rsid w:val="00150380"/>
    <w:rsid w:val="00152086"/>
    <w:rsid w:val="00152776"/>
    <w:rsid w:val="00153222"/>
    <w:rsid w:val="00156A78"/>
    <w:rsid w:val="001577D3"/>
    <w:rsid w:val="00160723"/>
    <w:rsid w:val="001715FC"/>
    <w:rsid w:val="0017253B"/>
    <w:rsid w:val="001733A6"/>
    <w:rsid w:val="0017358D"/>
    <w:rsid w:val="0017407F"/>
    <w:rsid w:val="00175305"/>
    <w:rsid w:val="001773A3"/>
    <w:rsid w:val="0018199D"/>
    <w:rsid w:val="00184F71"/>
    <w:rsid w:val="00186566"/>
    <w:rsid w:val="001865A9"/>
    <w:rsid w:val="00187DB2"/>
    <w:rsid w:val="00190ECF"/>
    <w:rsid w:val="001976AD"/>
    <w:rsid w:val="001A263D"/>
    <w:rsid w:val="001B030B"/>
    <w:rsid w:val="001B11B1"/>
    <w:rsid w:val="001B20BB"/>
    <w:rsid w:val="001B261F"/>
    <w:rsid w:val="001B293F"/>
    <w:rsid w:val="001B4E76"/>
    <w:rsid w:val="001B707D"/>
    <w:rsid w:val="001C06FC"/>
    <w:rsid w:val="001C4370"/>
    <w:rsid w:val="001D12C8"/>
    <w:rsid w:val="001D3779"/>
    <w:rsid w:val="001F0253"/>
    <w:rsid w:val="001F0469"/>
    <w:rsid w:val="001F0ABE"/>
    <w:rsid w:val="001F209C"/>
    <w:rsid w:val="001F228A"/>
    <w:rsid w:val="001F2412"/>
    <w:rsid w:val="001F6B95"/>
    <w:rsid w:val="001F6D22"/>
    <w:rsid w:val="00200414"/>
    <w:rsid w:val="00201B58"/>
    <w:rsid w:val="00201FF3"/>
    <w:rsid w:val="00202EF3"/>
    <w:rsid w:val="00203A98"/>
    <w:rsid w:val="002048D6"/>
    <w:rsid w:val="00205569"/>
    <w:rsid w:val="00206EDD"/>
    <w:rsid w:val="00206EDF"/>
    <w:rsid w:val="0021247E"/>
    <w:rsid w:val="002146F6"/>
    <w:rsid w:val="0021560E"/>
    <w:rsid w:val="002211BD"/>
    <w:rsid w:val="00223D04"/>
    <w:rsid w:val="00226424"/>
    <w:rsid w:val="00231C32"/>
    <w:rsid w:val="00234340"/>
    <w:rsid w:val="00240345"/>
    <w:rsid w:val="002421F0"/>
    <w:rsid w:val="00247274"/>
    <w:rsid w:val="0024743B"/>
    <w:rsid w:val="0025471C"/>
    <w:rsid w:val="00261B86"/>
    <w:rsid w:val="00264C0C"/>
    <w:rsid w:val="0026512A"/>
    <w:rsid w:val="00265D0E"/>
    <w:rsid w:val="00266966"/>
    <w:rsid w:val="00271462"/>
    <w:rsid w:val="0027542C"/>
    <w:rsid w:val="00282685"/>
    <w:rsid w:val="00284F09"/>
    <w:rsid w:val="00285C36"/>
    <w:rsid w:val="00286596"/>
    <w:rsid w:val="00287873"/>
    <w:rsid w:val="00290DD3"/>
    <w:rsid w:val="00290E0C"/>
    <w:rsid w:val="00294C0C"/>
    <w:rsid w:val="0029772E"/>
    <w:rsid w:val="002A016A"/>
    <w:rsid w:val="002A0934"/>
    <w:rsid w:val="002B0D19"/>
    <w:rsid w:val="002B1013"/>
    <w:rsid w:val="002B33DA"/>
    <w:rsid w:val="002B3973"/>
    <w:rsid w:val="002B632F"/>
    <w:rsid w:val="002C0B0D"/>
    <w:rsid w:val="002C4377"/>
    <w:rsid w:val="002C5498"/>
    <w:rsid w:val="002D03E5"/>
    <w:rsid w:val="002D1E91"/>
    <w:rsid w:val="002D2267"/>
    <w:rsid w:val="002D31CF"/>
    <w:rsid w:val="002D4180"/>
    <w:rsid w:val="002D60C3"/>
    <w:rsid w:val="002E165B"/>
    <w:rsid w:val="002E175D"/>
    <w:rsid w:val="002E3F1D"/>
    <w:rsid w:val="002F31D0"/>
    <w:rsid w:val="002F6DAE"/>
    <w:rsid w:val="002F703C"/>
    <w:rsid w:val="002F7CAF"/>
    <w:rsid w:val="00300359"/>
    <w:rsid w:val="00300C95"/>
    <w:rsid w:val="003019E3"/>
    <w:rsid w:val="003020EC"/>
    <w:rsid w:val="0030247E"/>
    <w:rsid w:val="00302755"/>
    <w:rsid w:val="003052C0"/>
    <w:rsid w:val="00306ECF"/>
    <w:rsid w:val="0031131E"/>
    <w:rsid w:val="00312679"/>
    <w:rsid w:val="00313597"/>
    <w:rsid w:val="00315A93"/>
    <w:rsid w:val="0031773E"/>
    <w:rsid w:val="003178F9"/>
    <w:rsid w:val="003230CE"/>
    <w:rsid w:val="00327F1D"/>
    <w:rsid w:val="00333871"/>
    <w:rsid w:val="003427CE"/>
    <w:rsid w:val="00345AF1"/>
    <w:rsid w:val="00346793"/>
    <w:rsid w:val="00347716"/>
    <w:rsid w:val="00347DC9"/>
    <w:rsid w:val="003506E1"/>
    <w:rsid w:val="00353B95"/>
    <w:rsid w:val="00364085"/>
    <w:rsid w:val="0036663F"/>
    <w:rsid w:val="003726B9"/>
    <w:rsid w:val="003727E3"/>
    <w:rsid w:val="00374AE5"/>
    <w:rsid w:val="0037558A"/>
    <w:rsid w:val="00376781"/>
    <w:rsid w:val="00384F8C"/>
    <w:rsid w:val="00385A93"/>
    <w:rsid w:val="003910F1"/>
    <w:rsid w:val="0039161D"/>
    <w:rsid w:val="003943BA"/>
    <w:rsid w:val="00394CAF"/>
    <w:rsid w:val="003A49F9"/>
    <w:rsid w:val="003A5D0D"/>
    <w:rsid w:val="003A68CD"/>
    <w:rsid w:val="003B18AC"/>
    <w:rsid w:val="003B2B6D"/>
    <w:rsid w:val="003B4268"/>
    <w:rsid w:val="003C0546"/>
    <w:rsid w:val="003C20E6"/>
    <w:rsid w:val="003C2AEA"/>
    <w:rsid w:val="003C7773"/>
    <w:rsid w:val="003C7EA9"/>
    <w:rsid w:val="003D3C37"/>
    <w:rsid w:val="003D5DCE"/>
    <w:rsid w:val="003D7499"/>
    <w:rsid w:val="003D7557"/>
    <w:rsid w:val="003E0F48"/>
    <w:rsid w:val="003E1133"/>
    <w:rsid w:val="003E358C"/>
    <w:rsid w:val="003E42AD"/>
    <w:rsid w:val="003E42FC"/>
    <w:rsid w:val="003E5991"/>
    <w:rsid w:val="003E6CBD"/>
    <w:rsid w:val="003F053C"/>
    <w:rsid w:val="003F2135"/>
    <w:rsid w:val="003F344A"/>
    <w:rsid w:val="003F50CE"/>
    <w:rsid w:val="003F591F"/>
    <w:rsid w:val="00401F89"/>
    <w:rsid w:val="00403FF0"/>
    <w:rsid w:val="00411BCA"/>
    <w:rsid w:val="0041464A"/>
    <w:rsid w:val="00416762"/>
    <w:rsid w:val="0042002D"/>
    <w:rsid w:val="00420291"/>
    <w:rsid w:val="0042046D"/>
    <w:rsid w:val="0042116E"/>
    <w:rsid w:val="00422F64"/>
    <w:rsid w:val="00424B52"/>
    <w:rsid w:val="00425AEF"/>
    <w:rsid w:val="00426518"/>
    <w:rsid w:val="00427B06"/>
    <w:rsid w:val="00430C95"/>
    <w:rsid w:val="0043200B"/>
    <w:rsid w:val="004371FA"/>
    <w:rsid w:val="00437FD5"/>
    <w:rsid w:val="00441F59"/>
    <w:rsid w:val="00444E07"/>
    <w:rsid w:val="00444FA9"/>
    <w:rsid w:val="00445FC8"/>
    <w:rsid w:val="00446394"/>
    <w:rsid w:val="00450C2C"/>
    <w:rsid w:val="00451F87"/>
    <w:rsid w:val="004530A9"/>
    <w:rsid w:val="00464DD2"/>
    <w:rsid w:val="00470900"/>
    <w:rsid w:val="00471561"/>
    <w:rsid w:val="00472FD5"/>
    <w:rsid w:val="004731C9"/>
    <w:rsid w:val="00473E9C"/>
    <w:rsid w:val="00474016"/>
    <w:rsid w:val="004745B2"/>
    <w:rsid w:val="00474D7F"/>
    <w:rsid w:val="00475DEB"/>
    <w:rsid w:val="00480099"/>
    <w:rsid w:val="00486580"/>
    <w:rsid w:val="00486FCA"/>
    <w:rsid w:val="004914D9"/>
    <w:rsid w:val="004941A2"/>
    <w:rsid w:val="0049757D"/>
    <w:rsid w:val="00497858"/>
    <w:rsid w:val="00497FF8"/>
    <w:rsid w:val="004A3C3A"/>
    <w:rsid w:val="004A461B"/>
    <w:rsid w:val="004A729A"/>
    <w:rsid w:val="004B02C7"/>
    <w:rsid w:val="004B290B"/>
    <w:rsid w:val="004B2FB3"/>
    <w:rsid w:val="004B4423"/>
    <w:rsid w:val="004B4FEA"/>
    <w:rsid w:val="004B6207"/>
    <w:rsid w:val="004C02C1"/>
    <w:rsid w:val="004C0526"/>
    <w:rsid w:val="004C0ADA"/>
    <w:rsid w:val="004C3057"/>
    <w:rsid w:val="004C433E"/>
    <w:rsid w:val="004C4512"/>
    <w:rsid w:val="004C4604"/>
    <w:rsid w:val="004C4F36"/>
    <w:rsid w:val="004C7C70"/>
    <w:rsid w:val="004D07B1"/>
    <w:rsid w:val="004D29FB"/>
    <w:rsid w:val="004D3039"/>
    <w:rsid w:val="004D3D85"/>
    <w:rsid w:val="004E2BD8"/>
    <w:rsid w:val="004E493D"/>
    <w:rsid w:val="004F0F1F"/>
    <w:rsid w:val="004F249F"/>
    <w:rsid w:val="004F2FBE"/>
    <w:rsid w:val="004F60FA"/>
    <w:rsid w:val="00500E42"/>
    <w:rsid w:val="005022AA"/>
    <w:rsid w:val="00504845"/>
    <w:rsid w:val="00507200"/>
    <w:rsid w:val="0050757F"/>
    <w:rsid w:val="005120EC"/>
    <w:rsid w:val="00516AD2"/>
    <w:rsid w:val="00516DBD"/>
    <w:rsid w:val="00531E37"/>
    <w:rsid w:val="005337D4"/>
    <w:rsid w:val="0053571E"/>
    <w:rsid w:val="0053701E"/>
    <w:rsid w:val="00540120"/>
    <w:rsid w:val="00540445"/>
    <w:rsid w:val="00542D66"/>
    <w:rsid w:val="00545DAE"/>
    <w:rsid w:val="0054683B"/>
    <w:rsid w:val="0054732A"/>
    <w:rsid w:val="005550DA"/>
    <w:rsid w:val="0056192D"/>
    <w:rsid w:val="00561C5B"/>
    <w:rsid w:val="00564D4D"/>
    <w:rsid w:val="00571B83"/>
    <w:rsid w:val="005743C4"/>
    <w:rsid w:val="00574BE5"/>
    <w:rsid w:val="00575A00"/>
    <w:rsid w:val="00577145"/>
    <w:rsid w:val="005803EC"/>
    <w:rsid w:val="00585010"/>
    <w:rsid w:val="00586417"/>
    <w:rsid w:val="0058673C"/>
    <w:rsid w:val="00592080"/>
    <w:rsid w:val="00594504"/>
    <w:rsid w:val="005A14C1"/>
    <w:rsid w:val="005A1BAE"/>
    <w:rsid w:val="005A1D5B"/>
    <w:rsid w:val="005A4100"/>
    <w:rsid w:val="005A7972"/>
    <w:rsid w:val="005B0B66"/>
    <w:rsid w:val="005B17E7"/>
    <w:rsid w:val="005B2643"/>
    <w:rsid w:val="005B5167"/>
    <w:rsid w:val="005C11D8"/>
    <w:rsid w:val="005C2B28"/>
    <w:rsid w:val="005C35C3"/>
    <w:rsid w:val="005C62CE"/>
    <w:rsid w:val="005C742F"/>
    <w:rsid w:val="005D17FD"/>
    <w:rsid w:val="005E0663"/>
    <w:rsid w:val="005E2CB0"/>
    <w:rsid w:val="005E2FD0"/>
    <w:rsid w:val="005E4B2C"/>
    <w:rsid w:val="005E60B6"/>
    <w:rsid w:val="005E7C6A"/>
    <w:rsid w:val="005F0D55"/>
    <w:rsid w:val="005F183E"/>
    <w:rsid w:val="005F33DE"/>
    <w:rsid w:val="005F4D2E"/>
    <w:rsid w:val="00600DDA"/>
    <w:rsid w:val="00603A30"/>
    <w:rsid w:val="00604211"/>
    <w:rsid w:val="00605405"/>
    <w:rsid w:val="00610FBE"/>
    <w:rsid w:val="00613498"/>
    <w:rsid w:val="00617B94"/>
    <w:rsid w:val="00617FDD"/>
    <w:rsid w:val="00620BED"/>
    <w:rsid w:val="00626704"/>
    <w:rsid w:val="00626FFF"/>
    <w:rsid w:val="006276A9"/>
    <w:rsid w:val="00630EFB"/>
    <w:rsid w:val="006415B4"/>
    <w:rsid w:val="0064222C"/>
    <w:rsid w:val="00642298"/>
    <w:rsid w:val="006442C2"/>
    <w:rsid w:val="00644E3D"/>
    <w:rsid w:val="0064616A"/>
    <w:rsid w:val="0064709E"/>
    <w:rsid w:val="00651B9E"/>
    <w:rsid w:val="00652019"/>
    <w:rsid w:val="0065245B"/>
    <w:rsid w:val="00653549"/>
    <w:rsid w:val="006550CC"/>
    <w:rsid w:val="00657EC9"/>
    <w:rsid w:val="006607A5"/>
    <w:rsid w:val="006636C4"/>
    <w:rsid w:val="00665633"/>
    <w:rsid w:val="00671813"/>
    <w:rsid w:val="00674C86"/>
    <w:rsid w:val="00676C89"/>
    <w:rsid w:val="0068015E"/>
    <w:rsid w:val="00681241"/>
    <w:rsid w:val="006861AB"/>
    <w:rsid w:val="00686B89"/>
    <w:rsid w:val="00692EF8"/>
    <w:rsid w:val="0069420F"/>
    <w:rsid w:val="006A2FC5"/>
    <w:rsid w:val="006A46F8"/>
    <w:rsid w:val="006A5EAF"/>
    <w:rsid w:val="006A7694"/>
    <w:rsid w:val="006A7C66"/>
    <w:rsid w:val="006A7D75"/>
    <w:rsid w:val="006B0A70"/>
    <w:rsid w:val="006B1242"/>
    <w:rsid w:val="006B2063"/>
    <w:rsid w:val="006B606A"/>
    <w:rsid w:val="006B62AE"/>
    <w:rsid w:val="006B7E1E"/>
    <w:rsid w:val="006C049D"/>
    <w:rsid w:val="006C33AF"/>
    <w:rsid w:val="006C6AC0"/>
    <w:rsid w:val="006D1592"/>
    <w:rsid w:val="006D16EF"/>
    <w:rsid w:val="006D5D22"/>
    <w:rsid w:val="006D65D0"/>
    <w:rsid w:val="006D748C"/>
    <w:rsid w:val="006D78E7"/>
    <w:rsid w:val="006E0292"/>
    <w:rsid w:val="006E0324"/>
    <w:rsid w:val="006E3077"/>
    <w:rsid w:val="006E4A76"/>
    <w:rsid w:val="006E68B6"/>
    <w:rsid w:val="006E6FA7"/>
    <w:rsid w:val="006F1DBD"/>
    <w:rsid w:val="006F78FF"/>
    <w:rsid w:val="00700556"/>
    <w:rsid w:val="0070589A"/>
    <w:rsid w:val="0071157F"/>
    <w:rsid w:val="007167DD"/>
    <w:rsid w:val="0072478B"/>
    <w:rsid w:val="0073078B"/>
    <w:rsid w:val="0073414D"/>
    <w:rsid w:val="00735DEB"/>
    <w:rsid w:val="007409EE"/>
    <w:rsid w:val="00743A79"/>
    <w:rsid w:val="00745784"/>
    <w:rsid w:val="00746EF2"/>
    <w:rsid w:val="007475A1"/>
    <w:rsid w:val="007475A9"/>
    <w:rsid w:val="00750A11"/>
    <w:rsid w:val="00751027"/>
    <w:rsid w:val="0075235E"/>
    <w:rsid w:val="007528A5"/>
    <w:rsid w:val="007553D8"/>
    <w:rsid w:val="00757E48"/>
    <w:rsid w:val="00766261"/>
    <w:rsid w:val="0076687A"/>
    <w:rsid w:val="00770266"/>
    <w:rsid w:val="0077230A"/>
    <w:rsid w:val="007732CC"/>
    <w:rsid w:val="00773A9B"/>
    <w:rsid w:val="00774079"/>
    <w:rsid w:val="00775168"/>
    <w:rsid w:val="0077752B"/>
    <w:rsid w:val="007775B6"/>
    <w:rsid w:val="007926F8"/>
    <w:rsid w:val="00793D6F"/>
    <w:rsid w:val="00794090"/>
    <w:rsid w:val="00794F37"/>
    <w:rsid w:val="007952D0"/>
    <w:rsid w:val="00795AAB"/>
    <w:rsid w:val="007963F9"/>
    <w:rsid w:val="00797282"/>
    <w:rsid w:val="007A444B"/>
    <w:rsid w:val="007A44F8"/>
    <w:rsid w:val="007A52FF"/>
    <w:rsid w:val="007A74C1"/>
    <w:rsid w:val="007B1A87"/>
    <w:rsid w:val="007B25B6"/>
    <w:rsid w:val="007B41C7"/>
    <w:rsid w:val="007B788F"/>
    <w:rsid w:val="007B7BF7"/>
    <w:rsid w:val="007C26A2"/>
    <w:rsid w:val="007D06A6"/>
    <w:rsid w:val="007D1F67"/>
    <w:rsid w:val="007D21BF"/>
    <w:rsid w:val="007D639C"/>
    <w:rsid w:val="007E175F"/>
    <w:rsid w:val="007E2876"/>
    <w:rsid w:val="007E6A75"/>
    <w:rsid w:val="007F1F21"/>
    <w:rsid w:val="007F3C12"/>
    <w:rsid w:val="007F418E"/>
    <w:rsid w:val="007F5205"/>
    <w:rsid w:val="008006EA"/>
    <w:rsid w:val="0080486B"/>
    <w:rsid w:val="008159B4"/>
    <w:rsid w:val="00817F58"/>
    <w:rsid w:val="008215E7"/>
    <w:rsid w:val="008246BB"/>
    <w:rsid w:val="0082618E"/>
    <w:rsid w:val="00830FC6"/>
    <w:rsid w:val="00832B0C"/>
    <w:rsid w:val="008355B1"/>
    <w:rsid w:val="00836B5C"/>
    <w:rsid w:val="00850E26"/>
    <w:rsid w:val="008512DF"/>
    <w:rsid w:val="00852BF6"/>
    <w:rsid w:val="00865EAA"/>
    <w:rsid w:val="00866F06"/>
    <w:rsid w:val="008728F5"/>
    <w:rsid w:val="00877A6C"/>
    <w:rsid w:val="008824C2"/>
    <w:rsid w:val="00883577"/>
    <w:rsid w:val="00884D22"/>
    <w:rsid w:val="0089311B"/>
    <w:rsid w:val="00894488"/>
    <w:rsid w:val="008960E4"/>
    <w:rsid w:val="008A026C"/>
    <w:rsid w:val="008A24FB"/>
    <w:rsid w:val="008A3940"/>
    <w:rsid w:val="008A6BE1"/>
    <w:rsid w:val="008A713D"/>
    <w:rsid w:val="008B0D33"/>
    <w:rsid w:val="008B13C9"/>
    <w:rsid w:val="008B170B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244C"/>
    <w:rsid w:val="008E3D49"/>
    <w:rsid w:val="008E44C2"/>
    <w:rsid w:val="008E55A2"/>
    <w:rsid w:val="008F0CB7"/>
    <w:rsid w:val="008F1609"/>
    <w:rsid w:val="008F1761"/>
    <w:rsid w:val="008F21E4"/>
    <w:rsid w:val="008F5BB1"/>
    <w:rsid w:val="008F77E6"/>
    <w:rsid w:val="008F78D8"/>
    <w:rsid w:val="009002F6"/>
    <w:rsid w:val="00902783"/>
    <w:rsid w:val="00902CAF"/>
    <w:rsid w:val="0090458D"/>
    <w:rsid w:val="00906E05"/>
    <w:rsid w:val="009076EE"/>
    <w:rsid w:val="009127E4"/>
    <w:rsid w:val="009128D8"/>
    <w:rsid w:val="009144EA"/>
    <w:rsid w:val="00915DFC"/>
    <w:rsid w:val="0091762F"/>
    <w:rsid w:val="009277D3"/>
    <w:rsid w:val="0093003D"/>
    <w:rsid w:val="00933209"/>
    <w:rsid w:val="0093373C"/>
    <w:rsid w:val="00933977"/>
    <w:rsid w:val="00933FFB"/>
    <w:rsid w:val="00934773"/>
    <w:rsid w:val="009414B5"/>
    <w:rsid w:val="009458EC"/>
    <w:rsid w:val="00954C62"/>
    <w:rsid w:val="00956933"/>
    <w:rsid w:val="00961620"/>
    <w:rsid w:val="009651DA"/>
    <w:rsid w:val="00966815"/>
    <w:rsid w:val="009713EE"/>
    <w:rsid w:val="009734B6"/>
    <w:rsid w:val="00973B07"/>
    <w:rsid w:val="0098096F"/>
    <w:rsid w:val="0098113F"/>
    <w:rsid w:val="0098142F"/>
    <w:rsid w:val="009814E7"/>
    <w:rsid w:val="00983B2A"/>
    <w:rsid w:val="0098437A"/>
    <w:rsid w:val="00984E8D"/>
    <w:rsid w:val="0098557B"/>
    <w:rsid w:val="00986C92"/>
    <w:rsid w:val="0098711E"/>
    <w:rsid w:val="00993C47"/>
    <w:rsid w:val="00994DC9"/>
    <w:rsid w:val="00996CF1"/>
    <w:rsid w:val="009972BC"/>
    <w:rsid w:val="009A4E4E"/>
    <w:rsid w:val="009B07DE"/>
    <w:rsid w:val="009B4B16"/>
    <w:rsid w:val="009B50EA"/>
    <w:rsid w:val="009B6F7D"/>
    <w:rsid w:val="009B7658"/>
    <w:rsid w:val="009B7F2E"/>
    <w:rsid w:val="009C1D2F"/>
    <w:rsid w:val="009C4082"/>
    <w:rsid w:val="009C472E"/>
    <w:rsid w:val="009C5251"/>
    <w:rsid w:val="009C5D68"/>
    <w:rsid w:val="009C6D8D"/>
    <w:rsid w:val="009C7D13"/>
    <w:rsid w:val="009D13F2"/>
    <w:rsid w:val="009D4EB9"/>
    <w:rsid w:val="009D7531"/>
    <w:rsid w:val="009E0225"/>
    <w:rsid w:val="009E54A1"/>
    <w:rsid w:val="009E5B18"/>
    <w:rsid w:val="009E5F77"/>
    <w:rsid w:val="009F0DAE"/>
    <w:rsid w:val="009F4E25"/>
    <w:rsid w:val="009F5B1F"/>
    <w:rsid w:val="009F5D13"/>
    <w:rsid w:val="00A01EF6"/>
    <w:rsid w:val="00A06372"/>
    <w:rsid w:val="00A07992"/>
    <w:rsid w:val="00A11267"/>
    <w:rsid w:val="00A14763"/>
    <w:rsid w:val="00A14AA3"/>
    <w:rsid w:val="00A1501D"/>
    <w:rsid w:val="00A15A46"/>
    <w:rsid w:val="00A16B6D"/>
    <w:rsid w:val="00A205EA"/>
    <w:rsid w:val="00A225A9"/>
    <w:rsid w:val="00A243BE"/>
    <w:rsid w:val="00A3308E"/>
    <w:rsid w:val="00A35757"/>
    <w:rsid w:val="00A35DFD"/>
    <w:rsid w:val="00A42C73"/>
    <w:rsid w:val="00A441E5"/>
    <w:rsid w:val="00A470BD"/>
    <w:rsid w:val="00A50722"/>
    <w:rsid w:val="00A54BDA"/>
    <w:rsid w:val="00A553E9"/>
    <w:rsid w:val="00A63CBE"/>
    <w:rsid w:val="00A6429F"/>
    <w:rsid w:val="00A6714A"/>
    <w:rsid w:val="00A702DF"/>
    <w:rsid w:val="00A71D77"/>
    <w:rsid w:val="00A775A3"/>
    <w:rsid w:val="00A81700"/>
    <w:rsid w:val="00A81B5B"/>
    <w:rsid w:val="00A82FAD"/>
    <w:rsid w:val="00A8315D"/>
    <w:rsid w:val="00A8788A"/>
    <w:rsid w:val="00A903A1"/>
    <w:rsid w:val="00A9095D"/>
    <w:rsid w:val="00A909CC"/>
    <w:rsid w:val="00A9163F"/>
    <w:rsid w:val="00A9252D"/>
    <w:rsid w:val="00A95A14"/>
    <w:rsid w:val="00A9673A"/>
    <w:rsid w:val="00A96EF2"/>
    <w:rsid w:val="00A96F5E"/>
    <w:rsid w:val="00A97232"/>
    <w:rsid w:val="00A973B8"/>
    <w:rsid w:val="00AA1D27"/>
    <w:rsid w:val="00AA308B"/>
    <w:rsid w:val="00AA3708"/>
    <w:rsid w:val="00AA4CED"/>
    <w:rsid w:val="00AA4E49"/>
    <w:rsid w:val="00AA540D"/>
    <w:rsid w:val="00AA5B6F"/>
    <w:rsid w:val="00AA5C35"/>
    <w:rsid w:val="00AA5ED9"/>
    <w:rsid w:val="00AA5FFD"/>
    <w:rsid w:val="00AC017F"/>
    <w:rsid w:val="00AC0A38"/>
    <w:rsid w:val="00AC2D8D"/>
    <w:rsid w:val="00AC4274"/>
    <w:rsid w:val="00AC4E0E"/>
    <w:rsid w:val="00AC517B"/>
    <w:rsid w:val="00AC5893"/>
    <w:rsid w:val="00AC7E06"/>
    <w:rsid w:val="00AC7F0B"/>
    <w:rsid w:val="00AD0D19"/>
    <w:rsid w:val="00AD4184"/>
    <w:rsid w:val="00AD452E"/>
    <w:rsid w:val="00AE0445"/>
    <w:rsid w:val="00AF051B"/>
    <w:rsid w:val="00AF10F5"/>
    <w:rsid w:val="00AF2156"/>
    <w:rsid w:val="00AF5D09"/>
    <w:rsid w:val="00AF7CF4"/>
    <w:rsid w:val="00B00097"/>
    <w:rsid w:val="00B01E5C"/>
    <w:rsid w:val="00B037A2"/>
    <w:rsid w:val="00B112C2"/>
    <w:rsid w:val="00B1146E"/>
    <w:rsid w:val="00B15D58"/>
    <w:rsid w:val="00B17004"/>
    <w:rsid w:val="00B304EF"/>
    <w:rsid w:val="00B31870"/>
    <w:rsid w:val="00B319F3"/>
    <w:rsid w:val="00B320B8"/>
    <w:rsid w:val="00B33E1F"/>
    <w:rsid w:val="00B35076"/>
    <w:rsid w:val="00B35569"/>
    <w:rsid w:val="00B35EE2"/>
    <w:rsid w:val="00B368CA"/>
    <w:rsid w:val="00B36DEF"/>
    <w:rsid w:val="00B37152"/>
    <w:rsid w:val="00B450BB"/>
    <w:rsid w:val="00B451B5"/>
    <w:rsid w:val="00B46023"/>
    <w:rsid w:val="00B47474"/>
    <w:rsid w:val="00B526FE"/>
    <w:rsid w:val="00B54D4C"/>
    <w:rsid w:val="00B56B02"/>
    <w:rsid w:val="00B57131"/>
    <w:rsid w:val="00B573A7"/>
    <w:rsid w:val="00B61418"/>
    <w:rsid w:val="00B62EB9"/>
    <w:rsid w:val="00B62F2C"/>
    <w:rsid w:val="00B65744"/>
    <w:rsid w:val="00B65BF6"/>
    <w:rsid w:val="00B70283"/>
    <w:rsid w:val="00B703F0"/>
    <w:rsid w:val="00B70AC7"/>
    <w:rsid w:val="00B71F1C"/>
    <w:rsid w:val="00B72307"/>
    <w:rsid w:val="00B724FD"/>
    <w:rsid w:val="00B727C9"/>
    <w:rsid w:val="00B72E60"/>
    <w:rsid w:val="00B735C8"/>
    <w:rsid w:val="00B73FA5"/>
    <w:rsid w:val="00B76A17"/>
    <w:rsid w:val="00B76A63"/>
    <w:rsid w:val="00B77B81"/>
    <w:rsid w:val="00B818BB"/>
    <w:rsid w:val="00B83180"/>
    <w:rsid w:val="00B866B3"/>
    <w:rsid w:val="00B875C7"/>
    <w:rsid w:val="00B95859"/>
    <w:rsid w:val="00B96EDB"/>
    <w:rsid w:val="00BA1ACB"/>
    <w:rsid w:val="00BA3498"/>
    <w:rsid w:val="00BA4B5A"/>
    <w:rsid w:val="00BA546D"/>
    <w:rsid w:val="00BA6350"/>
    <w:rsid w:val="00BA6C98"/>
    <w:rsid w:val="00BA74D1"/>
    <w:rsid w:val="00BB2987"/>
    <w:rsid w:val="00BB337F"/>
    <w:rsid w:val="00BB4706"/>
    <w:rsid w:val="00BB4E29"/>
    <w:rsid w:val="00BB67DC"/>
    <w:rsid w:val="00BB6884"/>
    <w:rsid w:val="00BB74C9"/>
    <w:rsid w:val="00BC1B3F"/>
    <w:rsid w:val="00BC2BB0"/>
    <w:rsid w:val="00BC3AB6"/>
    <w:rsid w:val="00BD19E8"/>
    <w:rsid w:val="00BD4273"/>
    <w:rsid w:val="00BD74C9"/>
    <w:rsid w:val="00BD7FBA"/>
    <w:rsid w:val="00BE2310"/>
    <w:rsid w:val="00BE4646"/>
    <w:rsid w:val="00BE5F62"/>
    <w:rsid w:val="00BE681D"/>
    <w:rsid w:val="00BF2AA9"/>
    <w:rsid w:val="00BF2BDA"/>
    <w:rsid w:val="00C010F2"/>
    <w:rsid w:val="00C02EC5"/>
    <w:rsid w:val="00C033A6"/>
    <w:rsid w:val="00C0698F"/>
    <w:rsid w:val="00C06E93"/>
    <w:rsid w:val="00C0778B"/>
    <w:rsid w:val="00C11D35"/>
    <w:rsid w:val="00C165C5"/>
    <w:rsid w:val="00C1700A"/>
    <w:rsid w:val="00C226D8"/>
    <w:rsid w:val="00C22F89"/>
    <w:rsid w:val="00C27309"/>
    <w:rsid w:val="00C274C1"/>
    <w:rsid w:val="00C31512"/>
    <w:rsid w:val="00C31ED8"/>
    <w:rsid w:val="00C321B1"/>
    <w:rsid w:val="00C34D5D"/>
    <w:rsid w:val="00C369E2"/>
    <w:rsid w:val="00C432E4"/>
    <w:rsid w:val="00C46F01"/>
    <w:rsid w:val="00C47756"/>
    <w:rsid w:val="00C477DC"/>
    <w:rsid w:val="00C51190"/>
    <w:rsid w:val="00C513DA"/>
    <w:rsid w:val="00C55FC3"/>
    <w:rsid w:val="00C568A5"/>
    <w:rsid w:val="00C63AC0"/>
    <w:rsid w:val="00C6554B"/>
    <w:rsid w:val="00C6587E"/>
    <w:rsid w:val="00C65A3C"/>
    <w:rsid w:val="00C675E5"/>
    <w:rsid w:val="00C70C26"/>
    <w:rsid w:val="00C72001"/>
    <w:rsid w:val="00C720DF"/>
    <w:rsid w:val="00C73627"/>
    <w:rsid w:val="00C7593B"/>
    <w:rsid w:val="00C772B7"/>
    <w:rsid w:val="00C80347"/>
    <w:rsid w:val="00C819F3"/>
    <w:rsid w:val="00C85B09"/>
    <w:rsid w:val="00C870AC"/>
    <w:rsid w:val="00C878AA"/>
    <w:rsid w:val="00C931EB"/>
    <w:rsid w:val="00C9412B"/>
    <w:rsid w:val="00C9664B"/>
    <w:rsid w:val="00CA15C6"/>
    <w:rsid w:val="00CA2332"/>
    <w:rsid w:val="00CA2E07"/>
    <w:rsid w:val="00CA508E"/>
    <w:rsid w:val="00CA6045"/>
    <w:rsid w:val="00CB24D2"/>
    <w:rsid w:val="00CB5DC4"/>
    <w:rsid w:val="00CB7C1A"/>
    <w:rsid w:val="00CC0538"/>
    <w:rsid w:val="00CC0625"/>
    <w:rsid w:val="00CC22B6"/>
    <w:rsid w:val="00CC2FF2"/>
    <w:rsid w:val="00CC303D"/>
    <w:rsid w:val="00CC30F8"/>
    <w:rsid w:val="00CC37E0"/>
    <w:rsid w:val="00CC5E08"/>
    <w:rsid w:val="00CC72B0"/>
    <w:rsid w:val="00CC7681"/>
    <w:rsid w:val="00CD7296"/>
    <w:rsid w:val="00CE14FD"/>
    <w:rsid w:val="00CF1230"/>
    <w:rsid w:val="00CF1AB1"/>
    <w:rsid w:val="00CF1CE2"/>
    <w:rsid w:val="00CF4C70"/>
    <w:rsid w:val="00CF6860"/>
    <w:rsid w:val="00CF786F"/>
    <w:rsid w:val="00D02AC6"/>
    <w:rsid w:val="00D03F0C"/>
    <w:rsid w:val="00D04312"/>
    <w:rsid w:val="00D04760"/>
    <w:rsid w:val="00D04C92"/>
    <w:rsid w:val="00D07B03"/>
    <w:rsid w:val="00D115CF"/>
    <w:rsid w:val="00D16A7F"/>
    <w:rsid w:val="00D16AD2"/>
    <w:rsid w:val="00D22596"/>
    <w:rsid w:val="00D22691"/>
    <w:rsid w:val="00D24C3D"/>
    <w:rsid w:val="00D279EB"/>
    <w:rsid w:val="00D37758"/>
    <w:rsid w:val="00D42F1C"/>
    <w:rsid w:val="00D44B94"/>
    <w:rsid w:val="00D45E2D"/>
    <w:rsid w:val="00D45FD7"/>
    <w:rsid w:val="00D46CB1"/>
    <w:rsid w:val="00D50088"/>
    <w:rsid w:val="00D54ACB"/>
    <w:rsid w:val="00D723F0"/>
    <w:rsid w:val="00D72A5E"/>
    <w:rsid w:val="00D76EDF"/>
    <w:rsid w:val="00D8084E"/>
    <w:rsid w:val="00D80B18"/>
    <w:rsid w:val="00D8133F"/>
    <w:rsid w:val="00D861EE"/>
    <w:rsid w:val="00D91649"/>
    <w:rsid w:val="00D9576D"/>
    <w:rsid w:val="00D95B05"/>
    <w:rsid w:val="00D97E2D"/>
    <w:rsid w:val="00DA0D27"/>
    <w:rsid w:val="00DA103D"/>
    <w:rsid w:val="00DA4141"/>
    <w:rsid w:val="00DA45D3"/>
    <w:rsid w:val="00DA4772"/>
    <w:rsid w:val="00DA526E"/>
    <w:rsid w:val="00DA5DFB"/>
    <w:rsid w:val="00DA77C5"/>
    <w:rsid w:val="00DA7B44"/>
    <w:rsid w:val="00DB2239"/>
    <w:rsid w:val="00DB2667"/>
    <w:rsid w:val="00DB67B7"/>
    <w:rsid w:val="00DC15A9"/>
    <w:rsid w:val="00DC1A5B"/>
    <w:rsid w:val="00DC2B03"/>
    <w:rsid w:val="00DC40AA"/>
    <w:rsid w:val="00DD0665"/>
    <w:rsid w:val="00DD1750"/>
    <w:rsid w:val="00DD6C13"/>
    <w:rsid w:val="00DD796F"/>
    <w:rsid w:val="00DE0BA7"/>
    <w:rsid w:val="00DE2182"/>
    <w:rsid w:val="00DE3355"/>
    <w:rsid w:val="00DF14E2"/>
    <w:rsid w:val="00DF1B7B"/>
    <w:rsid w:val="00DF3B52"/>
    <w:rsid w:val="00DF5635"/>
    <w:rsid w:val="00E020F1"/>
    <w:rsid w:val="00E02279"/>
    <w:rsid w:val="00E02659"/>
    <w:rsid w:val="00E069B5"/>
    <w:rsid w:val="00E06DD7"/>
    <w:rsid w:val="00E13232"/>
    <w:rsid w:val="00E17C8C"/>
    <w:rsid w:val="00E21153"/>
    <w:rsid w:val="00E238E1"/>
    <w:rsid w:val="00E331E4"/>
    <w:rsid w:val="00E349AA"/>
    <w:rsid w:val="00E377FB"/>
    <w:rsid w:val="00E37F1A"/>
    <w:rsid w:val="00E41390"/>
    <w:rsid w:val="00E416F7"/>
    <w:rsid w:val="00E41CA0"/>
    <w:rsid w:val="00E4366B"/>
    <w:rsid w:val="00E453C7"/>
    <w:rsid w:val="00E45F54"/>
    <w:rsid w:val="00E50A4A"/>
    <w:rsid w:val="00E525E8"/>
    <w:rsid w:val="00E60008"/>
    <w:rsid w:val="00E606DE"/>
    <w:rsid w:val="00E632B1"/>
    <w:rsid w:val="00E64270"/>
    <w:rsid w:val="00E644FE"/>
    <w:rsid w:val="00E64927"/>
    <w:rsid w:val="00E65C23"/>
    <w:rsid w:val="00E70D4A"/>
    <w:rsid w:val="00E72733"/>
    <w:rsid w:val="00E742FA"/>
    <w:rsid w:val="00E765D7"/>
    <w:rsid w:val="00E76816"/>
    <w:rsid w:val="00E76BF5"/>
    <w:rsid w:val="00E77EAD"/>
    <w:rsid w:val="00E80A04"/>
    <w:rsid w:val="00E831BD"/>
    <w:rsid w:val="00E83DBF"/>
    <w:rsid w:val="00E84B36"/>
    <w:rsid w:val="00E87C13"/>
    <w:rsid w:val="00E90053"/>
    <w:rsid w:val="00E91E04"/>
    <w:rsid w:val="00E94CD9"/>
    <w:rsid w:val="00E96D7D"/>
    <w:rsid w:val="00EA1A76"/>
    <w:rsid w:val="00EA290B"/>
    <w:rsid w:val="00EA566D"/>
    <w:rsid w:val="00EA76A2"/>
    <w:rsid w:val="00EB19D3"/>
    <w:rsid w:val="00EB2820"/>
    <w:rsid w:val="00EB2E69"/>
    <w:rsid w:val="00EB67EA"/>
    <w:rsid w:val="00EB7FA2"/>
    <w:rsid w:val="00EC1EB2"/>
    <w:rsid w:val="00EC4C16"/>
    <w:rsid w:val="00EC6830"/>
    <w:rsid w:val="00EC794B"/>
    <w:rsid w:val="00ED59C4"/>
    <w:rsid w:val="00EE0E90"/>
    <w:rsid w:val="00EE1784"/>
    <w:rsid w:val="00EE5273"/>
    <w:rsid w:val="00EF007E"/>
    <w:rsid w:val="00EF3823"/>
    <w:rsid w:val="00EF3BCA"/>
    <w:rsid w:val="00EF4E9E"/>
    <w:rsid w:val="00EF4F35"/>
    <w:rsid w:val="00EF729B"/>
    <w:rsid w:val="00F00A05"/>
    <w:rsid w:val="00F01B0D"/>
    <w:rsid w:val="00F01DCD"/>
    <w:rsid w:val="00F02CAD"/>
    <w:rsid w:val="00F03271"/>
    <w:rsid w:val="00F1238F"/>
    <w:rsid w:val="00F13B6B"/>
    <w:rsid w:val="00F13D63"/>
    <w:rsid w:val="00F16485"/>
    <w:rsid w:val="00F228ED"/>
    <w:rsid w:val="00F26E31"/>
    <w:rsid w:val="00F27C6C"/>
    <w:rsid w:val="00F30883"/>
    <w:rsid w:val="00F32146"/>
    <w:rsid w:val="00F349AB"/>
    <w:rsid w:val="00F34A8D"/>
    <w:rsid w:val="00F35012"/>
    <w:rsid w:val="00F3511D"/>
    <w:rsid w:val="00F4022B"/>
    <w:rsid w:val="00F43437"/>
    <w:rsid w:val="00F46A32"/>
    <w:rsid w:val="00F5023C"/>
    <w:rsid w:val="00F50D25"/>
    <w:rsid w:val="00F5181C"/>
    <w:rsid w:val="00F51AF7"/>
    <w:rsid w:val="00F533C5"/>
    <w:rsid w:val="00F535D8"/>
    <w:rsid w:val="00F6080E"/>
    <w:rsid w:val="00F61155"/>
    <w:rsid w:val="00F66E50"/>
    <w:rsid w:val="00F708E3"/>
    <w:rsid w:val="00F74882"/>
    <w:rsid w:val="00F76561"/>
    <w:rsid w:val="00F76ABA"/>
    <w:rsid w:val="00F84736"/>
    <w:rsid w:val="00F86309"/>
    <w:rsid w:val="00F906E2"/>
    <w:rsid w:val="00F93569"/>
    <w:rsid w:val="00F955D4"/>
    <w:rsid w:val="00F95E73"/>
    <w:rsid w:val="00FA0F99"/>
    <w:rsid w:val="00FA29E3"/>
    <w:rsid w:val="00FA3642"/>
    <w:rsid w:val="00FA5C3B"/>
    <w:rsid w:val="00FC6C29"/>
    <w:rsid w:val="00FD58E0"/>
    <w:rsid w:val="00FD6595"/>
    <w:rsid w:val="00FD71AE"/>
    <w:rsid w:val="00FE0198"/>
    <w:rsid w:val="00FE3A7C"/>
    <w:rsid w:val="00FE5AEB"/>
    <w:rsid w:val="00FF105E"/>
    <w:rsid w:val="00FF1C0B"/>
    <w:rsid w:val="00FF232D"/>
    <w:rsid w:val="00FF65F6"/>
    <w:rsid w:val="00FF7F9B"/>
    <w:rsid w:val="083AF924"/>
    <w:rsid w:val="0ABFB8EB"/>
    <w:rsid w:val="0B881CA5"/>
    <w:rsid w:val="0DFC2E7B"/>
    <w:rsid w:val="12C159FE"/>
    <w:rsid w:val="1879104D"/>
    <w:rsid w:val="203FA19D"/>
    <w:rsid w:val="2349A7AF"/>
    <w:rsid w:val="2BD114CC"/>
    <w:rsid w:val="50E78270"/>
    <w:rsid w:val="54BD3FA8"/>
    <w:rsid w:val="57BBB7CD"/>
    <w:rsid w:val="65DE2843"/>
    <w:rsid w:val="689D7CFC"/>
    <w:rsid w:val="68B40A2B"/>
    <w:rsid w:val="69631BA3"/>
    <w:rsid w:val="78BC1C86"/>
    <w:rsid w:val="7996CE43"/>
    <w:rsid w:val="7BFB723E"/>
    <w:rsid w:val="7D965013"/>
    <w:rsid w:val="7FCD45AB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C1A9F07"/>
  <w15:docId w15:val="{BF867AD0-EFBA-45AF-BC3C-D79686BF9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447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447D1"/>
    <w:rPr>
      <w:b/>
      <w:bCs/>
    </w:rPr>
  </w:style>
  <w:style w:type="paragraph" w:styleId="ListParagraph">
    <w:name w:val="List Paragraph"/>
    <w:basedOn w:val="Normal"/>
    <w:uiPriority w:val="34"/>
    <w:qFormat/>
    <w:rsid w:val="00DA526E"/>
    <w:pPr>
      <w:ind w:left="720"/>
      <w:contextualSpacing/>
    </w:pPr>
  </w:style>
  <w:style w:type="paragraph" w:styleId="Header">
    <w:name w:val="header"/>
    <w:basedOn w:val="Normal"/>
    <w:link w:val="HeaderChar"/>
    <w:semiHidden/>
    <w:unhideWhenUsed/>
    <w:rsid w:val="00190EC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190ECF"/>
    <w:rPr>
      <w:sz w:val="24"/>
      <w:szCs w:val="24"/>
    </w:rPr>
  </w:style>
  <w:style w:type="paragraph" w:styleId="Footer">
    <w:name w:val="footer"/>
    <w:basedOn w:val="Normal"/>
    <w:link w:val="FooterChar"/>
    <w:semiHidden/>
    <w:unhideWhenUsed/>
    <w:rsid w:val="00190EC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190E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document/chairman-announces-plan-big-auction-prime-mid-band-spectrum-0" TargetMode="External" /><Relationship Id="rId6" Type="http://schemas.openxmlformats.org/officeDocument/2006/relationships/hyperlink" Target="https://www.fcc.gov/document/fcc-launches-inquiry-upper-c-band" TargetMode="External" /><Relationship Id="rId7" Type="http://schemas.openxmlformats.org/officeDocument/2006/relationships/hyperlink" Target="https://www.fcc.gov/document/fcc-proposes-upper-c-band-rules-2027-auction-0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