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tbl>
      <w:tblPr>
        <w:tblW w:w="9104" w:type="dxa"/>
        <w:tblLook w:val="0000"/>
      </w:tblPr>
      <w:tblGrid>
        <w:gridCol w:w="9104"/>
      </w:tblGrid>
      <w:tr w14:paraId="5AE139B1" w14:textId="77777777" w:rsidTr="008A6807">
        <w:tblPrEx>
          <w:tblW w:w="9104" w:type="dxa"/>
          <w:tblLook w:val="0000"/>
        </w:tblPrEx>
        <w:trPr>
          <w:trHeight w:val="2181"/>
        </w:trPr>
        <w:tc>
          <w:tcPr>
            <w:tcW w:w="9104" w:type="dxa"/>
          </w:tcPr>
          <w:p w:rsidR="008B74C3" w:rsidP="68B40A2B" w14:paraId="0F12F00C" w14:textId="7777777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5644243" cy="829703"/>
                  <wp:effectExtent l="0" t="0" r="0" b="8890"/>
                  <wp:docPr id="1" name="Picture 1" descr="News from the Federal Communications Commi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297" cy="8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1F89" w:rsidP="68B40A2B" w14:paraId="648FC87C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B74C3" w:rsidP="00C65A3C" w14:paraId="7B0B2BDD" w14:textId="64852861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68B40A2B">
              <w:rPr>
                <w:b/>
                <w:bCs/>
                <w:sz w:val="28"/>
                <w:szCs w:val="28"/>
              </w:rPr>
              <w:t xml:space="preserve">FCC </w:t>
            </w:r>
            <w:r w:rsidR="00F2221E">
              <w:rPr>
                <w:b/>
                <w:bCs/>
                <w:sz w:val="28"/>
                <w:szCs w:val="28"/>
              </w:rPr>
              <w:t xml:space="preserve">Repays $3.08 Billion </w:t>
            </w:r>
            <w:r w:rsidR="00035ACA">
              <w:rPr>
                <w:b/>
                <w:bCs/>
                <w:sz w:val="28"/>
                <w:szCs w:val="28"/>
              </w:rPr>
              <w:t xml:space="preserve">Treasury </w:t>
            </w:r>
            <w:r w:rsidR="00F2221E">
              <w:rPr>
                <w:b/>
                <w:bCs/>
                <w:sz w:val="28"/>
                <w:szCs w:val="28"/>
              </w:rPr>
              <w:t xml:space="preserve">Loan Following </w:t>
            </w:r>
            <w:r w:rsidR="00547168">
              <w:rPr>
                <w:b/>
                <w:bCs/>
                <w:sz w:val="28"/>
                <w:szCs w:val="28"/>
              </w:rPr>
              <w:t xml:space="preserve">Auction Success </w:t>
            </w:r>
          </w:p>
          <w:p w:rsidR="008B74C3" w:rsidRPr="00FF105E" w:rsidP="68B40A2B" w14:paraId="769EAFEC" w14:textId="2A2A0C2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Loan Supported</w:t>
            </w:r>
            <w:r w:rsidR="009156C3">
              <w:rPr>
                <w:i/>
                <w:iCs/>
              </w:rPr>
              <w:t xml:space="preserve"> Completion of Agency’s Rip-and-Replace Program </w:t>
            </w:r>
          </w:p>
          <w:p w:rsidR="008B74C3" w:rsidRPr="00F819CD" w:rsidP="008B74C3" w14:paraId="40CFEDA4" w14:textId="77777777">
            <w:pPr>
              <w:tabs>
                <w:tab w:val="left" w:pos="8625"/>
              </w:tabs>
              <w:jc w:val="center"/>
              <w:rPr>
                <w:i/>
                <w:color w:val="F2F2F2" w:themeColor="background1" w:themeShade="F2"/>
                <w:sz w:val="22"/>
                <w:szCs w:val="22"/>
              </w:rPr>
            </w:pPr>
            <w:r w:rsidRPr="00F819CD">
              <w:rPr>
                <w:b/>
                <w:bCs/>
                <w:i/>
                <w:sz w:val="22"/>
                <w:szCs w:val="22"/>
              </w:rPr>
              <w:t xml:space="preserve">  </w:t>
            </w:r>
            <w:r w:rsidRPr="00F819CD">
              <w:rPr>
                <w:b/>
                <w:bCs/>
                <w:i/>
                <w:color w:val="F2F2F2" w:themeColor="background1" w:themeShade="F2"/>
                <w:sz w:val="22"/>
                <w:szCs w:val="22"/>
              </w:rPr>
              <w:t xml:space="preserve"> </w:t>
            </w:r>
          </w:p>
          <w:p w:rsidR="00F60AFC" w:rsidRPr="00F819CD" w:rsidP="00F60AFC" w14:paraId="0D68C818" w14:textId="6AB8B3E4">
            <w:pPr>
              <w:ind w:right="-77"/>
              <w:rPr>
                <w:sz w:val="22"/>
                <w:szCs w:val="22"/>
              </w:rPr>
            </w:pPr>
            <w:r w:rsidRPr="00F819CD">
              <w:rPr>
                <w:sz w:val="22"/>
                <w:szCs w:val="22"/>
              </w:rPr>
              <w:t>WASHINGTON,</w:t>
            </w:r>
            <w:r w:rsidRPr="00F819CD" w:rsidR="65DE2843">
              <w:rPr>
                <w:sz w:val="22"/>
                <w:szCs w:val="22"/>
              </w:rPr>
              <w:t xml:space="preserve"> </w:t>
            </w:r>
            <w:r w:rsidR="00380366">
              <w:rPr>
                <w:sz w:val="22"/>
                <w:szCs w:val="22"/>
              </w:rPr>
              <w:t xml:space="preserve">September </w:t>
            </w:r>
            <w:r w:rsidR="00E5110F">
              <w:rPr>
                <w:sz w:val="22"/>
                <w:szCs w:val="22"/>
              </w:rPr>
              <w:t>4</w:t>
            </w:r>
            <w:r w:rsidRPr="00F819CD" w:rsidR="008746AF">
              <w:rPr>
                <w:sz w:val="22"/>
                <w:szCs w:val="22"/>
              </w:rPr>
              <w:t>, 202</w:t>
            </w:r>
            <w:r w:rsidRPr="00F819CD" w:rsidR="009D4230">
              <w:rPr>
                <w:sz w:val="22"/>
                <w:szCs w:val="22"/>
              </w:rPr>
              <w:t>6</w:t>
            </w:r>
            <w:r w:rsidRPr="00F819CD" w:rsidR="008746AF">
              <w:rPr>
                <w:sz w:val="22"/>
                <w:szCs w:val="22"/>
              </w:rPr>
              <w:t>—</w:t>
            </w:r>
            <w:r w:rsidRPr="00F819CD">
              <w:rPr>
                <w:sz w:val="22"/>
                <w:szCs w:val="22"/>
              </w:rPr>
              <w:t>Today, the F</w:t>
            </w:r>
            <w:r w:rsidR="002B1F94">
              <w:rPr>
                <w:sz w:val="22"/>
                <w:szCs w:val="22"/>
              </w:rPr>
              <w:t>ederal Communications Commission</w:t>
            </w:r>
            <w:r w:rsidRPr="00F819CD">
              <w:rPr>
                <w:sz w:val="22"/>
                <w:szCs w:val="22"/>
              </w:rPr>
              <w:t xml:space="preserve"> announced</w:t>
            </w:r>
            <w:r w:rsidRPr="00F819CD" w:rsidR="00EF6090">
              <w:rPr>
                <w:sz w:val="22"/>
                <w:szCs w:val="22"/>
              </w:rPr>
              <w:t xml:space="preserve"> the return of </w:t>
            </w:r>
            <w:r w:rsidRPr="00F819CD" w:rsidR="00093BA8">
              <w:rPr>
                <w:sz w:val="22"/>
                <w:szCs w:val="22"/>
              </w:rPr>
              <w:t>$3.08 billion to the U.S. Treasury</w:t>
            </w:r>
            <w:r w:rsidRPr="00F819CD" w:rsidR="00D50FB9">
              <w:rPr>
                <w:sz w:val="22"/>
                <w:szCs w:val="22"/>
              </w:rPr>
              <w:t xml:space="preserve">, which </w:t>
            </w:r>
            <w:r w:rsidRPr="00F819CD" w:rsidR="00C66E8C">
              <w:rPr>
                <w:sz w:val="22"/>
                <w:szCs w:val="22"/>
              </w:rPr>
              <w:t>w</w:t>
            </w:r>
            <w:r w:rsidR="002B1F94">
              <w:rPr>
                <w:sz w:val="22"/>
                <w:szCs w:val="22"/>
              </w:rPr>
              <w:t xml:space="preserve">as </w:t>
            </w:r>
            <w:r w:rsidRPr="00F819CD" w:rsidR="00C66E8C">
              <w:rPr>
                <w:sz w:val="22"/>
                <w:szCs w:val="22"/>
              </w:rPr>
              <w:t>borrowed in March 2025</w:t>
            </w:r>
            <w:r w:rsidRPr="00F819CD" w:rsidR="00886C8E">
              <w:rPr>
                <w:sz w:val="22"/>
                <w:szCs w:val="22"/>
              </w:rPr>
              <w:t xml:space="preserve"> to support the </w:t>
            </w:r>
            <w:r w:rsidRPr="00F819CD" w:rsidR="00F61C49">
              <w:rPr>
                <w:sz w:val="22"/>
                <w:szCs w:val="22"/>
              </w:rPr>
              <w:t xml:space="preserve">FCC’s Rip-and-Replace </w:t>
            </w:r>
            <w:r w:rsidRPr="00F819CD" w:rsidR="006710A9">
              <w:rPr>
                <w:sz w:val="22"/>
                <w:szCs w:val="22"/>
              </w:rPr>
              <w:t>reimbursement program</w:t>
            </w:r>
            <w:r w:rsidRPr="00F819CD" w:rsidR="004125F4">
              <w:rPr>
                <w:sz w:val="22"/>
                <w:szCs w:val="22"/>
              </w:rPr>
              <w:t xml:space="preserve">.  </w:t>
            </w:r>
            <w:r w:rsidRPr="00F819CD" w:rsidR="00F819CD">
              <w:rPr>
                <w:sz w:val="22"/>
                <w:szCs w:val="22"/>
              </w:rPr>
              <w:t xml:space="preserve">The Secure and Trusted Communications Networks Act established the reimbursement program to help </w:t>
            </w:r>
            <w:r w:rsidRPr="00F819CD" w:rsidR="006710A9">
              <w:rPr>
                <w:sz w:val="22"/>
                <w:szCs w:val="22"/>
              </w:rPr>
              <w:t>eligible communications</w:t>
            </w:r>
            <w:r w:rsidRPr="00F819CD" w:rsidR="00D50FB9">
              <w:rPr>
                <w:sz w:val="22"/>
                <w:szCs w:val="22"/>
              </w:rPr>
              <w:t xml:space="preserve"> providers remove, replace, and dispose of covered communications equipment and services.</w:t>
            </w:r>
            <w:r w:rsidR="00CD2392">
              <w:rPr>
                <w:sz w:val="22"/>
                <w:szCs w:val="22"/>
              </w:rPr>
              <w:t xml:space="preserve"> </w:t>
            </w:r>
            <w:r w:rsidR="00F96FC8">
              <w:rPr>
                <w:sz w:val="22"/>
                <w:szCs w:val="22"/>
              </w:rPr>
              <w:t xml:space="preserve"> </w:t>
            </w:r>
            <w:r w:rsidR="00CD2392">
              <w:rPr>
                <w:sz w:val="22"/>
                <w:szCs w:val="22"/>
              </w:rPr>
              <w:t xml:space="preserve">The quick repayment of this loan was due in part to a successful AWS-3 Spectrum </w:t>
            </w:r>
            <w:r w:rsidR="00175A9F">
              <w:rPr>
                <w:sz w:val="22"/>
                <w:szCs w:val="22"/>
              </w:rPr>
              <w:t>auction conducted in June 2026.</w:t>
            </w:r>
          </w:p>
          <w:p w:rsidR="00F60AFC" w:rsidRPr="00F60AFC" w:rsidP="00F60AFC" w14:paraId="07D0FB17" w14:textId="77777777">
            <w:pPr>
              <w:ind w:right="-77"/>
              <w:rPr>
                <w:sz w:val="22"/>
                <w:szCs w:val="22"/>
              </w:rPr>
            </w:pPr>
          </w:p>
          <w:p w:rsidR="00F60AFC" w:rsidRPr="00F60AFC" w:rsidP="00F60AFC" w14:paraId="773D67EF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F60AFC">
              <w:rPr>
                <w:b/>
                <w:bCs/>
                <w:sz w:val="22"/>
                <w:szCs w:val="22"/>
              </w:rPr>
              <w:t>Chairman Brendan Carr issued the following statement:</w:t>
            </w:r>
          </w:p>
          <w:p w:rsidR="00F60AFC" w:rsidRPr="00F60AFC" w:rsidP="00F60AFC" w14:paraId="09C94014" w14:textId="77777777">
            <w:pPr>
              <w:ind w:right="-77"/>
              <w:rPr>
                <w:sz w:val="22"/>
                <w:szCs w:val="22"/>
              </w:rPr>
            </w:pPr>
          </w:p>
          <w:p w:rsidR="00F60AFC" w:rsidRPr="00F60AFC" w:rsidP="00F60AFC" w14:paraId="08ABE34F" w14:textId="7649D098">
            <w:pPr>
              <w:ind w:right="-77"/>
              <w:rPr>
                <w:sz w:val="22"/>
                <w:szCs w:val="22"/>
              </w:rPr>
            </w:pPr>
            <w:r w:rsidRPr="00F60AFC">
              <w:rPr>
                <w:sz w:val="22"/>
                <w:szCs w:val="22"/>
              </w:rPr>
              <w:t>“</w:t>
            </w:r>
            <w:r w:rsidRPr="00FE0245" w:rsidR="00A875A2">
              <w:rPr>
                <w:sz w:val="22"/>
                <w:szCs w:val="22"/>
              </w:rPr>
              <w:t xml:space="preserve">The </w:t>
            </w:r>
            <w:r w:rsidR="00A875A2">
              <w:rPr>
                <w:sz w:val="22"/>
                <w:szCs w:val="22"/>
              </w:rPr>
              <w:t xml:space="preserve">FCC’s </w:t>
            </w:r>
            <w:r w:rsidRPr="00FE0245" w:rsidR="00A875A2">
              <w:rPr>
                <w:sz w:val="22"/>
                <w:szCs w:val="22"/>
              </w:rPr>
              <w:t>Rip-and-Replace Program support</w:t>
            </w:r>
            <w:r w:rsidR="00677E84">
              <w:rPr>
                <w:sz w:val="22"/>
                <w:szCs w:val="22"/>
              </w:rPr>
              <w:t xml:space="preserve">s </w:t>
            </w:r>
            <w:r w:rsidRPr="00FE0245" w:rsidR="00A875A2">
              <w:rPr>
                <w:sz w:val="22"/>
                <w:szCs w:val="22"/>
              </w:rPr>
              <w:t xml:space="preserve">the </w:t>
            </w:r>
            <w:r w:rsidR="00AD7C40">
              <w:rPr>
                <w:sz w:val="22"/>
                <w:szCs w:val="22"/>
              </w:rPr>
              <w:t>important</w:t>
            </w:r>
            <w:r w:rsidRPr="00FE0245" w:rsidR="00A875A2">
              <w:rPr>
                <w:sz w:val="22"/>
                <w:szCs w:val="22"/>
              </w:rPr>
              <w:t xml:space="preserve"> work of removing insecure equipment and services from our nation’s networks</w:t>
            </w:r>
            <w:r w:rsidR="00A875A2">
              <w:rPr>
                <w:sz w:val="22"/>
                <w:szCs w:val="22"/>
              </w:rPr>
              <w:t xml:space="preserve">, which was </w:t>
            </w:r>
            <w:r w:rsidR="00A616D1">
              <w:rPr>
                <w:sz w:val="22"/>
                <w:szCs w:val="22"/>
              </w:rPr>
              <w:t>critical in preserving national security.</w:t>
            </w:r>
            <w:r w:rsidR="00026211">
              <w:rPr>
                <w:sz w:val="22"/>
                <w:szCs w:val="22"/>
              </w:rPr>
              <w:t xml:space="preserve"> </w:t>
            </w:r>
            <w:r w:rsidR="00AD7C40">
              <w:rPr>
                <w:sz w:val="22"/>
                <w:szCs w:val="22"/>
              </w:rPr>
              <w:t xml:space="preserve"> Betting</w:t>
            </w:r>
            <w:r w:rsidR="00C125CC">
              <w:rPr>
                <w:sz w:val="22"/>
                <w:szCs w:val="22"/>
              </w:rPr>
              <w:t xml:space="preserve"> on the success of Auction 113 </w:t>
            </w:r>
            <w:r w:rsidR="00AD7C40">
              <w:rPr>
                <w:sz w:val="22"/>
                <w:szCs w:val="22"/>
              </w:rPr>
              <w:t xml:space="preserve">was a sound investment </w:t>
            </w:r>
            <w:r w:rsidR="00C125CC">
              <w:rPr>
                <w:sz w:val="22"/>
                <w:szCs w:val="22"/>
              </w:rPr>
              <w:t>and with</w:t>
            </w:r>
            <w:r w:rsidR="009A5AEF">
              <w:rPr>
                <w:sz w:val="22"/>
                <w:szCs w:val="22"/>
              </w:rPr>
              <w:t xml:space="preserve"> $3.572 billion in winning bids, we were able to pay back this loa</w:t>
            </w:r>
            <w:r w:rsidR="00E46EA7">
              <w:rPr>
                <w:sz w:val="22"/>
                <w:szCs w:val="22"/>
              </w:rPr>
              <w:t>n in full</w:t>
            </w:r>
            <w:r w:rsidR="0011419A">
              <w:rPr>
                <w:sz w:val="22"/>
                <w:szCs w:val="22"/>
              </w:rPr>
              <w:t xml:space="preserve"> earl</w:t>
            </w:r>
            <w:r w:rsidR="00E46EA7">
              <w:rPr>
                <w:sz w:val="22"/>
                <w:szCs w:val="22"/>
              </w:rPr>
              <w:t>ier than anticipated.</w:t>
            </w:r>
            <w:r w:rsidR="00AD7C40">
              <w:rPr>
                <w:sz w:val="22"/>
                <w:szCs w:val="22"/>
              </w:rPr>
              <w:t xml:space="preserve">  I’m grateful for the U.S. Treasury’s support i</w:t>
            </w:r>
            <w:r w:rsidR="00F146D9">
              <w:rPr>
                <w:sz w:val="22"/>
                <w:szCs w:val="22"/>
              </w:rPr>
              <w:t xml:space="preserve">n </w:t>
            </w:r>
            <w:r w:rsidR="00FD1F44">
              <w:rPr>
                <w:sz w:val="22"/>
                <w:szCs w:val="22"/>
              </w:rPr>
              <w:t xml:space="preserve">helping </w:t>
            </w:r>
            <w:r w:rsidR="00F146D9">
              <w:rPr>
                <w:sz w:val="22"/>
                <w:szCs w:val="22"/>
              </w:rPr>
              <w:t>us get</w:t>
            </w:r>
            <w:r w:rsidR="00FD1F44">
              <w:rPr>
                <w:sz w:val="22"/>
                <w:szCs w:val="22"/>
              </w:rPr>
              <w:t xml:space="preserve"> more</w:t>
            </w:r>
            <w:r w:rsidR="005F6272">
              <w:rPr>
                <w:sz w:val="22"/>
                <w:szCs w:val="22"/>
              </w:rPr>
              <w:t xml:space="preserve"> covered equipment</w:t>
            </w:r>
            <w:r w:rsidR="00FD1F44">
              <w:rPr>
                <w:sz w:val="22"/>
                <w:szCs w:val="22"/>
              </w:rPr>
              <w:t xml:space="preserve"> </w:t>
            </w:r>
            <w:r w:rsidR="00FD1F44">
              <w:rPr>
                <w:sz w:val="22"/>
                <w:szCs w:val="22"/>
              </w:rPr>
              <w:t>off of</w:t>
            </w:r>
            <w:r w:rsidR="00FD1F44">
              <w:rPr>
                <w:sz w:val="22"/>
                <w:szCs w:val="22"/>
              </w:rPr>
              <w:t xml:space="preserve"> our networks faster</w:t>
            </w:r>
            <w:r w:rsidR="00C51BC5">
              <w:rPr>
                <w:sz w:val="22"/>
                <w:szCs w:val="22"/>
              </w:rPr>
              <w:t>.</w:t>
            </w:r>
            <w:r w:rsidR="00AD7C40">
              <w:rPr>
                <w:sz w:val="22"/>
                <w:szCs w:val="22"/>
              </w:rPr>
              <w:t>”</w:t>
            </w:r>
          </w:p>
          <w:p w:rsidR="00F60AFC" w:rsidRPr="00F60AFC" w:rsidP="00F60AFC" w14:paraId="453C0F56" w14:textId="77777777">
            <w:pPr>
              <w:ind w:right="-77"/>
              <w:rPr>
                <w:sz w:val="22"/>
                <w:szCs w:val="22"/>
              </w:rPr>
            </w:pPr>
          </w:p>
          <w:p w:rsidR="00F60AFC" w:rsidRPr="00F60AFC" w:rsidP="00F60AFC" w14:paraId="2C253494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F60AFC">
              <w:rPr>
                <w:b/>
                <w:bCs/>
                <w:sz w:val="22"/>
                <w:szCs w:val="22"/>
              </w:rPr>
              <w:t>Additional Background Information:</w:t>
            </w:r>
          </w:p>
          <w:p w:rsidR="00F60AFC" w:rsidRPr="00F60AFC" w:rsidP="00F60AFC" w14:paraId="2A5EDF8B" w14:textId="77777777">
            <w:pPr>
              <w:ind w:right="-77"/>
              <w:rPr>
                <w:sz w:val="22"/>
                <w:szCs w:val="22"/>
              </w:rPr>
            </w:pPr>
          </w:p>
          <w:p w:rsidR="0082545E" w:rsidRPr="00021C90" w:rsidP="003A2056" w14:paraId="2962B5A9" w14:textId="02AE653A">
            <w:pPr>
              <w:rPr>
                <w:sz w:val="22"/>
                <w:szCs w:val="22"/>
              </w:rPr>
            </w:pPr>
            <w:r w:rsidRPr="00021C90">
              <w:rPr>
                <w:sz w:val="22"/>
                <w:szCs w:val="22"/>
              </w:rPr>
              <w:t>Congress initially provided approximately $1.9 billion</w:t>
            </w:r>
            <w:r w:rsidRPr="00021C90" w:rsidR="00391E9E">
              <w:rPr>
                <w:sz w:val="22"/>
                <w:szCs w:val="22"/>
              </w:rPr>
              <w:t xml:space="preserve"> for the program</w:t>
            </w:r>
            <w:r w:rsidRPr="00021C90">
              <w:rPr>
                <w:sz w:val="22"/>
                <w:szCs w:val="22"/>
              </w:rPr>
              <w:t>, but approved reimbursement demand substantially exceeded available funding.</w:t>
            </w:r>
            <w:r w:rsidRPr="00021C90" w:rsidR="001232CB">
              <w:rPr>
                <w:sz w:val="22"/>
                <w:szCs w:val="22"/>
              </w:rPr>
              <w:t xml:space="preserve"> </w:t>
            </w:r>
            <w:r w:rsidR="00A875A2">
              <w:rPr>
                <w:sz w:val="22"/>
                <w:szCs w:val="22"/>
              </w:rPr>
              <w:t xml:space="preserve"> </w:t>
            </w:r>
            <w:r w:rsidRPr="00021C90" w:rsidR="001232CB">
              <w:rPr>
                <w:sz w:val="22"/>
                <w:szCs w:val="22"/>
              </w:rPr>
              <w:t>Due to</w:t>
            </w:r>
            <w:r w:rsidRPr="00021C90">
              <w:rPr>
                <w:sz w:val="22"/>
                <w:szCs w:val="22"/>
              </w:rPr>
              <w:t xml:space="preserve"> insufficient</w:t>
            </w:r>
            <w:r w:rsidRPr="00021C90" w:rsidR="001232CB">
              <w:rPr>
                <w:sz w:val="22"/>
                <w:szCs w:val="22"/>
              </w:rPr>
              <w:t xml:space="preserve"> funding</w:t>
            </w:r>
            <w:r w:rsidRPr="00021C90">
              <w:rPr>
                <w:sz w:val="22"/>
                <w:szCs w:val="22"/>
              </w:rPr>
              <w:t>, the FCC initially allocated only about 39.</w:t>
            </w:r>
            <w:r w:rsidR="001061DB">
              <w:rPr>
                <w:sz w:val="22"/>
                <w:szCs w:val="22"/>
              </w:rPr>
              <w:t>5 percent</w:t>
            </w:r>
            <w:r w:rsidRPr="00021C90">
              <w:rPr>
                <w:sz w:val="22"/>
                <w:szCs w:val="22"/>
              </w:rPr>
              <w:t xml:space="preserve"> of approved costs to recipients.</w:t>
            </w:r>
            <w:r w:rsidRPr="00021C90" w:rsidR="003A2056">
              <w:rPr>
                <w:sz w:val="22"/>
                <w:szCs w:val="22"/>
              </w:rPr>
              <w:t xml:space="preserve">  </w:t>
            </w:r>
            <w:r w:rsidRPr="00021C90">
              <w:rPr>
                <w:sz w:val="22"/>
                <w:szCs w:val="22"/>
              </w:rPr>
              <w:t xml:space="preserve">The </w:t>
            </w:r>
            <w:r w:rsidRPr="00021C90" w:rsidR="003A2056">
              <w:rPr>
                <w:sz w:val="22"/>
                <w:szCs w:val="22"/>
              </w:rPr>
              <w:t xml:space="preserve">resulting funding gap of approximately $3.08 billion </w:t>
            </w:r>
            <w:r w:rsidRPr="00021C90">
              <w:rPr>
                <w:sz w:val="22"/>
                <w:szCs w:val="22"/>
              </w:rPr>
              <w:t>threatened the timely completion of equipment removal and replacement activities tied to national security objectives.</w:t>
            </w:r>
          </w:p>
          <w:p w:rsidR="003A2056" w:rsidP="003A2056" w14:paraId="207A2ED0" w14:textId="77777777"/>
          <w:p w:rsidR="00F60AFC" w:rsidP="00F60AFC" w14:paraId="02A990ED" w14:textId="47489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E0245">
              <w:rPr>
                <w:sz w:val="22"/>
                <w:szCs w:val="22"/>
              </w:rPr>
              <w:t>n December 23, 2024, the Spectrum and Secure Technology and Innovation Act was enacted, authorizing the</w:t>
            </w:r>
            <w:r w:rsidR="003352E2">
              <w:rPr>
                <w:sz w:val="22"/>
                <w:szCs w:val="22"/>
              </w:rPr>
              <w:t xml:space="preserve"> FCC</w:t>
            </w:r>
            <w:r w:rsidR="00193459">
              <w:rPr>
                <w:sz w:val="22"/>
                <w:szCs w:val="22"/>
              </w:rPr>
              <w:t xml:space="preserve"> </w:t>
            </w:r>
            <w:r w:rsidRPr="00FE0245">
              <w:rPr>
                <w:sz w:val="22"/>
                <w:szCs w:val="22"/>
              </w:rPr>
              <w:t>to borrow up to an additional $3.08 billion</w:t>
            </w:r>
            <w:r w:rsidR="00193459">
              <w:rPr>
                <w:sz w:val="22"/>
                <w:szCs w:val="22"/>
              </w:rPr>
              <w:t xml:space="preserve"> from the U.S. Treasury</w:t>
            </w:r>
            <w:r w:rsidRPr="00FE0245">
              <w:rPr>
                <w:sz w:val="22"/>
                <w:szCs w:val="22"/>
              </w:rPr>
              <w:t xml:space="preserve"> to carry out </w:t>
            </w:r>
            <w:r w:rsidR="00822C4A">
              <w:rPr>
                <w:sz w:val="22"/>
                <w:szCs w:val="22"/>
              </w:rPr>
              <w:t>this effort</w:t>
            </w:r>
            <w:r w:rsidR="003352E2">
              <w:rPr>
                <w:sz w:val="22"/>
                <w:szCs w:val="22"/>
              </w:rPr>
              <w:t xml:space="preserve">. </w:t>
            </w:r>
            <w:r w:rsidR="00175A9F">
              <w:rPr>
                <w:sz w:val="22"/>
                <w:szCs w:val="22"/>
              </w:rPr>
              <w:t xml:space="preserve"> </w:t>
            </w:r>
            <w:r w:rsidRPr="00FE0245">
              <w:rPr>
                <w:sz w:val="22"/>
                <w:szCs w:val="22"/>
              </w:rPr>
              <w:t xml:space="preserve">With this further allocation, recipients </w:t>
            </w:r>
            <w:r w:rsidR="00677E84">
              <w:rPr>
                <w:sz w:val="22"/>
                <w:szCs w:val="22"/>
              </w:rPr>
              <w:t>are</w:t>
            </w:r>
            <w:r w:rsidRPr="00FE0245">
              <w:rPr>
                <w:sz w:val="22"/>
                <w:szCs w:val="22"/>
              </w:rPr>
              <w:t xml:space="preserve"> able to</w:t>
            </w:r>
            <w:r w:rsidRPr="00FE0245">
              <w:rPr>
                <w:sz w:val="22"/>
                <w:szCs w:val="22"/>
              </w:rPr>
              <w:t xml:space="preserve"> move swiftly to fulfill </w:t>
            </w:r>
            <w:r w:rsidRPr="00364801" w:rsidR="00364801">
              <w:rPr>
                <w:sz w:val="22"/>
                <w:szCs w:val="22"/>
              </w:rPr>
              <w:t xml:space="preserve">their removal, replacement, and disposal work under the Secure Networks Act and Program rules. </w:t>
            </w:r>
          </w:p>
          <w:p w:rsidR="00364801" w:rsidRPr="002E165B" w:rsidP="00F60AFC" w14:paraId="0F05C886" w14:textId="77777777">
            <w:pPr>
              <w:rPr>
                <w:sz w:val="22"/>
                <w:szCs w:val="22"/>
              </w:rPr>
            </w:pPr>
          </w:p>
          <w:p w:rsidR="004F0F1F" w:rsidRPr="007475A1" w:rsidP="00850E26" w14:paraId="52BC08A1" w14:textId="77777777">
            <w:pPr>
              <w:ind w:right="72"/>
              <w:jc w:val="center"/>
              <w:rPr>
                <w:sz w:val="22"/>
                <w:szCs w:val="22"/>
              </w:rPr>
            </w:pPr>
            <w:r w:rsidRPr="007475A1">
              <w:rPr>
                <w:sz w:val="22"/>
                <w:szCs w:val="22"/>
              </w:rPr>
              <w:t>###</w:t>
            </w:r>
          </w:p>
          <w:p w:rsidR="00104B0D" w:rsidRPr="00104B0D" w:rsidP="00104B0D" w14:paraId="12A3F92F" w14:textId="77777777">
            <w:pPr>
              <w:ind w:right="72"/>
              <w:jc w:val="center"/>
              <w:rPr>
                <w:b/>
                <w:bCs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br/>
              <w:t>Media Contact: MediaRelations@fcc.gov / (202) 418-0500</w:t>
            </w:r>
          </w:p>
          <w:p w:rsidR="00FF105E" w:rsidRPr="00104B0D" w:rsidP="008A6807" w14:paraId="379B4635" w14:textId="77777777">
            <w:pPr>
              <w:ind w:right="72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t>@FCC</w:t>
            </w:r>
            <w:r w:rsidRPr="00104B0D">
              <w:rPr>
                <w:b/>
                <w:bCs/>
                <w:sz w:val="22"/>
                <w:szCs w:val="22"/>
              </w:rPr>
              <w:t xml:space="preserve"> / </w:t>
            </w:r>
            <w:r w:rsidRPr="00FF105E">
              <w:rPr>
                <w:b/>
                <w:bCs/>
                <w:sz w:val="22"/>
                <w:szCs w:val="22"/>
              </w:rPr>
              <w:t>www.fcc.gov</w:t>
            </w:r>
          </w:p>
        </w:tc>
      </w:tr>
    </w:tbl>
    <w:p w:rsidR="00D24C3D" w:rsidRPr="007528A5" w14:paraId="0D6F1E5C" w14:textId="77777777">
      <w:pPr>
        <w:rPr>
          <w:b/>
          <w:bCs/>
          <w:sz w:val="2"/>
          <w:szCs w:val="2"/>
        </w:rPr>
      </w:pPr>
    </w:p>
    <w:sectPr w:rsidSect="00A50722">
      <w:pgSz w:w="12240" w:h="15840"/>
      <w:pgMar w:top="135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32C8A4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6CA2525"/>
    <w:multiLevelType w:val="hybridMultilevel"/>
    <w:tmpl w:val="09569F2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 w16cid:durableId="407119027">
    <w:abstractNumId w:val="1"/>
  </w:num>
  <w:num w:numId="2" w16cid:durableId="155623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FC"/>
    <w:rsid w:val="00012186"/>
    <w:rsid w:val="00013E6B"/>
    <w:rsid w:val="00014F48"/>
    <w:rsid w:val="00021C90"/>
    <w:rsid w:val="0002500C"/>
    <w:rsid w:val="00026211"/>
    <w:rsid w:val="000311FC"/>
    <w:rsid w:val="00035ACA"/>
    <w:rsid w:val="00040127"/>
    <w:rsid w:val="00046988"/>
    <w:rsid w:val="00065E2D"/>
    <w:rsid w:val="00081232"/>
    <w:rsid w:val="00091E65"/>
    <w:rsid w:val="00093BA8"/>
    <w:rsid w:val="00096D4A"/>
    <w:rsid w:val="000A3783"/>
    <w:rsid w:val="000A38EA"/>
    <w:rsid w:val="000C1E47"/>
    <w:rsid w:val="000C26F3"/>
    <w:rsid w:val="000D4846"/>
    <w:rsid w:val="000E049E"/>
    <w:rsid w:val="000E0B1A"/>
    <w:rsid w:val="00104B0D"/>
    <w:rsid w:val="001061DB"/>
    <w:rsid w:val="0010799B"/>
    <w:rsid w:val="0011419A"/>
    <w:rsid w:val="00117DB2"/>
    <w:rsid w:val="001232CB"/>
    <w:rsid w:val="00123ED2"/>
    <w:rsid w:val="00125BE0"/>
    <w:rsid w:val="00134A4A"/>
    <w:rsid w:val="00134BC7"/>
    <w:rsid w:val="00142C13"/>
    <w:rsid w:val="00150380"/>
    <w:rsid w:val="00152776"/>
    <w:rsid w:val="00153222"/>
    <w:rsid w:val="001577D3"/>
    <w:rsid w:val="001733A6"/>
    <w:rsid w:val="00175A9F"/>
    <w:rsid w:val="001865A9"/>
    <w:rsid w:val="00187DB2"/>
    <w:rsid w:val="00193459"/>
    <w:rsid w:val="001B030B"/>
    <w:rsid w:val="001B20BB"/>
    <w:rsid w:val="001C4370"/>
    <w:rsid w:val="001D3779"/>
    <w:rsid w:val="001F0469"/>
    <w:rsid w:val="001F209C"/>
    <w:rsid w:val="00202EF3"/>
    <w:rsid w:val="00203A98"/>
    <w:rsid w:val="00206EDD"/>
    <w:rsid w:val="0021247E"/>
    <w:rsid w:val="002146F6"/>
    <w:rsid w:val="00231C32"/>
    <w:rsid w:val="00240345"/>
    <w:rsid w:val="002421F0"/>
    <w:rsid w:val="00247274"/>
    <w:rsid w:val="00266966"/>
    <w:rsid w:val="00282685"/>
    <w:rsid w:val="00285C36"/>
    <w:rsid w:val="00286596"/>
    <w:rsid w:val="00294C0C"/>
    <w:rsid w:val="002A016A"/>
    <w:rsid w:val="002A0934"/>
    <w:rsid w:val="002B1013"/>
    <w:rsid w:val="002B1F94"/>
    <w:rsid w:val="002C0B0D"/>
    <w:rsid w:val="002C4377"/>
    <w:rsid w:val="002D03E5"/>
    <w:rsid w:val="002D1E91"/>
    <w:rsid w:val="002D4180"/>
    <w:rsid w:val="002E165B"/>
    <w:rsid w:val="002E3F1D"/>
    <w:rsid w:val="002F31D0"/>
    <w:rsid w:val="00300359"/>
    <w:rsid w:val="0031131E"/>
    <w:rsid w:val="0031773E"/>
    <w:rsid w:val="003230CE"/>
    <w:rsid w:val="00333871"/>
    <w:rsid w:val="003352E2"/>
    <w:rsid w:val="003427CE"/>
    <w:rsid w:val="003454A8"/>
    <w:rsid w:val="00347716"/>
    <w:rsid w:val="003506E1"/>
    <w:rsid w:val="00353B95"/>
    <w:rsid w:val="00364801"/>
    <w:rsid w:val="003727E3"/>
    <w:rsid w:val="00374AE5"/>
    <w:rsid w:val="0037558A"/>
    <w:rsid w:val="00380366"/>
    <w:rsid w:val="00385A93"/>
    <w:rsid w:val="003910F1"/>
    <w:rsid w:val="00391E9E"/>
    <w:rsid w:val="003A2056"/>
    <w:rsid w:val="003A570F"/>
    <w:rsid w:val="003B4268"/>
    <w:rsid w:val="003D5DCE"/>
    <w:rsid w:val="003D7499"/>
    <w:rsid w:val="003E42FC"/>
    <w:rsid w:val="003E5991"/>
    <w:rsid w:val="003F2135"/>
    <w:rsid w:val="003F344A"/>
    <w:rsid w:val="003F591F"/>
    <w:rsid w:val="00401F89"/>
    <w:rsid w:val="00403FF0"/>
    <w:rsid w:val="004125F4"/>
    <w:rsid w:val="00412855"/>
    <w:rsid w:val="0041464A"/>
    <w:rsid w:val="0042046D"/>
    <w:rsid w:val="0042116E"/>
    <w:rsid w:val="00424B52"/>
    <w:rsid w:val="00425AEF"/>
    <w:rsid w:val="00426518"/>
    <w:rsid w:val="00427B06"/>
    <w:rsid w:val="004371FA"/>
    <w:rsid w:val="00441F59"/>
    <w:rsid w:val="00444E07"/>
    <w:rsid w:val="00444FA9"/>
    <w:rsid w:val="00473E9C"/>
    <w:rsid w:val="00474016"/>
    <w:rsid w:val="004745B2"/>
    <w:rsid w:val="00480099"/>
    <w:rsid w:val="004941A2"/>
    <w:rsid w:val="00497858"/>
    <w:rsid w:val="004A729A"/>
    <w:rsid w:val="004B2FB3"/>
    <w:rsid w:val="004B4FEA"/>
    <w:rsid w:val="004C0ADA"/>
    <w:rsid w:val="004C3057"/>
    <w:rsid w:val="004C433E"/>
    <w:rsid w:val="004C4512"/>
    <w:rsid w:val="004C4F36"/>
    <w:rsid w:val="004D3D85"/>
    <w:rsid w:val="004E2BD8"/>
    <w:rsid w:val="004F0F1F"/>
    <w:rsid w:val="00500E42"/>
    <w:rsid w:val="005022AA"/>
    <w:rsid w:val="00504845"/>
    <w:rsid w:val="0050757F"/>
    <w:rsid w:val="0051333C"/>
    <w:rsid w:val="00516AD2"/>
    <w:rsid w:val="005337D4"/>
    <w:rsid w:val="00534203"/>
    <w:rsid w:val="00545DAE"/>
    <w:rsid w:val="00547168"/>
    <w:rsid w:val="005549AE"/>
    <w:rsid w:val="00571B83"/>
    <w:rsid w:val="00574BE5"/>
    <w:rsid w:val="00575A00"/>
    <w:rsid w:val="00586417"/>
    <w:rsid w:val="0058673C"/>
    <w:rsid w:val="00594504"/>
    <w:rsid w:val="005A14C1"/>
    <w:rsid w:val="005A7972"/>
    <w:rsid w:val="005B0B66"/>
    <w:rsid w:val="005B17E7"/>
    <w:rsid w:val="005B2643"/>
    <w:rsid w:val="005D17FD"/>
    <w:rsid w:val="005E2CB0"/>
    <w:rsid w:val="005F0D55"/>
    <w:rsid w:val="005F183E"/>
    <w:rsid w:val="005F6272"/>
    <w:rsid w:val="00600DDA"/>
    <w:rsid w:val="00603A30"/>
    <w:rsid w:val="00604211"/>
    <w:rsid w:val="00613498"/>
    <w:rsid w:val="00617B94"/>
    <w:rsid w:val="00620BED"/>
    <w:rsid w:val="00626FFF"/>
    <w:rsid w:val="00630EFB"/>
    <w:rsid w:val="006415B4"/>
    <w:rsid w:val="00644E3D"/>
    <w:rsid w:val="00651B9E"/>
    <w:rsid w:val="00652019"/>
    <w:rsid w:val="006550CC"/>
    <w:rsid w:val="00657EC9"/>
    <w:rsid w:val="00665633"/>
    <w:rsid w:val="006710A9"/>
    <w:rsid w:val="00671813"/>
    <w:rsid w:val="00674C86"/>
    <w:rsid w:val="00677E84"/>
    <w:rsid w:val="0068015E"/>
    <w:rsid w:val="006861AB"/>
    <w:rsid w:val="00686B89"/>
    <w:rsid w:val="0069420F"/>
    <w:rsid w:val="006A2FC5"/>
    <w:rsid w:val="006A7D75"/>
    <w:rsid w:val="006B0A70"/>
    <w:rsid w:val="006B606A"/>
    <w:rsid w:val="006C33AF"/>
    <w:rsid w:val="006D16EF"/>
    <w:rsid w:val="006D5D22"/>
    <w:rsid w:val="006D748C"/>
    <w:rsid w:val="006D78E7"/>
    <w:rsid w:val="006E0324"/>
    <w:rsid w:val="006E4A76"/>
    <w:rsid w:val="006F1DBD"/>
    <w:rsid w:val="00700556"/>
    <w:rsid w:val="0070589A"/>
    <w:rsid w:val="007167DD"/>
    <w:rsid w:val="007178C6"/>
    <w:rsid w:val="00720899"/>
    <w:rsid w:val="0072478B"/>
    <w:rsid w:val="0073414D"/>
    <w:rsid w:val="007475A1"/>
    <w:rsid w:val="00750A11"/>
    <w:rsid w:val="0075235E"/>
    <w:rsid w:val="007528A5"/>
    <w:rsid w:val="007732CC"/>
    <w:rsid w:val="00774079"/>
    <w:rsid w:val="0077752B"/>
    <w:rsid w:val="007926F8"/>
    <w:rsid w:val="00793D6F"/>
    <w:rsid w:val="00794090"/>
    <w:rsid w:val="007A44F8"/>
    <w:rsid w:val="007B41C7"/>
    <w:rsid w:val="007C7E60"/>
    <w:rsid w:val="007D21BF"/>
    <w:rsid w:val="007F1F21"/>
    <w:rsid w:val="007F3C12"/>
    <w:rsid w:val="007F418E"/>
    <w:rsid w:val="007F5205"/>
    <w:rsid w:val="0080486B"/>
    <w:rsid w:val="00817F58"/>
    <w:rsid w:val="008215E7"/>
    <w:rsid w:val="00822C4A"/>
    <w:rsid w:val="0082545E"/>
    <w:rsid w:val="00830FC6"/>
    <w:rsid w:val="00850E26"/>
    <w:rsid w:val="00852BF6"/>
    <w:rsid w:val="00865EAA"/>
    <w:rsid w:val="00866F06"/>
    <w:rsid w:val="008728F5"/>
    <w:rsid w:val="008746AF"/>
    <w:rsid w:val="008824C2"/>
    <w:rsid w:val="00886C8E"/>
    <w:rsid w:val="008960E4"/>
    <w:rsid w:val="008A3940"/>
    <w:rsid w:val="008A6807"/>
    <w:rsid w:val="008B13C9"/>
    <w:rsid w:val="008B74C3"/>
    <w:rsid w:val="008C248C"/>
    <w:rsid w:val="008C5432"/>
    <w:rsid w:val="008C7BF1"/>
    <w:rsid w:val="008D00D6"/>
    <w:rsid w:val="008D484B"/>
    <w:rsid w:val="008D4D00"/>
    <w:rsid w:val="008D4E5E"/>
    <w:rsid w:val="008D7ABD"/>
    <w:rsid w:val="008E55A2"/>
    <w:rsid w:val="008F1609"/>
    <w:rsid w:val="008F78D8"/>
    <w:rsid w:val="009156C3"/>
    <w:rsid w:val="0093373C"/>
    <w:rsid w:val="00933977"/>
    <w:rsid w:val="00954C62"/>
    <w:rsid w:val="00961620"/>
    <w:rsid w:val="00966815"/>
    <w:rsid w:val="009734B6"/>
    <w:rsid w:val="0098096F"/>
    <w:rsid w:val="0098437A"/>
    <w:rsid w:val="00986C92"/>
    <w:rsid w:val="00993C47"/>
    <w:rsid w:val="009972BC"/>
    <w:rsid w:val="009A5AEF"/>
    <w:rsid w:val="009B07DE"/>
    <w:rsid w:val="009B3DBF"/>
    <w:rsid w:val="009B4B16"/>
    <w:rsid w:val="009B7F2E"/>
    <w:rsid w:val="009D4230"/>
    <w:rsid w:val="009E54A1"/>
    <w:rsid w:val="009E5F77"/>
    <w:rsid w:val="009F0DAE"/>
    <w:rsid w:val="009F4E25"/>
    <w:rsid w:val="009F5B1F"/>
    <w:rsid w:val="00A14E92"/>
    <w:rsid w:val="00A225A9"/>
    <w:rsid w:val="00A3308E"/>
    <w:rsid w:val="00A35757"/>
    <w:rsid w:val="00A35DFD"/>
    <w:rsid w:val="00A441E5"/>
    <w:rsid w:val="00A50722"/>
    <w:rsid w:val="00A616D1"/>
    <w:rsid w:val="00A6714A"/>
    <w:rsid w:val="00A702DF"/>
    <w:rsid w:val="00A775A3"/>
    <w:rsid w:val="00A81700"/>
    <w:rsid w:val="00A81B5B"/>
    <w:rsid w:val="00A82FAD"/>
    <w:rsid w:val="00A875A2"/>
    <w:rsid w:val="00A9673A"/>
    <w:rsid w:val="00A96EF2"/>
    <w:rsid w:val="00A973B8"/>
    <w:rsid w:val="00AA5C35"/>
    <w:rsid w:val="00AA5ED9"/>
    <w:rsid w:val="00AC0A38"/>
    <w:rsid w:val="00AC4274"/>
    <w:rsid w:val="00AC4E0E"/>
    <w:rsid w:val="00AC517B"/>
    <w:rsid w:val="00AD0D19"/>
    <w:rsid w:val="00AD4184"/>
    <w:rsid w:val="00AD452E"/>
    <w:rsid w:val="00AD7C40"/>
    <w:rsid w:val="00AF051B"/>
    <w:rsid w:val="00B037A2"/>
    <w:rsid w:val="00B31870"/>
    <w:rsid w:val="00B320B8"/>
    <w:rsid w:val="00B35569"/>
    <w:rsid w:val="00B35EE2"/>
    <w:rsid w:val="00B36DEF"/>
    <w:rsid w:val="00B526FE"/>
    <w:rsid w:val="00B57131"/>
    <w:rsid w:val="00B62EB9"/>
    <w:rsid w:val="00B62F2C"/>
    <w:rsid w:val="00B70283"/>
    <w:rsid w:val="00B71F1C"/>
    <w:rsid w:val="00B72307"/>
    <w:rsid w:val="00B727C9"/>
    <w:rsid w:val="00B735C8"/>
    <w:rsid w:val="00B76A63"/>
    <w:rsid w:val="00B818BB"/>
    <w:rsid w:val="00BA6350"/>
    <w:rsid w:val="00BB4E29"/>
    <w:rsid w:val="00BB74C9"/>
    <w:rsid w:val="00BC1B3F"/>
    <w:rsid w:val="00BC3AB6"/>
    <w:rsid w:val="00BD19E8"/>
    <w:rsid w:val="00BD4273"/>
    <w:rsid w:val="00BF2BDA"/>
    <w:rsid w:val="00C0698F"/>
    <w:rsid w:val="00C125CC"/>
    <w:rsid w:val="00C31ED8"/>
    <w:rsid w:val="00C321B1"/>
    <w:rsid w:val="00C432E4"/>
    <w:rsid w:val="00C45ADA"/>
    <w:rsid w:val="00C513DA"/>
    <w:rsid w:val="00C51BC5"/>
    <w:rsid w:val="00C65A3C"/>
    <w:rsid w:val="00C66E8C"/>
    <w:rsid w:val="00C70C26"/>
    <w:rsid w:val="00C72001"/>
    <w:rsid w:val="00C7593B"/>
    <w:rsid w:val="00C772B7"/>
    <w:rsid w:val="00C80347"/>
    <w:rsid w:val="00C819F3"/>
    <w:rsid w:val="00C85B09"/>
    <w:rsid w:val="00C870AC"/>
    <w:rsid w:val="00CB24D2"/>
    <w:rsid w:val="00CB7C1A"/>
    <w:rsid w:val="00CC0538"/>
    <w:rsid w:val="00CC5E08"/>
    <w:rsid w:val="00CC72B0"/>
    <w:rsid w:val="00CD2392"/>
    <w:rsid w:val="00CE14FD"/>
    <w:rsid w:val="00CF1AB1"/>
    <w:rsid w:val="00CF6860"/>
    <w:rsid w:val="00D02AC6"/>
    <w:rsid w:val="00D03F0C"/>
    <w:rsid w:val="00D04312"/>
    <w:rsid w:val="00D16A7F"/>
    <w:rsid w:val="00D16AD2"/>
    <w:rsid w:val="00D22596"/>
    <w:rsid w:val="00D22691"/>
    <w:rsid w:val="00D24C3D"/>
    <w:rsid w:val="00D46CB1"/>
    <w:rsid w:val="00D50FB9"/>
    <w:rsid w:val="00D723F0"/>
    <w:rsid w:val="00D80B18"/>
    <w:rsid w:val="00D8133F"/>
    <w:rsid w:val="00D861EE"/>
    <w:rsid w:val="00D91649"/>
    <w:rsid w:val="00D95B05"/>
    <w:rsid w:val="00D97E2D"/>
    <w:rsid w:val="00DA0D27"/>
    <w:rsid w:val="00DA103D"/>
    <w:rsid w:val="00DA45D3"/>
    <w:rsid w:val="00DA4772"/>
    <w:rsid w:val="00DA7B44"/>
    <w:rsid w:val="00DB2667"/>
    <w:rsid w:val="00DB67B7"/>
    <w:rsid w:val="00DC15A9"/>
    <w:rsid w:val="00DC2B03"/>
    <w:rsid w:val="00DC40AA"/>
    <w:rsid w:val="00DD1750"/>
    <w:rsid w:val="00DD6C13"/>
    <w:rsid w:val="00E020F1"/>
    <w:rsid w:val="00E17C8C"/>
    <w:rsid w:val="00E349AA"/>
    <w:rsid w:val="00E41390"/>
    <w:rsid w:val="00E41CA0"/>
    <w:rsid w:val="00E4366B"/>
    <w:rsid w:val="00E46EA7"/>
    <w:rsid w:val="00E50A4A"/>
    <w:rsid w:val="00E5110F"/>
    <w:rsid w:val="00E56C83"/>
    <w:rsid w:val="00E606DE"/>
    <w:rsid w:val="00E644FE"/>
    <w:rsid w:val="00E70D4A"/>
    <w:rsid w:val="00E72733"/>
    <w:rsid w:val="00E742FA"/>
    <w:rsid w:val="00E76816"/>
    <w:rsid w:val="00E83DBF"/>
    <w:rsid w:val="00E87C13"/>
    <w:rsid w:val="00E91E04"/>
    <w:rsid w:val="00E94CD9"/>
    <w:rsid w:val="00EA1A76"/>
    <w:rsid w:val="00EA290B"/>
    <w:rsid w:val="00EB19D3"/>
    <w:rsid w:val="00EB2820"/>
    <w:rsid w:val="00EE0E90"/>
    <w:rsid w:val="00EF3BCA"/>
    <w:rsid w:val="00EF6090"/>
    <w:rsid w:val="00EF729B"/>
    <w:rsid w:val="00F01B0D"/>
    <w:rsid w:val="00F1238F"/>
    <w:rsid w:val="00F146D9"/>
    <w:rsid w:val="00F16485"/>
    <w:rsid w:val="00F2221E"/>
    <w:rsid w:val="00F228ED"/>
    <w:rsid w:val="00F26E31"/>
    <w:rsid w:val="00F27C6C"/>
    <w:rsid w:val="00F30883"/>
    <w:rsid w:val="00F349AB"/>
    <w:rsid w:val="00F34A8D"/>
    <w:rsid w:val="00F35012"/>
    <w:rsid w:val="00F5023C"/>
    <w:rsid w:val="00F50D25"/>
    <w:rsid w:val="00F535D8"/>
    <w:rsid w:val="00F60AFC"/>
    <w:rsid w:val="00F61155"/>
    <w:rsid w:val="00F61C49"/>
    <w:rsid w:val="00F708E3"/>
    <w:rsid w:val="00F76561"/>
    <w:rsid w:val="00F819CD"/>
    <w:rsid w:val="00F84736"/>
    <w:rsid w:val="00F93569"/>
    <w:rsid w:val="00F96FC8"/>
    <w:rsid w:val="00FC6C29"/>
    <w:rsid w:val="00FD1F44"/>
    <w:rsid w:val="00FD58E0"/>
    <w:rsid w:val="00FD71AE"/>
    <w:rsid w:val="00FE0198"/>
    <w:rsid w:val="00FE0245"/>
    <w:rsid w:val="00FE3A7C"/>
    <w:rsid w:val="00FF105E"/>
    <w:rsid w:val="00FF1C0B"/>
    <w:rsid w:val="00FF232D"/>
    <w:rsid w:val="00FF7F9B"/>
    <w:rsid w:val="083AF924"/>
    <w:rsid w:val="0ABFB8EB"/>
    <w:rsid w:val="0B881CA5"/>
    <w:rsid w:val="1879104D"/>
    <w:rsid w:val="2349A7AF"/>
    <w:rsid w:val="2BD114CC"/>
    <w:rsid w:val="54BD3FA8"/>
    <w:rsid w:val="57BBB7CD"/>
    <w:rsid w:val="65DE2843"/>
    <w:rsid w:val="68B40A2B"/>
    <w:rsid w:val="78BC1C86"/>
    <w:rsid w:val="7996CE43"/>
    <w:rsid w:val="7BFB723E"/>
    <w:rsid w:val="7D96501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85ABC3"/>
  <w15:docId w15:val="{CEC41782-A3D5-449F-B0FF-4BA9AAE4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0F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F0F1F"/>
    <w:rPr>
      <w:color w:val="0000FF"/>
      <w:u w:val="single"/>
    </w:rPr>
  </w:style>
  <w:style w:type="character" w:styleId="FollowedHyperlink">
    <w:name w:val="FollowedHyperlink"/>
    <w:rsid w:val="004F0F1F"/>
    <w:rPr>
      <w:color w:val="800080"/>
      <w:u w:val="single"/>
    </w:rPr>
  </w:style>
  <w:style w:type="character" w:customStyle="1" w:styleId="articlehead1">
    <w:name w:val="articlehead1"/>
    <w:rsid w:val="0002500C"/>
    <w:rPr>
      <w:b/>
      <w:bCs/>
      <w:color w:val="336699"/>
      <w:sz w:val="24"/>
      <w:szCs w:val="24"/>
    </w:rPr>
  </w:style>
  <w:style w:type="character" w:customStyle="1" w:styleId="byline1">
    <w:name w:val="byline1"/>
    <w:rsid w:val="0002500C"/>
    <w:rPr>
      <w:rFonts w:ascii="Verdana" w:hAnsi="Verdana" w:hint="default"/>
      <w:color w:val="999999"/>
      <w:sz w:val="15"/>
      <w:szCs w:val="15"/>
    </w:rPr>
  </w:style>
  <w:style w:type="paragraph" w:styleId="NormalWeb">
    <w:name w:val="Normal (Web)"/>
    <w:basedOn w:val="Normal"/>
    <w:rsid w:val="00AA5C35"/>
  </w:style>
  <w:style w:type="paragraph" w:styleId="Caption">
    <w:name w:val="caption"/>
    <w:basedOn w:val="Normal"/>
    <w:next w:val="Normal"/>
    <w:unhideWhenUsed/>
    <w:qFormat/>
    <w:rsid w:val="00575A0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5C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6D1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16E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35012"/>
    <w:rPr>
      <w:sz w:val="24"/>
      <w:szCs w:val="24"/>
    </w:rPr>
  </w:style>
  <w:style w:type="paragraph" w:styleId="ListBullet">
    <w:name w:val="List Bullet"/>
    <w:basedOn w:val="Normal"/>
    <w:uiPriority w:val="99"/>
    <w:unhideWhenUsed/>
    <w:rsid w:val="0082545E"/>
    <w:pPr>
      <w:numPr>
        <w:numId w:val="2"/>
      </w:numPr>
      <w:tabs>
        <w:tab w:val="clear" w:pos="360"/>
      </w:tabs>
      <w:spacing w:after="100" w:line="259" w:lineRule="auto"/>
      <w:ind w:left="0" w:firstLine="0"/>
      <w:contextualSpacing/>
    </w:pPr>
    <w:rPr>
      <w:rFonts w:ascii="Aptos" w:hAnsi="Aptos" w:eastAsiaTheme="minorEastAsia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