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E2" w:rsidRPr="000A4FB8" w:rsidRDefault="000D49E2" w:rsidP="000D49E2">
      <w:pPr>
        <w:jc w:val="center"/>
        <w:rPr>
          <w:b/>
          <w:szCs w:val="22"/>
        </w:rPr>
      </w:pPr>
      <w:bookmarkStart w:id="0" w:name="_GoBack"/>
      <w:bookmarkEnd w:id="0"/>
      <w:r w:rsidRPr="000A4FB8">
        <w:rPr>
          <w:b/>
          <w:szCs w:val="22"/>
        </w:rPr>
        <w:t>STATEMENT OF</w:t>
      </w:r>
    </w:p>
    <w:p w:rsidR="000D49E2" w:rsidRPr="000A4FB8" w:rsidRDefault="0078508A" w:rsidP="000D49E2">
      <w:pPr>
        <w:jc w:val="center"/>
        <w:rPr>
          <w:b/>
          <w:szCs w:val="22"/>
        </w:rPr>
      </w:pPr>
      <w:r>
        <w:rPr>
          <w:b/>
          <w:szCs w:val="22"/>
        </w:rPr>
        <w:t>COMMISSIONER</w:t>
      </w:r>
      <w:r w:rsidR="000D49E2" w:rsidRPr="000A4FB8">
        <w:rPr>
          <w:b/>
          <w:szCs w:val="22"/>
        </w:rPr>
        <w:t xml:space="preserve"> MIGNON CLYBURN</w:t>
      </w:r>
    </w:p>
    <w:p w:rsidR="000D49E2" w:rsidRPr="000A4FB8" w:rsidRDefault="000D49E2" w:rsidP="000D49E2">
      <w:pPr>
        <w:jc w:val="center"/>
        <w:rPr>
          <w:b/>
          <w:szCs w:val="22"/>
        </w:rPr>
      </w:pPr>
    </w:p>
    <w:p w:rsidR="000D49E2" w:rsidRPr="004C2A48" w:rsidRDefault="000D49E2" w:rsidP="000D49E2">
      <w:pPr>
        <w:spacing w:after="120"/>
        <w:ind w:left="720" w:hanging="720"/>
        <w:rPr>
          <w:b/>
          <w:szCs w:val="22"/>
        </w:rPr>
      </w:pPr>
      <w:r w:rsidRPr="00277024">
        <w:rPr>
          <w:szCs w:val="22"/>
        </w:rPr>
        <w:t>Re:</w:t>
      </w:r>
      <w:r w:rsidRPr="00277024">
        <w:rPr>
          <w:szCs w:val="22"/>
        </w:rPr>
        <w:tab/>
      </w:r>
      <w:r w:rsidR="008A28A5" w:rsidRPr="004C2A48">
        <w:rPr>
          <w:b/>
          <w:i/>
          <w:szCs w:val="22"/>
        </w:rPr>
        <w:t>Commission Policies and Procedures Under Section 310(b)(4) of the Communications Act, Foreign Investment in Broadcast Licensees</w:t>
      </w:r>
      <w:r w:rsidR="008A28A5" w:rsidRPr="004C2A48">
        <w:rPr>
          <w:b/>
          <w:szCs w:val="22"/>
        </w:rPr>
        <w:t>, Declaratory Ruling, MB Docket No. 13-50</w:t>
      </w:r>
    </w:p>
    <w:p w:rsidR="000D49E2" w:rsidRPr="000A4FB8" w:rsidRDefault="000D49E2" w:rsidP="000D49E2">
      <w:pPr>
        <w:ind w:firstLine="720"/>
        <w:rPr>
          <w:szCs w:val="22"/>
        </w:rPr>
      </w:pPr>
    </w:p>
    <w:p w:rsidR="00AE54A4" w:rsidRDefault="00F16E51" w:rsidP="00996ADF">
      <w:pPr>
        <w:ind w:firstLine="720"/>
      </w:pPr>
      <w:r>
        <w:rPr>
          <w:szCs w:val="22"/>
        </w:rPr>
        <w:t>From my earliest days as a Commissioner</w:t>
      </w:r>
      <w:r w:rsidR="00EE75C7">
        <w:rPr>
          <w:szCs w:val="22"/>
        </w:rPr>
        <w:t>,</w:t>
      </w:r>
      <w:r w:rsidR="008A28A5">
        <w:rPr>
          <w:szCs w:val="22"/>
        </w:rPr>
        <w:t xml:space="preserve"> I have </w:t>
      </w:r>
      <w:r w:rsidR="00F11DC6">
        <w:rPr>
          <w:szCs w:val="22"/>
        </w:rPr>
        <w:t xml:space="preserve">heard time and again that a major impediment to new entry in the broadcast </w:t>
      </w:r>
      <w:r w:rsidR="007D5BAA">
        <w:rPr>
          <w:szCs w:val="22"/>
        </w:rPr>
        <w:t>industry</w:t>
      </w:r>
      <w:r w:rsidR="00F0791F">
        <w:rPr>
          <w:szCs w:val="22"/>
        </w:rPr>
        <w:t xml:space="preserve"> </w:t>
      </w:r>
      <w:r w:rsidR="00F11DC6">
        <w:rPr>
          <w:szCs w:val="22"/>
        </w:rPr>
        <w:t>is access to capital.  These concerns</w:t>
      </w:r>
      <w:r w:rsidR="00F0791F">
        <w:rPr>
          <w:szCs w:val="22"/>
        </w:rPr>
        <w:t>,</w:t>
      </w:r>
      <w:r w:rsidR="00F11DC6">
        <w:rPr>
          <w:szCs w:val="22"/>
        </w:rPr>
        <w:t xml:space="preserve"> </w:t>
      </w:r>
      <w:r w:rsidR="00F0791F">
        <w:rPr>
          <w:szCs w:val="22"/>
        </w:rPr>
        <w:t>expressed by</w:t>
      </w:r>
      <w:r w:rsidR="00F11DC6">
        <w:rPr>
          <w:szCs w:val="22"/>
        </w:rPr>
        <w:t xml:space="preserve"> </w:t>
      </w:r>
      <w:r w:rsidR="007D5BAA">
        <w:t xml:space="preserve">broadcasters </w:t>
      </w:r>
      <w:r w:rsidR="008A28A5">
        <w:t xml:space="preserve">and public sector </w:t>
      </w:r>
      <w:r w:rsidR="007D5BAA">
        <w:t xml:space="preserve">interests </w:t>
      </w:r>
      <w:r w:rsidR="00F0791F">
        <w:t>alike, highlight just how</w:t>
      </w:r>
      <w:r w:rsidR="00F62BA5">
        <w:t xml:space="preserve"> acute </w:t>
      </w:r>
      <w:r w:rsidR="00F0791F">
        <w:t xml:space="preserve">this situation is </w:t>
      </w:r>
      <w:r w:rsidR="00F62BA5">
        <w:t xml:space="preserve">for those who are </w:t>
      </w:r>
      <w:r w:rsidR="00D279D2">
        <w:t xml:space="preserve">underrepresented </w:t>
      </w:r>
      <w:r w:rsidR="00F62BA5">
        <w:t xml:space="preserve">in </w:t>
      </w:r>
      <w:r w:rsidR="00596DA6">
        <w:t xml:space="preserve">the </w:t>
      </w:r>
      <w:r w:rsidR="00F62BA5">
        <w:t>ownership</w:t>
      </w:r>
      <w:r w:rsidR="00596DA6">
        <w:t xml:space="preserve"> ranks</w:t>
      </w:r>
      <w:r w:rsidR="00996ADF">
        <w:t xml:space="preserve">, </w:t>
      </w:r>
      <w:r w:rsidR="00596DA6">
        <w:t xml:space="preserve">namely </w:t>
      </w:r>
      <w:r w:rsidR="00996ADF">
        <w:t>minorit</w:t>
      </w:r>
      <w:r w:rsidR="00F62BA5">
        <w:t>ies</w:t>
      </w:r>
      <w:r w:rsidR="003A6686">
        <w:t xml:space="preserve"> </w:t>
      </w:r>
      <w:r w:rsidR="00996ADF">
        <w:t xml:space="preserve">and women.  Knocking down unnecessary </w:t>
      </w:r>
      <w:r w:rsidR="00596DA6">
        <w:t>barriers</w:t>
      </w:r>
      <w:r w:rsidR="00F62BA5">
        <w:t xml:space="preserve"> and </w:t>
      </w:r>
      <w:r w:rsidR="00596DA6">
        <w:t xml:space="preserve">realizing </w:t>
      </w:r>
      <w:r w:rsidR="00F62BA5">
        <w:t xml:space="preserve">greater </w:t>
      </w:r>
      <w:r w:rsidR="00596DA6">
        <w:t xml:space="preserve">ownership </w:t>
      </w:r>
      <w:r w:rsidR="00F62BA5">
        <w:t xml:space="preserve">diversity </w:t>
      </w:r>
      <w:r w:rsidR="00605CA1">
        <w:t>will</w:t>
      </w:r>
      <w:r w:rsidR="00596DA6">
        <w:t xml:space="preserve"> </w:t>
      </w:r>
      <w:r w:rsidR="00F62BA5">
        <w:t>help to open</w:t>
      </w:r>
      <w:r w:rsidR="00996ADF">
        <w:t xml:space="preserve"> our airwaves to the presentation of content that more fully reflects the composition of our broad society.</w:t>
      </w:r>
      <w:r w:rsidR="00AE54A4">
        <w:t xml:space="preserve">  </w:t>
      </w:r>
      <w:r w:rsidR="007D5BAA">
        <w:t>And w</w:t>
      </w:r>
      <w:r w:rsidR="00996ADF">
        <w:t xml:space="preserve">hile it may be true that the Commission </w:t>
      </w:r>
      <w:r w:rsidR="00605CA1">
        <w:t>ha</w:t>
      </w:r>
      <w:r w:rsidR="007D5BAA">
        <w:t xml:space="preserve">s </w:t>
      </w:r>
      <w:r w:rsidR="00996ADF">
        <w:t xml:space="preserve">limited jurisdiction to </w:t>
      </w:r>
      <w:r w:rsidR="00D279D2">
        <w:t>influence the flow of capital, S</w:t>
      </w:r>
      <w:r w:rsidR="00996ADF">
        <w:t xml:space="preserve">ection 310(b)(4) of the Act is at least one </w:t>
      </w:r>
      <w:r w:rsidR="007D5BAA">
        <w:t xml:space="preserve">tool </w:t>
      </w:r>
      <w:r w:rsidR="00F62BA5">
        <w:t xml:space="preserve">we </w:t>
      </w:r>
      <w:r w:rsidR="007D5BAA">
        <w:t xml:space="preserve">do </w:t>
      </w:r>
      <w:r w:rsidR="00F62BA5">
        <w:t>have</w:t>
      </w:r>
      <w:r w:rsidR="00996ADF">
        <w:t xml:space="preserve">.  </w:t>
      </w:r>
    </w:p>
    <w:p w:rsidR="00F16E51" w:rsidRDefault="00F16E51" w:rsidP="00996ADF">
      <w:pPr>
        <w:ind w:firstLine="720"/>
      </w:pPr>
    </w:p>
    <w:p w:rsidR="00F16E51" w:rsidRDefault="00647820" w:rsidP="00647820">
      <w:pPr>
        <w:ind w:firstLine="720"/>
      </w:pPr>
      <w:r>
        <w:t xml:space="preserve">Today, </w:t>
      </w:r>
      <w:r w:rsidRPr="00647820">
        <w:t xml:space="preserve">I am pleased </w:t>
      </w:r>
      <w:r>
        <w:t>to say,</w:t>
      </w:r>
      <w:r w:rsidRPr="00647820">
        <w:t xml:space="preserve"> </w:t>
      </w:r>
      <w:r w:rsidR="00B50AAE">
        <w:t xml:space="preserve">we clarify the Commission’s </w:t>
      </w:r>
      <w:r w:rsidRPr="00647820">
        <w:t>policies for foreign investment in broadcast licensees</w:t>
      </w:r>
      <w:r w:rsidR="007D5BAA">
        <w:t xml:space="preserve"> by</w:t>
      </w:r>
      <w:r>
        <w:t xml:space="preserve"> signal</w:t>
      </w:r>
      <w:r w:rsidR="007D5BAA">
        <w:t>ing</w:t>
      </w:r>
      <w:r>
        <w:t xml:space="preserve"> that</w:t>
      </w:r>
      <w:r w:rsidR="00F62BA5">
        <w:t xml:space="preserve"> </w:t>
      </w:r>
      <w:r w:rsidR="00605CA1">
        <w:t xml:space="preserve">the </w:t>
      </w:r>
      <w:r w:rsidR="00F62BA5">
        <w:t xml:space="preserve">Commission is open to considering proposed foreign investments in broadcasting on a case-by-case basis.  Doing so </w:t>
      </w:r>
      <w:r w:rsidR="00EE75C7">
        <w:t xml:space="preserve">will help </w:t>
      </w:r>
      <w:r w:rsidR="00F16E51">
        <w:t>ensure that broadcasting remain</w:t>
      </w:r>
      <w:r w:rsidR="00FE3892">
        <w:t>s</w:t>
      </w:r>
      <w:r w:rsidR="00F16E51">
        <w:t xml:space="preserve"> a vital, </w:t>
      </w:r>
      <w:r w:rsidR="00726A3A">
        <w:t>forward-leaning</w:t>
      </w:r>
      <w:r w:rsidR="00F16E51">
        <w:t xml:space="preserve"> media service.  </w:t>
      </w:r>
      <w:r w:rsidR="00E613AE">
        <w:t>C</w:t>
      </w:r>
      <w:r w:rsidR="00F16E51">
        <w:t xml:space="preserve">ompetition and innovation </w:t>
      </w:r>
      <w:r w:rsidR="00DF1A45">
        <w:t>in media in the 21</w:t>
      </w:r>
      <w:r w:rsidR="00DF1A45" w:rsidRPr="00EE75C7">
        <w:rPr>
          <w:vertAlign w:val="superscript"/>
        </w:rPr>
        <w:t>st</w:t>
      </w:r>
      <w:r w:rsidR="00DF1A45">
        <w:t xml:space="preserve"> century move </w:t>
      </w:r>
      <w:r w:rsidR="00E613AE">
        <w:t>at warp</w:t>
      </w:r>
      <w:r w:rsidR="00DF1A45">
        <w:t xml:space="preserve"> </w:t>
      </w:r>
      <w:r w:rsidR="00E613AE">
        <w:t>speed</w:t>
      </w:r>
      <w:r w:rsidR="007A1154">
        <w:t>,</w:t>
      </w:r>
      <w:r w:rsidR="00B50AAE">
        <w:t xml:space="preserve"> and i</w:t>
      </w:r>
      <w:r w:rsidR="00F16E51">
        <w:t xml:space="preserve">n order to keep pace, broadcasters </w:t>
      </w:r>
      <w:r w:rsidR="00F62BA5">
        <w:t xml:space="preserve">need </w:t>
      </w:r>
      <w:r w:rsidR="00726A3A">
        <w:t>new and increased</w:t>
      </w:r>
      <w:r w:rsidR="00FE3892">
        <w:t xml:space="preserve"> sources of</w:t>
      </w:r>
      <w:r w:rsidR="00726A3A">
        <w:t xml:space="preserve"> </w:t>
      </w:r>
      <w:r w:rsidR="00F16E51">
        <w:t>capital</w:t>
      </w:r>
      <w:r w:rsidR="00726A3A">
        <w:t>.  Although other platforms</w:t>
      </w:r>
      <w:r w:rsidR="00541F49">
        <w:t>, such as telecommunications,</w:t>
      </w:r>
      <w:r w:rsidR="00726A3A">
        <w:t xml:space="preserve"> have </w:t>
      </w:r>
      <w:r w:rsidR="00541F49">
        <w:t xml:space="preserve">long </w:t>
      </w:r>
      <w:r w:rsidR="00726A3A">
        <w:t xml:space="preserve">had the benefit of </w:t>
      </w:r>
      <w:r w:rsidR="00FE3892">
        <w:t xml:space="preserve">access to </w:t>
      </w:r>
      <w:r w:rsidR="00726A3A">
        <w:t xml:space="preserve">foreign investment, broadcasters have not yet fully tapped those available resources.  My hope is that </w:t>
      </w:r>
      <w:r>
        <w:t xml:space="preserve">this </w:t>
      </w:r>
      <w:r w:rsidR="00726A3A">
        <w:t xml:space="preserve">action will remove whatever </w:t>
      </w:r>
      <w:r w:rsidR="00541F49">
        <w:t xml:space="preserve">hindrances </w:t>
      </w:r>
      <w:r w:rsidR="00726A3A">
        <w:t xml:space="preserve">may have restricted </w:t>
      </w:r>
      <w:r w:rsidR="00EE75C7">
        <w:t>new</w:t>
      </w:r>
      <w:r w:rsidR="00726A3A">
        <w:t xml:space="preserve"> opportunities.</w:t>
      </w:r>
      <w:r w:rsidR="00F16E51">
        <w:t xml:space="preserve">  </w:t>
      </w:r>
    </w:p>
    <w:p w:rsidR="00AE54A4" w:rsidRDefault="00AE54A4" w:rsidP="00996ADF">
      <w:pPr>
        <w:ind w:firstLine="720"/>
      </w:pPr>
    </w:p>
    <w:p w:rsidR="00AE54A4" w:rsidRDefault="00F16E51" w:rsidP="00996ADF">
      <w:pPr>
        <w:ind w:firstLine="720"/>
      </w:pPr>
      <w:r>
        <w:t>Today’s Declaratory Ruling</w:t>
      </w:r>
      <w:r w:rsidR="00996ADF">
        <w:t xml:space="preserve"> </w:t>
      </w:r>
      <w:r w:rsidR="008A28A5">
        <w:t xml:space="preserve">affirms that the plain language of the statute allows the Commission to </w:t>
      </w:r>
      <w:r w:rsidR="00E9423E">
        <w:t>authorize</w:t>
      </w:r>
      <w:r w:rsidR="008A28A5">
        <w:t xml:space="preserve"> foreign </w:t>
      </w:r>
      <w:r w:rsidR="00D279D2">
        <w:t xml:space="preserve">capital </w:t>
      </w:r>
      <w:r w:rsidR="008A28A5">
        <w:t xml:space="preserve">investment </w:t>
      </w:r>
      <w:r w:rsidR="00E9423E">
        <w:t xml:space="preserve">above the 25 percent statutory threshold </w:t>
      </w:r>
      <w:r w:rsidR="008A28A5">
        <w:t xml:space="preserve">in the controlling U.S. parent of a broadcast licensee.  </w:t>
      </w:r>
      <w:r w:rsidR="00D279D2">
        <w:t xml:space="preserve">The </w:t>
      </w:r>
      <w:r w:rsidR="00E9423E">
        <w:t xml:space="preserve">decision </w:t>
      </w:r>
      <w:r w:rsidR="00D279D2">
        <w:t xml:space="preserve">does not attempt to set forth in detail all of the criteria </w:t>
      </w:r>
      <w:r w:rsidR="00AE54A4">
        <w:t xml:space="preserve">we </w:t>
      </w:r>
      <w:r w:rsidR="00D279D2">
        <w:t xml:space="preserve">might </w:t>
      </w:r>
      <w:r w:rsidR="00E9423E">
        <w:t xml:space="preserve">consider </w:t>
      </w:r>
      <w:r w:rsidR="00AE54A4">
        <w:t>in determining whether a particular investment is consistent with the public interest</w:t>
      </w:r>
      <w:r w:rsidR="00D279D2">
        <w:t>.  Instead</w:t>
      </w:r>
      <w:r w:rsidR="00B50AAE">
        <w:t>,</w:t>
      </w:r>
      <w:r w:rsidR="00D279D2">
        <w:t xml:space="preserve"> it contemplates that the Commission will proceed </w:t>
      </w:r>
      <w:r w:rsidR="00AE54A4">
        <w:t>thoughtfully in evaluating all the facts and circumstances implicated by any specific arrangement that is proposed.  An applica</w:t>
      </w:r>
      <w:r w:rsidR="00D279D2">
        <w:t>n</w:t>
      </w:r>
      <w:r w:rsidR="00AE54A4">
        <w:t>t is</w:t>
      </w:r>
      <w:r w:rsidR="00D279D2">
        <w:t xml:space="preserve"> requir</w:t>
      </w:r>
      <w:r w:rsidR="00AE54A4">
        <w:t>ed to</w:t>
      </w:r>
      <w:r w:rsidR="00D279D2">
        <w:t xml:space="preserve"> </w:t>
      </w:r>
      <w:r w:rsidR="008A28A5">
        <w:t>submi</w:t>
      </w:r>
      <w:r w:rsidR="00AE54A4">
        <w:t>t</w:t>
      </w:r>
      <w:r w:rsidR="00D279D2">
        <w:t xml:space="preserve"> </w:t>
      </w:r>
      <w:r w:rsidR="008A28A5">
        <w:t xml:space="preserve">detailed information sufficient for </w:t>
      </w:r>
      <w:r w:rsidR="00D279D2">
        <w:t>us</w:t>
      </w:r>
      <w:r w:rsidR="008A28A5">
        <w:t xml:space="preserve"> to make </w:t>
      </w:r>
      <w:r w:rsidR="00D279D2">
        <w:t>a</w:t>
      </w:r>
      <w:r w:rsidR="008A28A5">
        <w:t xml:space="preserve"> </w:t>
      </w:r>
      <w:r w:rsidR="00D279D2">
        <w:t xml:space="preserve">satisfactory </w:t>
      </w:r>
      <w:r w:rsidR="008A28A5">
        <w:t xml:space="preserve">public interest finding.  </w:t>
      </w:r>
      <w:r w:rsidR="00D279D2">
        <w:t xml:space="preserve">No investment </w:t>
      </w:r>
      <w:r w:rsidR="00AE54A4">
        <w:t xml:space="preserve">above the benchmark </w:t>
      </w:r>
      <w:r w:rsidR="00D279D2">
        <w:t xml:space="preserve">is permitted </w:t>
      </w:r>
      <w:r w:rsidR="008A28A5">
        <w:t xml:space="preserve">without the express prior approval of the Commission.  Consistent with </w:t>
      </w:r>
      <w:r w:rsidR="00D279D2">
        <w:t>our</w:t>
      </w:r>
      <w:r w:rsidR="008A28A5">
        <w:t xml:space="preserve"> longstanding p</w:t>
      </w:r>
      <w:r w:rsidR="00D279D2">
        <w:t>ractice</w:t>
      </w:r>
      <w:r w:rsidR="008A28A5">
        <w:t xml:space="preserve"> in reviewing foreign </w:t>
      </w:r>
      <w:r w:rsidR="00E9423E">
        <w:t>investment in telecommunications licensees</w:t>
      </w:r>
      <w:r w:rsidR="008A28A5">
        <w:t xml:space="preserve">, </w:t>
      </w:r>
      <w:r w:rsidR="00D279D2">
        <w:t>we</w:t>
      </w:r>
      <w:r w:rsidR="008A28A5">
        <w:t xml:space="preserve"> will continue to afford appropriate deference to the expertise of the Executive Branch agencies on issues related to national security, law enforcement, foreign policy, and trade policy.  </w:t>
      </w:r>
    </w:p>
    <w:p w:rsidR="00AE54A4" w:rsidRDefault="00AE54A4" w:rsidP="00996ADF">
      <w:pPr>
        <w:ind w:firstLine="720"/>
      </w:pPr>
    </w:p>
    <w:p w:rsidR="000D49E2" w:rsidRPr="000A4FB8" w:rsidRDefault="000D49E2" w:rsidP="000D49E2">
      <w:pPr>
        <w:ind w:firstLine="720"/>
        <w:rPr>
          <w:szCs w:val="22"/>
        </w:rPr>
      </w:pPr>
      <w:r w:rsidRPr="00061F31">
        <w:rPr>
          <w:szCs w:val="22"/>
        </w:rPr>
        <w:t>I thank the staff in the Media Burea</w:t>
      </w:r>
      <w:r w:rsidR="008A28A5">
        <w:rPr>
          <w:szCs w:val="22"/>
        </w:rPr>
        <w:t>u</w:t>
      </w:r>
      <w:r>
        <w:rPr>
          <w:szCs w:val="22"/>
        </w:rPr>
        <w:t xml:space="preserve"> </w:t>
      </w:r>
      <w:r w:rsidRPr="00061F31">
        <w:rPr>
          <w:szCs w:val="22"/>
        </w:rPr>
        <w:t>for their hard work on this</w:t>
      </w:r>
      <w:r w:rsidR="008A28A5">
        <w:rPr>
          <w:szCs w:val="22"/>
        </w:rPr>
        <w:t xml:space="preserve"> important item</w:t>
      </w:r>
      <w:r w:rsidRPr="00061F31">
        <w:rPr>
          <w:szCs w:val="22"/>
        </w:rPr>
        <w:t>.</w:t>
      </w:r>
    </w:p>
    <w:sectPr w:rsidR="000D49E2" w:rsidRPr="000A4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DE" w:rsidRDefault="00CA2DDE" w:rsidP="00010925">
      <w:r>
        <w:separator/>
      </w:r>
    </w:p>
  </w:endnote>
  <w:endnote w:type="continuationSeparator" w:id="0">
    <w:p w:rsidR="00CA2DDE" w:rsidRDefault="00CA2DDE" w:rsidP="000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DE" w:rsidRDefault="00CA2DDE" w:rsidP="00010925">
      <w:r>
        <w:separator/>
      </w:r>
    </w:p>
  </w:footnote>
  <w:footnote w:type="continuationSeparator" w:id="0">
    <w:p w:rsidR="00CA2DDE" w:rsidRDefault="00CA2DDE" w:rsidP="0001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B5" w:rsidRDefault="00ED0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2CD"/>
    <w:multiLevelType w:val="hybridMultilevel"/>
    <w:tmpl w:val="56EE689A"/>
    <w:lvl w:ilvl="0" w:tplc="877C44A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8293C"/>
    <w:multiLevelType w:val="hybridMultilevel"/>
    <w:tmpl w:val="A62219E2"/>
    <w:lvl w:ilvl="0" w:tplc="877C44A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19E"/>
    <w:multiLevelType w:val="hybridMultilevel"/>
    <w:tmpl w:val="7FC4EAAC"/>
    <w:lvl w:ilvl="0" w:tplc="877C44A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B0813"/>
    <w:multiLevelType w:val="hybridMultilevel"/>
    <w:tmpl w:val="C6CE8550"/>
    <w:lvl w:ilvl="0" w:tplc="877C44AE">
      <w:numFmt w:val="bullet"/>
      <w:lvlText w:val="•"/>
      <w:lvlJc w:val="left"/>
      <w:pPr>
        <w:ind w:left="288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93A65"/>
    <w:multiLevelType w:val="hybridMultilevel"/>
    <w:tmpl w:val="CD107DA0"/>
    <w:lvl w:ilvl="0" w:tplc="877C44AE">
      <w:numFmt w:val="bullet"/>
      <w:lvlText w:val="•"/>
      <w:lvlJc w:val="left"/>
      <w:pPr>
        <w:ind w:left="288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7505A0"/>
    <w:multiLevelType w:val="hybridMultilevel"/>
    <w:tmpl w:val="F256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293810"/>
    <w:multiLevelType w:val="hybridMultilevel"/>
    <w:tmpl w:val="DED080CA"/>
    <w:lvl w:ilvl="0" w:tplc="877C44AE">
      <w:numFmt w:val="bullet"/>
      <w:lvlText w:val="•"/>
      <w:lvlJc w:val="left"/>
      <w:pPr>
        <w:ind w:left="288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2"/>
    <w:rsid w:val="00010925"/>
    <w:rsid w:val="000D49E2"/>
    <w:rsid w:val="001430D5"/>
    <w:rsid w:val="002A4394"/>
    <w:rsid w:val="002C3C6C"/>
    <w:rsid w:val="002E365C"/>
    <w:rsid w:val="00342E06"/>
    <w:rsid w:val="003A6686"/>
    <w:rsid w:val="003F4229"/>
    <w:rsid w:val="00424504"/>
    <w:rsid w:val="00491F22"/>
    <w:rsid w:val="004C2A48"/>
    <w:rsid w:val="00541F49"/>
    <w:rsid w:val="00596DA6"/>
    <w:rsid w:val="00605CA1"/>
    <w:rsid w:val="00647820"/>
    <w:rsid w:val="00726A3A"/>
    <w:rsid w:val="0078508A"/>
    <w:rsid w:val="007A1154"/>
    <w:rsid w:val="007C7130"/>
    <w:rsid w:val="007D5BAA"/>
    <w:rsid w:val="007F46DA"/>
    <w:rsid w:val="00836AAF"/>
    <w:rsid w:val="00851159"/>
    <w:rsid w:val="008A28A5"/>
    <w:rsid w:val="00934E55"/>
    <w:rsid w:val="009673E4"/>
    <w:rsid w:val="00982E00"/>
    <w:rsid w:val="00995E20"/>
    <w:rsid w:val="00996ADF"/>
    <w:rsid w:val="00AE54A4"/>
    <w:rsid w:val="00B50AAE"/>
    <w:rsid w:val="00B80B58"/>
    <w:rsid w:val="00C51F65"/>
    <w:rsid w:val="00CA2DDE"/>
    <w:rsid w:val="00CE5ECD"/>
    <w:rsid w:val="00D279D2"/>
    <w:rsid w:val="00DB6F88"/>
    <w:rsid w:val="00DF1A45"/>
    <w:rsid w:val="00E613AE"/>
    <w:rsid w:val="00E653D6"/>
    <w:rsid w:val="00E9423E"/>
    <w:rsid w:val="00ED06B5"/>
    <w:rsid w:val="00EE75C7"/>
    <w:rsid w:val="00F0779D"/>
    <w:rsid w:val="00F0791F"/>
    <w:rsid w:val="00F11DC6"/>
    <w:rsid w:val="00F16E51"/>
    <w:rsid w:val="00F62BA5"/>
    <w:rsid w:val="00FD6897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9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2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2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A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E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9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2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2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A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2459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2013-11-14T21:42:00Z</dcterms:created>
  <dcterms:modified xsi:type="dcterms:W3CDTF">2013-11-14T21:42:00Z</dcterms:modified>
  <cp:category> </cp:category>
  <cp:contentStatus> </cp:contentStatus>
</cp:coreProperties>
</file>