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97" w:rsidRDefault="00123397" w:rsidP="00123397">
      <w:pPr>
        <w:jc w:val="center"/>
        <w:rPr>
          <w:b/>
          <w:szCs w:val="22"/>
        </w:rPr>
      </w:pPr>
      <w:bookmarkStart w:id="0" w:name="_GoBack"/>
      <w:bookmarkEnd w:id="0"/>
      <w:r>
        <w:rPr>
          <w:b/>
          <w:szCs w:val="22"/>
        </w:rPr>
        <w:t>Before the</w:t>
      </w:r>
    </w:p>
    <w:p w:rsidR="00123397" w:rsidRDefault="00123397" w:rsidP="00123397">
      <w:pPr>
        <w:jc w:val="center"/>
        <w:rPr>
          <w:b/>
          <w:szCs w:val="22"/>
        </w:rPr>
      </w:pPr>
      <w:r>
        <w:rPr>
          <w:b/>
          <w:szCs w:val="22"/>
        </w:rPr>
        <w:t>Federal Communications Commission</w:t>
      </w:r>
    </w:p>
    <w:p w:rsidR="00123397" w:rsidRDefault="00123397" w:rsidP="00123397">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123397" w:rsidRDefault="00123397" w:rsidP="00123397">
      <w:pPr>
        <w:jc w:val="center"/>
        <w:rPr>
          <w:szCs w:val="22"/>
        </w:rPr>
      </w:pPr>
    </w:p>
    <w:p w:rsidR="00123397" w:rsidRDefault="00123397" w:rsidP="00123397">
      <w:pPr>
        <w:rPr>
          <w:szCs w:val="22"/>
        </w:rPr>
      </w:pPr>
    </w:p>
    <w:p w:rsidR="00123397" w:rsidRPr="00E42BDA" w:rsidRDefault="00123397" w:rsidP="00123397">
      <w:pPr>
        <w:rPr>
          <w:szCs w:val="22"/>
        </w:rPr>
      </w:pPr>
      <w:r>
        <w:rPr>
          <w:szCs w:val="22"/>
        </w:rPr>
        <w:t>In the Matter of</w:t>
      </w:r>
      <w:r w:rsidRPr="00E42BDA">
        <w:rPr>
          <w:szCs w:val="22"/>
        </w:rPr>
        <w:tab/>
      </w:r>
      <w:r w:rsidRPr="00E42BDA">
        <w:rPr>
          <w:szCs w:val="22"/>
        </w:rPr>
        <w:tab/>
      </w:r>
      <w:r w:rsidRPr="00E42BDA">
        <w:rPr>
          <w:szCs w:val="22"/>
        </w:rPr>
        <w:tab/>
      </w:r>
      <w:r>
        <w:rPr>
          <w:szCs w:val="22"/>
        </w:rPr>
        <w:tab/>
      </w:r>
      <w:r>
        <w:rPr>
          <w:szCs w:val="22"/>
        </w:rPr>
        <w:tab/>
      </w:r>
      <w:r>
        <w:rPr>
          <w:szCs w:val="22"/>
        </w:rPr>
        <w:tab/>
      </w:r>
      <w:r w:rsidRPr="00E42BDA">
        <w:rPr>
          <w:szCs w:val="22"/>
        </w:rPr>
        <w:t>)</w:t>
      </w:r>
    </w:p>
    <w:p w:rsidR="00123397" w:rsidRPr="00E42BDA" w:rsidRDefault="00123397" w:rsidP="00123397">
      <w:pPr>
        <w:rPr>
          <w:szCs w:val="22"/>
        </w:rPr>
      </w:pP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p>
    <w:p w:rsidR="00123397" w:rsidRPr="00E42BDA" w:rsidRDefault="00123397" w:rsidP="00123397">
      <w:pPr>
        <w:rPr>
          <w:szCs w:val="22"/>
        </w:rPr>
      </w:pPr>
      <w:r w:rsidRPr="000E114B">
        <w:rPr>
          <w:szCs w:val="22"/>
        </w:rPr>
        <w:t>URBAN RADIO I, LLC</w:t>
      </w:r>
      <w:r>
        <w:rPr>
          <w:b/>
          <w:szCs w:val="22"/>
        </w:rPr>
        <w:tab/>
      </w:r>
      <w:r>
        <w:rPr>
          <w:b/>
          <w:szCs w:val="22"/>
        </w:rPr>
        <w:tab/>
      </w:r>
      <w:r>
        <w:rPr>
          <w:b/>
          <w:szCs w:val="22"/>
        </w:rPr>
        <w:tab/>
      </w:r>
      <w:r w:rsidRPr="00E42BDA">
        <w:rPr>
          <w:szCs w:val="22"/>
        </w:rPr>
        <w:tab/>
        <w:t>)</w:t>
      </w:r>
    </w:p>
    <w:p w:rsidR="00123397" w:rsidRDefault="00123397" w:rsidP="00123397">
      <w:pPr>
        <w:rPr>
          <w:b/>
        </w:rPr>
      </w:pPr>
      <w:r>
        <w:rPr>
          <w:szCs w:val="22"/>
        </w:rPr>
        <w:t>Assignor</w:t>
      </w:r>
      <w:r>
        <w:rPr>
          <w:szCs w:val="22"/>
        </w:rPr>
        <w:tab/>
      </w:r>
      <w:r>
        <w:rPr>
          <w:szCs w:val="22"/>
        </w:rPr>
        <w:tab/>
      </w:r>
      <w:r>
        <w:rPr>
          <w:szCs w:val="22"/>
        </w:rPr>
        <w:tab/>
      </w:r>
      <w:r>
        <w:rPr>
          <w:szCs w:val="22"/>
        </w:rPr>
        <w:tab/>
      </w:r>
      <w:r>
        <w:rPr>
          <w:szCs w:val="22"/>
        </w:rPr>
        <w:tab/>
      </w:r>
      <w:r>
        <w:rPr>
          <w:szCs w:val="22"/>
        </w:rPr>
        <w:tab/>
      </w:r>
      <w:r w:rsidRPr="00E42BDA">
        <w:rPr>
          <w:szCs w:val="22"/>
        </w:rPr>
        <w:t>)</w:t>
      </w:r>
      <w:r w:rsidRPr="0023614C">
        <w:rPr>
          <w:b/>
        </w:rPr>
        <w:t xml:space="preserve"> </w:t>
      </w:r>
    </w:p>
    <w:p w:rsidR="00123397" w:rsidRPr="00E42BDA" w:rsidRDefault="00123397" w:rsidP="00123397">
      <w:pPr>
        <w:rPr>
          <w:szCs w:val="22"/>
        </w:rPr>
      </w:pPr>
      <w:r>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p>
    <w:p w:rsidR="00123397" w:rsidRPr="00E42BDA" w:rsidRDefault="00123397" w:rsidP="00123397">
      <w:pPr>
        <w:rPr>
          <w:szCs w:val="22"/>
        </w:rPr>
      </w:pPr>
      <w:r w:rsidRPr="00E42BDA">
        <w:rPr>
          <w:szCs w:val="22"/>
        </w:rPr>
        <w:t>and</w:t>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r w:rsidRPr="00E42BDA">
        <w:rPr>
          <w:szCs w:val="22"/>
        </w:rPr>
        <w:tab/>
        <w:t>File No. BAL</w:t>
      </w:r>
      <w:r>
        <w:rPr>
          <w:szCs w:val="22"/>
        </w:rPr>
        <w:t>-20061108AHP</w:t>
      </w:r>
    </w:p>
    <w:p w:rsidR="00123397" w:rsidRPr="00E42BDA" w:rsidRDefault="00123397" w:rsidP="00123397">
      <w:pPr>
        <w:rPr>
          <w:szCs w:val="22"/>
        </w:rPr>
      </w:pP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r w:rsidRPr="00E42BDA">
        <w:rPr>
          <w:szCs w:val="22"/>
        </w:rPr>
        <w:tab/>
        <w:t xml:space="preserve">Facility ID No. </w:t>
      </w:r>
      <w:r>
        <w:rPr>
          <w:szCs w:val="22"/>
        </w:rPr>
        <w:t>33686</w:t>
      </w:r>
    </w:p>
    <w:p w:rsidR="00123397" w:rsidRPr="00E42BDA" w:rsidRDefault="00123397" w:rsidP="00123397">
      <w:pPr>
        <w:rPr>
          <w:szCs w:val="22"/>
        </w:rPr>
      </w:pPr>
      <w:r>
        <w:rPr>
          <w:szCs w:val="22"/>
        </w:rPr>
        <w:t>MARCONI BROADCASTING</w:t>
      </w:r>
      <w:r w:rsidRPr="000E114B">
        <w:rPr>
          <w:szCs w:val="22"/>
        </w:rPr>
        <w:t xml:space="preserve"> </w:t>
      </w:r>
      <w:r>
        <w:rPr>
          <w:szCs w:val="22"/>
        </w:rPr>
        <w:t>COMPANY, LLC</w:t>
      </w:r>
      <w:r w:rsidRPr="00E42BDA">
        <w:rPr>
          <w:szCs w:val="22"/>
        </w:rPr>
        <w:tab/>
        <w:t>)</w:t>
      </w:r>
    </w:p>
    <w:p w:rsidR="00123397" w:rsidRPr="00E42BDA" w:rsidRDefault="00123397" w:rsidP="00123397">
      <w:pPr>
        <w:rPr>
          <w:szCs w:val="22"/>
        </w:rPr>
      </w:pPr>
      <w:r w:rsidRPr="00E42BDA">
        <w:rPr>
          <w:szCs w:val="22"/>
        </w:rPr>
        <w:t>Assignee</w:t>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p>
    <w:p w:rsidR="00123397" w:rsidRPr="00E42BDA" w:rsidRDefault="00123397" w:rsidP="00123397">
      <w:pPr>
        <w:rPr>
          <w:szCs w:val="22"/>
        </w:rPr>
      </w:pP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r>
      <w:r w:rsidRPr="00E42BDA">
        <w:rPr>
          <w:szCs w:val="22"/>
        </w:rPr>
        <w:tab/>
        <w:t>)</w:t>
      </w:r>
    </w:p>
    <w:p w:rsidR="00123397" w:rsidRDefault="00123397" w:rsidP="00123397">
      <w:pPr>
        <w:rPr>
          <w:szCs w:val="22"/>
        </w:rPr>
      </w:pPr>
      <w:r>
        <w:rPr>
          <w:szCs w:val="22"/>
        </w:rPr>
        <w:t xml:space="preserve">Application </w:t>
      </w:r>
      <w:r w:rsidRPr="00E42BDA">
        <w:rPr>
          <w:szCs w:val="22"/>
        </w:rPr>
        <w:t xml:space="preserve">for </w:t>
      </w:r>
      <w:r>
        <w:rPr>
          <w:szCs w:val="22"/>
        </w:rPr>
        <w:t xml:space="preserve">Consent to </w:t>
      </w:r>
      <w:r w:rsidRPr="00E42BDA">
        <w:rPr>
          <w:szCs w:val="22"/>
        </w:rPr>
        <w:t xml:space="preserve">Assignment of License </w:t>
      </w:r>
      <w:r>
        <w:rPr>
          <w:szCs w:val="22"/>
        </w:rPr>
        <w:tab/>
        <w:t>)</w:t>
      </w:r>
    </w:p>
    <w:p w:rsidR="00123397" w:rsidRPr="00E42BDA" w:rsidRDefault="00123397" w:rsidP="00123397">
      <w:pPr>
        <w:rPr>
          <w:szCs w:val="22"/>
        </w:rPr>
      </w:pPr>
      <w:r w:rsidRPr="00E42BDA">
        <w:rPr>
          <w:szCs w:val="22"/>
        </w:rPr>
        <w:t>of Station W</w:t>
      </w:r>
      <w:r>
        <w:rPr>
          <w:szCs w:val="22"/>
        </w:rPr>
        <w:t xml:space="preserve">HAT(AM),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smartTag>
      <w:r>
        <w:rPr>
          <w:szCs w:val="22"/>
        </w:rPr>
        <w:tab/>
      </w:r>
      <w:r w:rsidRPr="00E42BDA">
        <w:rPr>
          <w:szCs w:val="22"/>
        </w:rPr>
        <w:t>)</w:t>
      </w:r>
    </w:p>
    <w:p w:rsidR="00F94F98" w:rsidRDefault="00123397" w:rsidP="00123397">
      <w:pPr>
        <w:tabs>
          <w:tab w:val="left" w:pos="4680"/>
        </w:tabs>
        <w:rPr>
          <w:szCs w:val="22"/>
        </w:rPr>
      </w:pPr>
      <w:r>
        <w:rPr>
          <w:szCs w:val="22"/>
        </w:rPr>
        <w:tab/>
      </w:r>
      <w:r>
        <w:rPr>
          <w:szCs w:val="22"/>
        </w:rPr>
        <w:tab/>
      </w:r>
    </w:p>
    <w:p w:rsidR="00123397" w:rsidRDefault="00123397" w:rsidP="00123397">
      <w:pPr>
        <w:tabs>
          <w:tab w:val="left" w:pos="4680"/>
        </w:tabs>
        <w:rPr>
          <w:szCs w:val="22"/>
        </w:rPr>
      </w:pPr>
      <w:r>
        <w:rPr>
          <w:szCs w:val="22"/>
        </w:rPr>
        <w:tab/>
      </w:r>
    </w:p>
    <w:p w:rsidR="00123397" w:rsidRDefault="00123397" w:rsidP="00123397">
      <w:pPr>
        <w:pStyle w:val="Heading1"/>
        <w:rPr>
          <w:szCs w:val="22"/>
        </w:rPr>
      </w:pPr>
      <w:r>
        <w:rPr>
          <w:szCs w:val="22"/>
        </w:rPr>
        <w:t>MEMORANDUM OPINION AND ORDER</w:t>
      </w:r>
    </w:p>
    <w:p w:rsidR="00123397" w:rsidRDefault="00123397" w:rsidP="00123397">
      <w:pPr>
        <w:pStyle w:val="Heading1"/>
        <w:rPr>
          <w:szCs w:val="22"/>
        </w:rPr>
      </w:pPr>
    </w:p>
    <w:tbl>
      <w:tblPr>
        <w:tblW w:w="0" w:type="auto"/>
        <w:tblLook w:val="0000" w:firstRow="0" w:lastRow="0" w:firstColumn="0" w:lastColumn="0" w:noHBand="0" w:noVBand="0"/>
      </w:tblPr>
      <w:tblGrid>
        <w:gridCol w:w="4788"/>
        <w:gridCol w:w="4788"/>
      </w:tblGrid>
      <w:tr w:rsidR="00123397" w:rsidTr="003C29A6">
        <w:tc>
          <w:tcPr>
            <w:tcW w:w="4788" w:type="dxa"/>
          </w:tcPr>
          <w:p w:rsidR="00123397" w:rsidRDefault="00123397" w:rsidP="00A2757F">
            <w:pPr>
              <w:tabs>
                <w:tab w:val="left" w:pos="770"/>
                <w:tab w:val="left" w:pos="1430"/>
                <w:tab w:val="left" w:pos="4680"/>
              </w:tabs>
              <w:rPr>
                <w:b/>
              </w:rPr>
            </w:pPr>
            <w:r>
              <w:rPr>
                <w:b/>
              </w:rPr>
              <w:t xml:space="preserve">Adopted:  </w:t>
            </w:r>
            <w:r w:rsidR="00A2757F">
              <w:rPr>
                <w:b/>
              </w:rPr>
              <w:t>March 20</w:t>
            </w:r>
            <w:r>
              <w:rPr>
                <w:b/>
              </w:rPr>
              <w:t>, 2013</w:t>
            </w:r>
          </w:p>
        </w:tc>
        <w:tc>
          <w:tcPr>
            <w:tcW w:w="4788" w:type="dxa"/>
          </w:tcPr>
          <w:p w:rsidR="00123397" w:rsidRDefault="00F94F98" w:rsidP="00F94F98">
            <w:pPr>
              <w:tabs>
                <w:tab w:val="left" w:pos="770"/>
                <w:tab w:val="left" w:pos="1430"/>
                <w:tab w:val="left" w:pos="4680"/>
              </w:tabs>
              <w:jc w:val="right"/>
              <w:rPr>
                <w:b/>
              </w:rPr>
            </w:pPr>
            <w:r>
              <w:rPr>
                <w:b/>
              </w:rPr>
              <w:t>Released:  March 21</w:t>
            </w:r>
            <w:r w:rsidR="00123397">
              <w:rPr>
                <w:b/>
              </w:rPr>
              <w:t>, 2013</w:t>
            </w:r>
          </w:p>
        </w:tc>
      </w:tr>
    </w:tbl>
    <w:p w:rsidR="00123397" w:rsidRDefault="00123397" w:rsidP="00123397">
      <w:pPr>
        <w:pStyle w:val="Header"/>
        <w:tabs>
          <w:tab w:val="clear" w:pos="4320"/>
          <w:tab w:val="clear" w:pos="8640"/>
          <w:tab w:val="left" w:pos="4680"/>
        </w:tabs>
        <w:rPr>
          <w:szCs w:val="22"/>
        </w:rPr>
      </w:pPr>
    </w:p>
    <w:p w:rsidR="00123397" w:rsidRDefault="00123397" w:rsidP="00123397">
      <w:pPr>
        <w:tabs>
          <w:tab w:val="left" w:pos="1980"/>
          <w:tab w:val="left" w:pos="4680"/>
        </w:tabs>
        <w:jc w:val="both"/>
        <w:rPr>
          <w:szCs w:val="22"/>
        </w:rPr>
      </w:pPr>
      <w:r>
        <w:rPr>
          <w:szCs w:val="22"/>
        </w:rPr>
        <w:t>By the Commission:</w:t>
      </w:r>
      <w:r>
        <w:rPr>
          <w:szCs w:val="22"/>
        </w:rPr>
        <w:tab/>
      </w:r>
    </w:p>
    <w:p w:rsidR="00123397" w:rsidRDefault="00123397" w:rsidP="00123397">
      <w:pPr>
        <w:tabs>
          <w:tab w:val="left" w:pos="1980"/>
          <w:tab w:val="left" w:pos="4680"/>
        </w:tabs>
        <w:jc w:val="both"/>
        <w:rPr>
          <w:b/>
          <w:szCs w:val="22"/>
        </w:rPr>
      </w:pPr>
    </w:p>
    <w:p w:rsidR="00123397" w:rsidRDefault="00123397" w:rsidP="00123397">
      <w:pPr>
        <w:pStyle w:val="ParaNum"/>
        <w:widowControl/>
        <w:tabs>
          <w:tab w:val="clear" w:pos="900"/>
          <w:tab w:val="num" w:pos="1440"/>
        </w:tabs>
        <w:ind w:left="0"/>
      </w:pPr>
      <w:r>
        <w:rPr>
          <w:szCs w:val="22"/>
        </w:rPr>
        <w:t xml:space="preserve">We have before us an April 14, 2008, </w:t>
      </w:r>
      <w:r>
        <w:t>Application for Review (“AFR”),</w:t>
      </w:r>
      <w:r>
        <w:rPr>
          <w:rStyle w:val="FootnoteReference"/>
        </w:rPr>
        <w:footnoteReference w:id="1"/>
      </w:r>
      <w:r>
        <w:t xml:space="preserve"> </w:t>
      </w:r>
      <w:r w:rsidRPr="00E42BDA">
        <w:t xml:space="preserve">filed by </w:t>
      </w:r>
      <w:r>
        <w:t>Leon A. Williams (“Williams”).  In the AFR, Williams seeks review of the Media Bureau, Audio Division (“Bureau”) March 14, 2008,</w:t>
      </w:r>
      <w:r w:rsidRPr="00E42BDA">
        <w:t xml:space="preserve"> </w:t>
      </w:r>
      <w:r>
        <w:t>decision</w:t>
      </w:r>
      <w:r w:rsidRPr="00E42BDA">
        <w:t xml:space="preserve"> </w:t>
      </w:r>
      <w:r>
        <w:t xml:space="preserve">denying Williams’s </w:t>
      </w:r>
      <w:r w:rsidRPr="00E42BDA">
        <w:t>Petition for Reconsideration</w:t>
      </w:r>
      <w:r>
        <w:t xml:space="preserve"> of the</w:t>
      </w:r>
      <w:r w:rsidRPr="00E42BDA">
        <w:t xml:space="preserve"> </w:t>
      </w:r>
      <w:r>
        <w:t>December 28, 2006, grant of an uncontested application for consent to assign the license of broadcast station WHAT(AM), Philadelphia, Pennsylvania, from Urban Radio I, LLC, to Marconi Broadcasting Company, LLC (“Assignment Application”).</w:t>
      </w:r>
      <w:r w:rsidRPr="00E42BDA">
        <w:rPr>
          <w:rStyle w:val="FootnoteReference"/>
          <w:szCs w:val="22"/>
        </w:rPr>
        <w:footnoteReference w:id="2"/>
      </w:r>
      <w:r>
        <w:t xml:space="preserve">  In the </w:t>
      </w:r>
      <w:r w:rsidRPr="00391062">
        <w:rPr>
          <w:i/>
        </w:rPr>
        <w:t>Staff Decision</w:t>
      </w:r>
      <w:r>
        <w:t>, the Bureau found that Commission policy precluded consideration of</w:t>
      </w:r>
      <w:r>
        <w:rPr>
          <w:color w:val="000000"/>
          <w:szCs w:val="22"/>
        </w:rPr>
        <w:t xml:space="preserve"> potential format changes in reviewing the Assignment Application.</w:t>
      </w:r>
      <w:r>
        <w:rPr>
          <w:rStyle w:val="FootnoteReference"/>
          <w:color w:val="000000"/>
          <w:szCs w:val="22"/>
        </w:rPr>
        <w:footnoteReference w:id="3"/>
      </w:r>
    </w:p>
    <w:p w:rsidR="00123397" w:rsidRDefault="00123397" w:rsidP="00123397">
      <w:pPr>
        <w:pStyle w:val="ParaNum"/>
        <w:widowControl/>
        <w:tabs>
          <w:tab w:val="clear" w:pos="900"/>
          <w:tab w:val="num" w:pos="1440"/>
        </w:tabs>
        <w:ind w:left="0"/>
      </w:pPr>
      <w:r>
        <w:t xml:space="preserve">Upon review of the AFR and the entire record, we conclude that Williams has failed to demonstrate that the Bureau erred.  The Bureau properly decided the matters raised, and we uphold the </w:t>
      </w:r>
      <w:r w:rsidRPr="00650260">
        <w:rPr>
          <w:i/>
        </w:rPr>
        <w:t>Staff Decision</w:t>
      </w:r>
      <w:r>
        <w:t xml:space="preserve"> for the reasons stated therein.</w:t>
      </w:r>
    </w:p>
    <w:p w:rsidR="00123397" w:rsidRDefault="00123397">
      <w:pPr>
        <w:spacing w:after="200" w:line="276" w:lineRule="auto"/>
      </w:pPr>
      <w:r>
        <w:br w:type="page"/>
      </w:r>
    </w:p>
    <w:p w:rsidR="00123397" w:rsidRDefault="00123397" w:rsidP="00123397">
      <w:pPr>
        <w:tabs>
          <w:tab w:val="left" w:pos="720"/>
          <w:tab w:val="left" w:pos="1430"/>
          <w:tab w:val="left" w:pos="4680"/>
        </w:tabs>
        <w:jc w:val="both"/>
        <w:rPr>
          <w:szCs w:val="22"/>
        </w:rPr>
      </w:pPr>
      <w:r>
        <w:rPr>
          <w:szCs w:val="22"/>
        </w:rPr>
        <w:lastRenderedPageBreak/>
        <w:tab/>
        <w:t>3.</w:t>
      </w:r>
      <w:r>
        <w:rPr>
          <w:szCs w:val="22"/>
        </w:rPr>
        <w:tab/>
        <w:t>ACCORDINGLY, IT IS ORDERED that, pursuant to Section 5(c)(5) of the Communications Act of 1934, as amended,</w:t>
      </w:r>
      <w:r>
        <w:rPr>
          <w:rStyle w:val="FootnoteReference"/>
          <w:szCs w:val="22"/>
        </w:rPr>
        <w:footnoteReference w:id="4"/>
      </w:r>
      <w:r>
        <w:rPr>
          <w:szCs w:val="22"/>
        </w:rPr>
        <w:t xml:space="preserve"> and Section 1.115(g) of the Commission’s rules,</w:t>
      </w:r>
      <w:r>
        <w:rPr>
          <w:rStyle w:val="FootnoteReference"/>
          <w:szCs w:val="22"/>
        </w:rPr>
        <w:footnoteReference w:id="5"/>
      </w:r>
      <w:r>
        <w:rPr>
          <w:szCs w:val="22"/>
        </w:rPr>
        <w:t xml:space="preserve"> the Application for Review IS DENIED.  </w:t>
      </w:r>
    </w:p>
    <w:p w:rsidR="00123397" w:rsidRDefault="00123397" w:rsidP="00123397">
      <w:pPr>
        <w:tabs>
          <w:tab w:val="left" w:pos="720"/>
          <w:tab w:val="left" w:pos="1430"/>
          <w:tab w:val="left" w:pos="4680"/>
        </w:tabs>
        <w:jc w:val="both"/>
        <w:rPr>
          <w:szCs w:val="22"/>
        </w:rPr>
      </w:pPr>
    </w:p>
    <w:p w:rsidR="00123397" w:rsidRDefault="00123397" w:rsidP="00123397">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123397" w:rsidRDefault="00123397" w:rsidP="00123397">
      <w:pPr>
        <w:tabs>
          <w:tab w:val="left" w:pos="0"/>
        </w:tabs>
        <w:suppressAutoHyphens/>
        <w:ind w:firstLine="990"/>
        <w:jc w:val="both"/>
        <w:rPr>
          <w:szCs w:val="22"/>
        </w:rPr>
      </w:pPr>
    </w:p>
    <w:p w:rsidR="00123397" w:rsidRDefault="00123397" w:rsidP="00123397">
      <w:pPr>
        <w:tabs>
          <w:tab w:val="left" w:pos="0"/>
        </w:tabs>
        <w:suppressAutoHyphens/>
        <w:ind w:firstLine="990"/>
        <w:jc w:val="both"/>
        <w:rPr>
          <w:szCs w:val="22"/>
        </w:rPr>
      </w:pPr>
    </w:p>
    <w:p w:rsidR="00123397" w:rsidRDefault="00123397" w:rsidP="00123397">
      <w:pPr>
        <w:tabs>
          <w:tab w:val="left" w:pos="0"/>
        </w:tabs>
        <w:suppressAutoHyphens/>
        <w:ind w:firstLine="990"/>
        <w:jc w:val="both"/>
        <w:rPr>
          <w:szCs w:val="22"/>
        </w:rPr>
      </w:pPr>
    </w:p>
    <w:p w:rsidR="00123397" w:rsidRDefault="00123397" w:rsidP="00123397">
      <w:pPr>
        <w:tabs>
          <w:tab w:val="left" w:pos="0"/>
        </w:tabs>
        <w:suppressAutoHyphens/>
        <w:ind w:firstLine="990"/>
        <w:jc w:val="both"/>
        <w:rPr>
          <w:szCs w:val="22"/>
        </w:rPr>
      </w:pPr>
    </w:p>
    <w:p w:rsidR="00123397" w:rsidRDefault="00123397" w:rsidP="00123397">
      <w:pPr>
        <w:tabs>
          <w:tab w:val="left" w:pos="4320"/>
        </w:tabs>
        <w:suppressAutoHyphens/>
        <w:ind w:firstLine="990"/>
        <w:jc w:val="both"/>
        <w:rPr>
          <w:szCs w:val="22"/>
        </w:rPr>
      </w:pPr>
      <w:r>
        <w:rPr>
          <w:szCs w:val="22"/>
        </w:rPr>
        <w:tab/>
        <w:t xml:space="preserve">Marlene H. Dortch  </w:t>
      </w:r>
    </w:p>
    <w:p w:rsidR="00123397" w:rsidRDefault="00123397" w:rsidP="00123397">
      <w:pPr>
        <w:pStyle w:val="ParaNum"/>
        <w:numPr>
          <w:ilvl w:val="0"/>
          <w:numId w:val="0"/>
        </w:numPr>
        <w:spacing w:after="0"/>
      </w:pPr>
      <w:r>
        <w:t xml:space="preserve">                    </w:t>
      </w:r>
      <w:r>
        <w:tab/>
      </w:r>
      <w:r>
        <w:tab/>
      </w:r>
      <w:r>
        <w:tab/>
      </w:r>
      <w:r>
        <w:tab/>
      </w:r>
      <w:r>
        <w:tab/>
        <w:t>Secretary</w:t>
      </w:r>
    </w:p>
    <w:p w:rsidR="00123397" w:rsidRDefault="00123397" w:rsidP="00123397"/>
    <w:p w:rsidR="00123397" w:rsidRDefault="00123397" w:rsidP="00123397"/>
    <w:p w:rsidR="00123397" w:rsidRDefault="00123397" w:rsidP="00123397"/>
    <w:p w:rsidR="00123397" w:rsidRDefault="00123397" w:rsidP="00123397"/>
    <w:p w:rsidR="00123397" w:rsidRDefault="00123397" w:rsidP="00123397"/>
    <w:p w:rsidR="00123397" w:rsidRDefault="00123397" w:rsidP="00123397"/>
    <w:p w:rsidR="00123397" w:rsidRDefault="00123397" w:rsidP="00123397"/>
    <w:p w:rsidR="00123397" w:rsidRDefault="00123397" w:rsidP="00123397"/>
    <w:p w:rsidR="00D816DA" w:rsidRDefault="00D816DA"/>
    <w:sectPr w:rsidR="00D816DA" w:rsidSect="007B6D7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39" w:rsidRDefault="003C5539" w:rsidP="00123397">
      <w:r>
        <w:separator/>
      </w:r>
    </w:p>
  </w:endnote>
  <w:endnote w:type="continuationSeparator" w:id="0">
    <w:p w:rsidR="003C5539" w:rsidRDefault="003C5539" w:rsidP="0012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BD" w:rsidRDefault="002B3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A2" w:rsidRDefault="003C5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D2C">
      <w:rPr>
        <w:rStyle w:val="PageNumber"/>
        <w:noProof/>
      </w:rPr>
      <w:t>2</w:t>
    </w:r>
    <w:r>
      <w:rPr>
        <w:rStyle w:val="PageNumber"/>
      </w:rPr>
      <w:fldChar w:fldCharType="end"/>
    </w:r>
  </w:p>
  <w:p w:rsidR="001C3DA2" w:rsidRDefault="00763D2C">
    <w:pPr>
      <w:pStyle w:val="Footer"/>
      <w:jc w:val="center"/>
      <w:rPr>
        <w:rStyle w:val="PageNumber"/>
      </w:rPr>
    </w:pPr>
  </w:p>
  <w:p w:rsidR="001C3DA2" w:rsidRDefault="00763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A2" w:rsidRDefault="00763D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39" w:rsidRDefault="003C5539" w:rsidP="00123397">
      <w:r>
        <w:separator/>
      </w:r>
    </w:p>
  </w:footnote>
  <w:footnote w:type="continuationSeparator" w:id="0">
    <w:p w:rsidR="003C5539" w:rsidRDefault="003C5539" w:rsidP="00123397">
      <w:r>
        <w:continuationSeparator/>
      </w:r>
    </w:p>
  </w:footnote>
  <w:footnote w:id="1">
    <w:p w:rsidR="00123397" w:rsidRPr="00C03064" w:rsidRDefault="00123397" w:rsidP="00123397">
      <w:pPr>
        <w:pStyle w:val="FootnoteText"/>
        <w:spacing w:after="120"/>
        <w:rPr>
          <w:sz w:val="20"/>
        </w:rPr>
      </w:pPr>
      <w:r w:rsidRPr="00C03064">
        <w:rPr>
          <w:rStyle w:val="FootnoteReference"/>
          <w:sz w:val="20"/>
        </w:rPr>
        <w:footnoteRef/>
      </w:r>
      <w:r w:rsidRPr="00C03064">
        <w:rPr>
          <w:sz w:val="20"/>
        </w:rPr>
        <w:t xml:space="preserve"> Marconi Bro</w:t>
      </w:r>
      <w:r>
        <w:rPr>
          <w:sz w:val="20"/>
        </w:rPr>
        <w:t>adcasting, LLC</w:t>
      </w:r>
      <w:r w:rsidRPr="00C03064">
        <w:rPr>
          <w:sz w:val="20"/>
        </w:rPr>
        <w:t>, filed an Opposition to the AFR on April 29, 2009.</w:t>
      </w:r>
    </w:p>
  </w:footnote>
  <w:footnote w:id="2">
    <w:p w:rsidR="00123397" w:rsidRPr="00C03064" w:rsidRDefault="00123397" w:rsidP="00123397">
      <w:pPr>
        <w:pStyle w:val="FootnoteText"/>
        <w:spacing w:after="120"/>
        <w:rPr>
          <w:sz w:val="20"/>
        </w:rPr>
      </w:pPr>
      <w:r w:rsidRPr="00C03064">
        <w:rPr>
          <w:rStyle w:val="FootnoteReference"/>
          <w:sz w:val="20"/>
        </w:rPr>
        <w:footnoteRef/>
      </w:r>
      <w:r w:rsidRPr="00C03064">
        <w:rPr>
          <w:sz w:val="20"/>
        </w:rPr>
        <w:t xml:space="preserve"> </w:t>
      </w:r>
      <w:r w:rsidRPr="00C03064">
        <w:rPr>
          <w:i/>
          <w:sz w:val="20"/>
        </w:rPr>
        <w:t>Leon A. Williams, Esq., et al.</w:t>
      </w:r>
      <w:r w:rsidRPr="00C03064">
        <w:rPr>
          <w:sz w:val="20"/>
        </w:rPr>
        <w:t>, Letter, 23 FCC Rcd 4039 (MB 2008) (“</w:t>
      </w:r>
      <w:r w:rsidRPr="00C03064">
        <w:rPr>
          <w:i/>
          <w:sz w:val="20"/>
        </w:rPr>
        <w:t>Staff Decision</w:t>
      </w:r>
      <w:r w:rsidRPr="00C03064">
        <w:rPr>
          <w:sz w:val="20"/>
        </w:rPr>
        <w:t>”).</w:t>
      </w:r>
    </w:p>
  </w:footnote>
  <w:footnote w:id="3">
    <w:p w:rsidR="00123397" w:rsidRDefault="00123397" w:rsidP="00123397">
      <w:pPr>
        <w:pStyle w:val="FootnoteText"/>
        <w:rPr>
          <w:sz w:val="20"/>
        </w:rPr>
      </w:pPr>
      <w:r>
        <w:rPr>
          <w:rStyle w:val="FootnoteReference"/>
        </w:rPr>
        <w:footnoteRef/>
      </w:r>
      <w:r>
        <w:t xml:space="preserve"> </w:t>
      </w:r>
      <w:r>
        <w:rPr>
          <w:sz w:val="20"/>
        </w:rPr>
        <w:t>Williams also alleged that Urban and Marconi failed to provide public notice of the Assignment Application under 47 C.F.R. §§ 73.3580(c) and (d)(3)(i), and charges that the Bureau ignored this allegation.  On the contrary, t</w:t>
      </w:r>
      <w:r w:rsidRPr="0087414A">
        <w:rPr>
          <w:sz w:val="20"/>
        </w:rPr>
        <w:t xml:space="preserve">he Bureau </w:t>
      </w:r>
      <w:r>
        <w:rPr>
          <w:sz w:val="20"/>
        </w:rPr>
        <w:t>cited</w:t>
      </w:r>
      <w:r w:rsidRPr="0087414A">
        <w:rPr>
          <w:sz w:val="20"/>
        </w:rPr>
        <w:t xml:space="preserve"> Urban Radio and Marconi</w:t>
      </w:r>
      <w:r>
        <w:rPr>
          <w:sz w:val="20"/>
        </w:rPr>
        <w:t>’s affidavits demonstrating</w:t>
      </w:r>
      <w:r w:rsidRPr="0087414A">
        <w:rPr>
          <w:sz w:val="20"/>
        </w:rPr>
        <w:t xml:space="preserve"> that they had </w:t>
      </w:r>
      <w:r>
        <w:rPr>
          <w:sz w:val="20"/>
        </w:rPr>
        <w:t xml:space="preserve">fully </w:t>
      </w:r>
      <w:r w:rsidRPr="0087414A">
        <w:rPr>
          <w:sz w:val="20"/>
        </w:rPr>
        <w:t xml:space="preserve">complied with the public notice requirements.  </w:t>
      </w:r>
      <w:r w:rsidRPr="0087414A">
        <w:rPr>
          <w:i/>
          <w:sz w:val="20"/>
        </w:rPr>
        <w:t>Staff Decision</w:t>
      </w:r>
      <w:r w:rsidRPr="0087414A">
        <w:rPr>
          <w:sz w:val="20"/>
        </w:rPr>
        <w:t xml:space="preserve">, 23 FCC Rcd at 4040 n.2.  </w:t>
      </w:r>
      <w:r w:rsidR="0093381B" w:rsidRPr="0093381B">
        <w:rPr>
          <w:color w:val="000000" w:themeColor="text1"/>
          <w:sz w:val="20"/>
        </w:rPr>
        <w:t>In his Application for Review, Williams does not present any evidence rebutting these affidavits.</w:t>
      </w:r>
      <w:r w:rsidR="0093381B" w:rsidRPr="0093381B">
        <w:rPr>
          <w:color w:val="000000" w:themeColor="text1"/>
        </w:rPr>
        <w:t xml:space="preserve">  </w:t>
      </w:r>
      <w:r w:rsidRPr="0087414A">
        <w:rPr>
          <w:sz w:val="20"/>
        </w:rPr>
        <w:t>In any event, we concur with the B</w:t>
      </w:r>
      <w:r>
        <w:rPr>
          <w:sz w:val="20"/>
        </w:rPr>
        <w:t>ureau’s finding</w:t>
      </w:r>
      <w:r w:rsidRPr="0087414A">
        <w:rPr>
          <w:sz w:val="20"/>
        </w:rPr>
        <w:t xml:space="preserve"> that</w:t>
      </w:r>
      <w:r>
        <w:rPr>
          <w:sz w:val="20"/>
        </w:rPr>
        <w:t>, even had</w:t>
      </w:r>
      <w:r w:rsidRPr="0087414A">
        <w:rPr>
          <w:sz w:val="20"/>
        </w:rPr>
        <w:t xml:space="preserve"> Williams </w:t>
      </w:r>
      <w:r>
        <w:rPr>
          <w:sz w:val="20"/>
        </w:rPr>
        <w:t>not been aware</w:t>
      </w:r>
      <w:r w:rsidRPr="0087414A">
        <w:rPr>
          <w:sz w:val="20"/>
        </w:rPr>
        <w:t xml:space="preserve"> of </w:t>
      </w:r>
      <w:r>
        <w:rPr>
          <w:sz w:val="20"/>
        </w:rPr>
        <w:t xml:space="preserve">the </w:t>
      </w:r>
      <w:r w:rsidRPr="0087414A">
        <w:rPr>
          <w:sz w:val="20"/>
        </w:rPr>
        <w:t>public notice</w:t>
      </w:r>
      <w:r>
        <w:rPr>
          <w:sz w:val="20"/>
        </w:rPr>
        <w:t>, h</w:t>
      </w:r>
      <w:r w:rsidRPr="0087414A">
        <w:rPr>
          <w:sz w:val="20"/>
        </w:rPr>
        <w:t xml:space="preserve">e </w:t>
      </w:r>
      <w:r>
        <w:rPr>
          <w:sz w:val="20"/>
        </w:rPr>
        <w:t>took advantage of his</w:t>
      </w:r>
      <w:r w:rsidRPr="0087414A">
        <w:rPr>
          <w:sz w:val="20"/>
        </w:rPr>
        <w:t xml:space="preserve"> opportunity to </w:t>
      </w:r>
      <w:r>
        <w:rPr>
          <w:sz w:val="20"/>
        </w:rPr>
        <w:t>protest</w:t>
      </w:r>
      <w:r w:rsidRPr="0087414A">
        <w:rPr>
          <w:sz w:val="20"/>
        </w:rPr>
        <w:t xml:space="preserve"> grant of the Assignment Application </w:t>
      </w:r>
      <w:r>
        <w:rPr>
          <w:sz w:val="20"/>
        </w:rPr>
        <w:t>under 47 C.F.R. § 1.106(b)(1), and the Bureau fully considered and rejected the substantive arguments raised in his petition for reconsideration</w:t>
      </w:r>
      <w:r w:rsidRPr="0087414A">
        <w:rPr>
          <w:sz w:val="20"/>
        </w:rPr>
        <w:t>.</w:t>
      </w:r>
      <w:r>
        <w:rPr>
          <w:sz w:val="20"/>
        </w:rPr>
        <w:t xml:space="preserve">  </w:t>
      </w:r>
      <w:r w:rsidRPr="0097364A">
        <w:rPr>
          <w:i/>
          <w:sz w:val="20"/>
        </w:rPr>
        <w:t>Staff Decision</w:t>
      </w:r>
      <w:r>
        <w:rPr>
          <w:sz w:val="20"/>
        </w:rPr>
        <w:t>, 23 FCC Rcd at 4040.</w:t>
      </w:r>
    </w:p>
    <w:p w:rsidR="00123397" w:rsidRPr="0087414A" w:rsidRDefault="00123397" w:rsidP="00123397">
      <w:pPr>
        <w:pStyle w:val="FootnoteText"/>
        <w:rPr>
          <w:sz w:val="20"/>
        </w:rPr>
      </w:pPr>
    </w:p>
  </w:footnote>
  <w:footnote w:id="4">
    <w:p w:rsidR="00123397" w:rsidRPr="00C03064" w:rsidRDefault="00123397" w:rsidP="00123397">
      <w:pPr>
        <w:pStyle w:val="FootnoteText"/>
        <w:spacing w:after="120"/>
        <w:rPr>
          <w:sz w:val="20"/>
        </w:rPr>
      </w:pPr>
      <w:r w:rsidRPr="00C03064">
        <w:rPr>
          <w:rStyle w:val="FootnoteReference"/>
          <w:sz w:val="20"/>
        </w:rPr>
        <w:footnoteRef/>
      </w:r>
      <w:r w:rsidRPr="00C03064">
        <w:rPr>
          <w:sz w:val="20"/>
        </w:rPr>
        <w:t xml:space="preserve"> 47 U.S.C. § 155(c)(5).</w:t>
      </w:r>
    </w:p>
  </w:footnote>
  <w:footnote w:id="5">
    <w:p w:rsidR="00123397" w:rsidRPr="00C03064" w:rsidRDefault="00123397" w:rsidP="00123397">
      <w:pPr>
        <w:pStyle w:val="FootnoteText"/>
        <w:spacing w:after="120"/>
        <w:rPr>
          <w:sz w:val="20"/>
        </w:rPr>
      </w:pPr>
      <w:r w:rsidRPr="00C03064">
        <w:rPr>
          <w:rStyle w:val="FootnoteReference"/>
          <w:sz w:val="20"/>
        </w:rPr>
        <w:footnoteRef/>
      </w:r>
      <w:r w:rsidRPr="00C03064">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BD" w:rsidRDefault="002B3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97" w:rsidRPr="007811F6" w:rsidRDefault="00123397" w:rsidP="00123397">
    <w:pPr>
      <w:pStyle w:val="Header"/>
      <w:rPr>
        <w:szCs w:val="22"/>
      </w:rPr>
    </w:pPr>
    <w:r>
      <w:rPr>
        <w:b/>
        <w:sz w:val="24"/>
        <w:u w:val="single"/>
      </w:rPr>
      <w:t xml:space="preserve">                                                </w:t>
    </w:r>
    <w:r w:rsidRPr="007811F6">
      <w:rPr>
        <w:b/>
        <w:szCs w:val="22"/>
        <w:u w:val="single"/>
      </w:rPr>
      <w:t xml:space="preserve">Federal Communications Commission            </w:t>
    </w:r>
    <w:r>
      <w:rPr>
        <w:b/>
        <w:szCs w:val="22"/>
        <w:u w:val="single"/>
      </w:rPr>
      <w:t xml:space="preserve">          </w:t>
    </w:r>
    <w:r w:rsidRPr="007811F6">
      <w:rPr>
        <w:b/>
        <w:szCs w:val="22"/>
        <w:u w:val="single"/>
      </w:rPr>
      <w:t xml:space="preserve">          FCC 13-</w:t>
    </w:r>
    <w:r w:rsidR="00A2757F">
      <w:rPr>
        <w:b/>
        <w:szCs w:val="22"/>
        <w:u w:val="single"/>
      </w:rPr>
      <w:t>35</w:t>
    </w:r>
  </w:p>
  <w:p w:rsidR="001C3DA2" w:rsidRPr="00123397" w:rsidRDefault="00763D2C" w:rsidP="00123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A2" w:rsidRPr="007811F6" w:rsidRDefault="003C5539">
    <w:pPr>
      <w:pStyle w:val="Header"/>
      <w:rPr>
        <w:szCs w:val="22"/>
      </w:rPr>
    </w:pPr>
    <w:r>
      <w:rPr>
        <w:b/>
        <w:sz w:val="24"/>
        <w:u w:val="single"/>
      </w:rPr>
      <w:t xml:space="preserve">                                                </w:t>
    </w:r>
    <w:r w:rsidRPr="007811F6">
      <w:rPr>
        <w:b/>
        <w:szCs w:val="22"/>
        <w:u w:val="single"/>
      </w:rPr>
      <w:t xml:space="preserve">Federal Communications Commission            </w:t>
    </w:r>
    <w:r>
      <w:rPr>
        <w:b/>
        <w:szCs w:val="22"/>
        <w:u w:val="single"/>
      </w:rPr>
      <w:t xml:space="preserve">          </w:t>
    </w:r>
    <w:r w:rsidRPr="007811F6">
      <w:rPr>
        <w:b/>
        <w:szCs w:val="22"/>
        <w:u w:val="single"/>
      </w:rPr>
      <w:t xml:space="preserve">          FCC 13-</w:t>
    </w:r>
    <w:r w:rsidR="00A2757F">
      <w:rPr>
        <w:b/>
        <w:szCs w:val="22"/>
        <w:u w:val="single"/>
      </w:rPr>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97"/>
    <w:rsid w:val="00123397"/>
    <w:rsid w:val="002B35BD"/>
    <w:rsid w:val="003C5539"/>
    <w:rsid w:val="00763D2C"/>
    <w:rsid w:val="00793F60"/>
    <w:rsid w:val="007B6D71"/>
    <w:rsid w:val="008A5CB0"/>
    <w:rsid w:val="0093381B"/>
    <w:rsid w:val="00A2757F"/>
    <w:rsid w:val="00D816DA"/>
    <w:rsid w:val="00E4320E"/>
    <w:rsid w:val="00F9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9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23397"/>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397"/>
    <w:rPr>
      <w:rFonts w:ascii="Times New Roman" w:eastAsia="Times New Roman" w:hAnsi="Times New Roman" w:cs="Times New Roman"/>
      <w:b/>
      <w:szCs w:val="20"/>
    </w:rPr>
  </w:style>
  <w:style w:type="paragraph" w:styleId="Header">
    <w:name w:val="header"/>
    <w:basedOn w:val="Normal"/>
    <w:link w:val="HeaderChar"/>
    <w:rsid w:val="00123397"/>
    <w:pPr>
      <w:tabs>
        <w:tab w:val="center" w:pos="4320"/>
        <w:tab w:val="right" w:pos="8640"/>
      </w:tabs>
    </w:pPr>
  </w:style>
  <w:style w:type="character" w:customStyle="1" w:styleId="HeaderChar">
    <w:name w:val="Header Char"/>
    <w:basedOn w:val="DefaultParagraphFont"/>
    <w:link w:val="Header"/>
    <w:rsid w:val="00123397"/>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123397"/>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123397"/>
  </w:style>
  <w:style w:type="character" w:customStyle="1" w:styleId="FootnoteTextChar">
    <w:name w:val="Footnote Text Char"/>
    <w:basedOn w:val="DefaultParagraphFont"/>
    <w:uiPriority w:val="99"/>
    <w:semiHidden/>
    <w:rsid w:val="00123397"/>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123397"/>
    <w:rPr>
      <w:rFonts w:ascii="Times New Roman" w:eastAsia="Times New Roman" w:hAnsi="Times New Roman" w:cs="Times New Roman"/>
      <w:szCs w:val="20"/>
    </w:rPr>
  </w:style>
  <w:style w:type="character" w:styleId="PageNumber">
    <w:name w:val="page number"/>
    <w:basedOn w:val="DefaultParagraphFont"/>
    <w:rsid w:val="00123397"/>
  </w:style>
  <w:style w:type="paragraph" w:styleId="Footer">
    <w:name w:val="footer"/>
    <w:basedOn w:val="Normal"/>
    <w:link w:val="FooterChar"/>
    <w:rsid w:val="00123397"/>
    <w:pPr>
      <w:tabs>
        <w:tab w:val="center" w:pos="4320"/>
        <w:tab w:val="right" w:pos="8640"/>
      </w:tabs>
    </w:pPr>
  </w:style>
  <w:style w:type="character" w:customStyle="1" w:styleId="FooterChar">
    <w:name w:val="Footer Char"/>
    <w:basedOn w:val="DefaultParagraphFont"/>
    <w:link w:val="Footer"/>
    <w:rsid w:val="00123397"/>
    <w:rPr>
      <w:rFonts w:ascii="Times New Roman" w:eastAsia="Times New Roman" w:hAnsi="Times New Roman" w:cs="Times New Roman"/>
      <w:szCs w:val="20"/>
    </w:rPr>
  </w:style>
  <w:style w:type="paragraph" w:customStyle="1" w:styleId="ParaNum">
    <w:name w:val="ParaNum"/>
    <w:basedOn w:val="Normal"/>
    <w:rsid w:val="00123397"/>
    <w:pPr>
      <w:widowControl w:val="0"/>
      <w:numPr>
        <w:numId w:val="1"/>
      </w:numPr>
      <w:tabs>
        <w:tab w:val="left" w:pos="1440"/>
      </w:tabs>
      <w:spacing w:after="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97"/>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23397"/>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397"/>
    <w:rPr>
      <w:rFonts w:ascii="Times New Roman" w:eastAsia="Times New Roman" w:hAnsi="Times New Roman" w:cs="Times New Roman"/>
      <w:b/>
      <w:szCs w:val="20"/>
    </w:rPr>
  </w:style>
  <w:style w:type="paragraph" w:styleId="Header">
    <w:name w:val="header"/>
    <w:basedOn w:val="Normal"/>
    <w:link w:val="HeaderChar"/>
    <w:rsid w:val="00123397"/>
    <w:pPr>
      <w:tabs>
        <w:tab w:val="center" w:pos="4320"/>
        <w:tab w:val="right" w:pos="8640"/>
      </w:tabs>
    </w:pPr>
  </w:style>
  <w:style w:type="character" w:customStyle="1" w:styleId="HeaderChar">
    <w:name w:val="Header Char"/>
    <w:basedOn w:val="DefaultParagraphFont"/>
    <w:link w:val="Header"/>
    <w:rsid w:val="00123397"/>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123397"/>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123397"/>
  </w:style>
  <w:style w:type="character" w:customStyle="1" w:styleId="FootnoteTextChar">
    <w:name w:val="Footnote Text Char"/>
    <w:basedOn w:val="DefaultParagraphFont"/>
    <w:uiPriority w:val="99"/>
    <w:semiHidden/>
    <w:rsid w:val="00123397"/>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123397"/>
    <w:rPr>
      <w:rFonts w:ascii="Times New Roman" w:eastAsia="Times New Roman" w:hAnsi="Times New Roman" w:cs="Times New Roman"/>
      <w:szCs w:val="20"/>
    </w:rPr>
  </w:style>
  <w:style w:type="character" w:styleId="PageNumber">
    <w:name w:val="page number"/>
    <w:basedOn w:val="DefaultParagraphFont"/>
    <w:rsid w:val="00123397"/>
  </w:style>
  <w:style w:type="paragraph" w:styleId="Footer">
    <w:name w:val="footer"/>
    <w:basedOn w:val="Normal"/>
    <w:link w:val="FooterChar"/>
    <w:rsid w:val="00123397"/>
    <w:pPr>
      <w:tabs>
        <w:tab w:val="center" w:pos="4320"/>
        <w:tab w:val="right" w:pos="8640"/>
      </w:tabs>
    </w:pPr>
  </w:style>
  <w:style w:type="character" w:customStyle="1" w:styleId="FooterChar">
    <w:name w:val="Footer Char"/>
    <w:basedOn w:val="DefaultParagraphFont"/>
    <w:link w:val="Footer"/>
    <w:rsid w:val="00123397"/>
    <w:rPr>
      <w:rFonts w:ascii="Times New Roman" w:eastAsia="Times New Roman" w:hAnsi="Times New Roman" w:cs="Times New Roman"/>
      <w:szCs w:val="20"/>
    </w:rPr>
  </w:style>
  <w:style w:type="paragraph" w:customStyle="1" w:styleId="ParaNum">
    <w:name w:val="ParaNum"/>
    <w:basedOn w:val="Normal"/>
    <w:rsid w:val="00123397"/>
    <w:pPr>
      <w:widowControl w:val="0"/>
      <w:numPr>
        <w:numId w:val="1"/>
      </w:numPr>
      <w:tabs>
        <w:tab w:val="left" w:pos="1440"/>
      </w:tabs>
      <w:spacing w:after="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1350</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2013-03-21T13:04:00Z</dcterms:created>
  <dcterms:modified xsi:type="dcterms:W3CDTF">2013-03-21T13:04:00Z</dcterms:modified>
  <cp:category> </cp:category>
  <cp:contentStatus> </cp:contentStatus>
</cp:coreProperties>
</file>