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6D" w:rsidRPr="00C81A98" w:rsidRDefault="0093516D" w:rsidP="000E6BB1">
      <w:pPr>
        <w:tabs>
          <w:tab w:val="center" w:pos="4680"/>
        </w:tabs>
        <w:suppressAutoHyphens/>
        <w:jc w:val="center"/>
        <w:outlineLvl w:val="0"/>
        <w:rPr>
          <w:b/>
          <w:szCs w:val="22"/>
        </w:rPr>
      </w:pPr>
      <w:bookmarkStart w:id="0" w:name="_GoBack"/>
      <w:bookmarkEnd w:id="0"/>
      <w:r w:rsidRPr="00C81A98">
        <w:rPr>
          <w:b/>
          <w:szCs w:val="22"/>
        </w:rPr>
        <w:t>Before the</w:t>
      </w:r>
    </w:p>
    <w:p w:rsidR="0093516D" w:rsidRPr="00C81A98" w:rsidRDefault="0093516D" w:rsidP="001A3AFC">
      <w:pPr>
        <w:tabs>
          <w:tab w:val="center" w:pos="4680"/>
        </w:tabs>
        <w:suppressAutoHyphens/>
        <w:jc w:val="center"/>
        <w:outlineLvl w:val="0"/>
        <w:rPr>
          <w:szCs w:val="22"/>
        </w:rPr>
      </w:pPr>
      <w:r w:rsidRPr="00C81A98">
        <w:rPr>
          <w:b/>
          <w:szCs w:val="22"/>
        </w:rPr>
        <w:t>Federal Communications Commission</w:t>
      </w:r>
    </w:p>
    <w:p w:rsidR="0093516D" w:rsidRPr="00C81A98" w:rsidRDefault="0093516D" w:rsidP="001A3AFC">
      <w:pPr>
        <w:tabs>
          <w:tab w:val="center" w:pos="4680"/>
        </w:tabs>
        <w:suppressAutoHyphens/>
        <w:jc w:val="center"/>
        <w:outlineLvl w:val="0"/>
        <w:rPr>
          <w:szCs w:val="22"/>
        </w:rPr>
      </w:pPr>
      <w:smartTag w:uri="urn:schemas-microsoft-com:office:smarttags" w:element="place">
        <w:smartTag w:uri="urn:schemas-microsoft-com:office:smarttags" w:element="City">
          <w:r w:rsidRPr="00C81A98">
            <w:rPr>
              <w:b/>
              <w:szCs w:val="22"/>
            </w:rPr>
            <w:t>Washington</w:t>
          </w:r>
        </w:smartTag>
        <w:r w:rsidRPr="00C81A98">
          <w:rPr>
            <w:b/>
            <w:szCs w:val="22"/>
          </w:rPr>
          <w:t xml:space="preserve">, </w:t>
        </w:r>
        <w:smartTag w:uri="urn:schemas-microsoft-com:office:smarttags" w:element="State">
          <w:r w:rsidRPr="00C81A98">
            <w:rPr>
              <w:b/>
              <w:szCs w:val="22"/>
            </w:rPr>
            <w:t>D.C.</w:t>
          </w:r>
        </w:smartTag>
      </w:smartTag>
      <w:r w:rsidRPr="00C81A98">
        <w:rPr>
          <w:b/>
          <w:szCs w:val="22"/>
        </w:rPr>
        <w:t xml:space="preserve">  20554</w:t>
      </w:r>
    </w:p>
    <w:p w:rsidR="0093516D" w:rsidRPr="00D8274C" w:rsidRDefault="0093516D" w:rsidP="0093516D">
      <w:pPr>
        <w:tabs>
          <w:tab w:val="left" w:pos="-720"/>
        </w:tabs>
        <w:suppressAutoHyphens/>
        <w:jc w:val="both"/>
        <w:rPr>
          <w:sz w:val="20"/>
          <w:szCs w:val="20"/>
        </w:rPr>
      </w:pPr>
      <w:r w:rsidRPr="00C81A98">
        <w:rPr>
          <w:szCs w:val="22"/>
        </w:rPr>
        <w:tab/>
      </w:r>
      <w:r w:rsidRPr="00C81A98">
        <w:rPr>
          <w:szCs w:val="22"/>
        </w:rPr>
        <w:tab/>
      </w:r>
      <w:r w:rsidRPr="00C81A98">
        <w:rPr>
          <w:szCs w:val="22"/>
        </w:rPr>
        <w:tab/>
      </w:r>
      <w:r w:rsidRPr="00C81A98">
        <w:rPr>
          <w:szCs w:val="22"/>
        </w:rPr>
        <w:tab/>
      </w:r>
      <w:r w:rsidRPr="00C81A98">
        <w:rPr>
          <w:szCs w:val="22"/>
        </w:rPr>
        <w:tab/>
      </w:r>
      <w:r w:rsidRPr="00C81A98">
        <w:rPr>
          <w:szCs w:val="22"/>
        </w:rPr>
        <w:tab/>
      </w:r>
      <w:r w:rsidRPr="00C81A98">
        <w:rPr>
          <w:szCs w:val="22"/>
        </w:rPr>
        <w:tab/>
      </w:r>
      <w:r w:rsidRPr="00C81A98">
        <w:rPr>
          <w:szCs w:val="22"/>
        </w:rPr>
        <w:tab/>
      </w:r>
    </w:p>
    <w:p w:rsidR="0093516D" w:rsidRPr="00856977" w:rsidRDefault="00B942D3" w:rsidP="00FA3DC7">
      <w:pPr>
        <w:tabs>
          <w:tab w:val="left" w:pos="-720"/>
        </w:tabs>
        <w:suppressAutoHyphens/>
        <w:rPr>
          <w:sz w:val="22"/>
          <w:szCs w:val="22"/>
        </w:rPr>
      </w:pPr>
      <w:r>
        <w:rPr>
          <w:sz w:val="22"/>
          <w:szCs w:val="22"/>
        </w:rPr>
        <w:t>In the Matter of</w:t>
      </w:r>
      <w:r w:rsidR="00103F06">
        <w:rPr>
          <w:sz w:val="22"/>
          <w:szCs w:val="22"/>
        </w:rPr>
        <w:tab/>
      </w:r>
      <w:r w:rsidR="00103F06">
        <w:rPr>
          <w:sz w:val="22"/>
          <w:szCs w:val="22"/>
        </w:rPr>
        <w:tab/>
      </w:r>
      <w:r w:rsidR="00103F06">
        <w:rPr>
          <w:sz w:val="22"/>
          <w:szCs w:val="22"/>
        </w:rPr>
        <w:tab/>
      </w:r>
      <w:r w:rsidR="0093516D" w:rsidRPr="00856977">
        <w:rPr>
          <w:sz w:val="22"/>
          <w:szCs w:val="22"/>
        </w:rPr>
        <w:t xml:space="preserve">                     </w:t>
      </w:r>
      <w:r w:rsidR="0093516D" w:rsidRPr="00856977">
        <w:rPr>
          <w:sz w:val="22"/>
          <w:szCs w:val="22"/>
        </w:rPr>
        <w:tab/>
        <w:t>)</w:t>
      </w:r>
    </w:p>
    <w:p w:rsidR="003F6BC6" w:rsidRPr="003F6BC6" w:rsidRDefault="00144A1F" w:rsidP="00FA3DC7">
      <w:pPr>
        <w:tabs>
          <w:tab w:val="left" w:pos="-720"/>
        </w:tabs>
        <w:suppressAutoHyphens/>
        <w:rPr>
          <w:sz w:val="22"/>
          <w:szCs w:val="22"/>
        </w:rPr>
      </w:pPr>
      <w:r>
        <w:rPr>
          <w:b/>
          <w:sz w:val="22"/>
          <w:szCs w:val="22"/>
        </w:rPr>
        <w:tab/>
      </w:r>
      <w:r>
        <w:rPr>
          <w:b/>
          <w:sz w:val="22"/>
          <w:szCs w:val="22"/>
        </w:rPr>
        <w:tab/>
      </w:r>
      <w:r>
        <w:rPr>
          <w:b/>
          <w:sz w:val="22"/>
          <w:szCs w:val="22"/>
        </w:rPr>
        <w:tab/>
      </w:r>
      <w:r w:rsidR="003F6BC6">
        <w:rPr>
          <w:b/>
          <w:sz w:val="22"/>
          <w:szCs w:val="22"/>
        </w:rPr>
        <w:tab/>
      </w:r>
      <w:r w:rsidR="003F6BC6">
        <w:rPr>
          <w:b/>
          <w:sz w:val="22"/>
          <w:szCs w:val="22"/>
        </w:rPr>
        <w:tab/>
      </w:r>
      <w:r w:rsidR="003F6BC6">
        <w:rPr>
          <w:b/>
          <w:sz w:val="22"/>
          <w:szCs w:val="22"/>
        </w:rPr>
        <w:tab/>
      </w:r>
      <w:r w:rsidR="003F6BC6" w:rsidRPr="003F6BC6">
        <w:rPr>
          <w:sz w:val="22"/>
          <w:szCs w:val="22"/>
        </w:rPr>
        <w:t>)</w:t>
      </w:r>
    </w:p>
    <w:p w:rsidR="00144A1F" w:rsidRDefault="00F92070" w:rsidP="00FA3DC7">
      <w:pPr>
        <w:tabs>
          <w:tab w:val="left" w:pos="-720"/>
        </w:tabs>
        <w:suppressAutoHyphens/>
        <w:rPr>
          <w:sz w:val="22"/>
          <w:szCs w:val="22"/>
        </w:rPr>
      </w:pPr>
      <w:r w:rsidRPr="00F92070">
        <w:rPr>
          <w:b/>
          <w:sz w:val="22"/>
          <w:szCs w:val="22"/>
        </w:rPr>
        <w:t>Bill R. Wright</w:t>
      </w:r>
      <w:r w:rsidR="0093516D" w:rsidRPr="00F92070">
        <w:rPr>
          <w:b/>
          <w:sz w:val="22"/>
          <w:szCs w:val="22"/>
        </w:rPr>
        <w:t xml:space="preserve"> d/b/a</w:t>
      </w:r>
      <w:r w:rsidR="00144A1F">
        <w:rPr>
          <w:sz w:val="22"/>
          <w:szCs w:val="22"/>
        </w:rPr>
        <w:t xml:space="preserve"> </w:t>
      </w:r>
      <w:r w:rsidR="00144A1F">
        <w:rPr>
          <w:sz w:val="22"/>
          <w:szCs w:val="22"/>
        </w:rPr>
        <w:tab/>
      </w:r>
      <w:r w:rsidR="00144A1F">
        <w:rPr>
          <w:sz w:val="22"/>
          <w:szCs w:val="22"/>
        </w:rPr>
        <w:tab/>
      </w:r>
      <w:r w:rsidR="00144A1F">
        <w:rPr>
          <w:sz w:val="22"/>
          <w:szCs w:val="22"/>
        </w:rPr>
        <w:tab/>
      </w:r>
      <w:r w:rsidR="00144A1F">
        <w:rPr>
          <w:sz w:val="22"/>
          <w:szCs w:val="22"/>
        </w:rPr>
        <w:tab/>
        <w:t>)</w:t>
      </w:r>
    </w:p>
    <w:p w:rsidR="00144A1F" w:rsidRPr="00144A1F" w:rsidRDefault="00144A1F" w:rsidP="00FA3DC7">
      <w:pPr>
        <w:tabs>
          <w:tab w:val="left" w:pos="-720"/>
        </w:tabs>
        <w:suppressAutoHyphens/>
        <w:rPr>
          <w:sz w:val="22"/>
          <w:szCs w:val="22"/>
        </w:rPr>
      </w:pPr>
      <w:r>
        <w:rPr>
          <w:b/>
          <w:sz w:val="22"/>
          <w:szCs w:val="22"/>
        </w:rPr>
        <w:t>KEGG Com</w:t>
      </w:r>
      <w:r w:rsidR="00F92070" w:rsidRPr="00F92070">
        <w:rPr>
          <w:b/>
          <w:sz w:val="22"/>
          <w:szCs w:val="22"/>
        </w:rPr>
        <w:t>munications</w:t>
      </w:r>
      <w:r>
        <w:rPr>
          <w:b/>
          <w:sz w:val="22"/>
          <w:szCs w:val="22"/>
        </w:rPr>
        <w:t xml:space="preserve"> and </w:t>
      </w:r>
      <w:r>
        <w:rPr>
          <w:b/>
          <w:sz w:val="22"/>
          <w:szCs w:val="22"/>
        </w:rPr>
        <w:tab/>
      </w:r>
      <w:r>
        <w:rPr>
          <w:b/>
          <w:sz w:val="22"/>
          <w:szCs w:val="22"/>
        </w:rPr>
        <w:tab/>
      </w:r>
      <w:r>
        <w:rPr>
          <w:b/>
          <w:sz w:val="22"/>
          <w:szCs w:val="22"/>
        </w:rPr>
        <w:tab/>
      </w:r>
      <w:r>
        <w:rPr>
          <w:sz w:val="22"/>
          <w:szCs w:val="22"/>
        </w:rPr>
        <w:t>)</w:t>
      </w:r>
    </w:p>
    <w:p w:rsidR="00856977" w:rsidRDefault="00144A1F" w:rsidP="00FA3DC7">
      <w:pPr>
        <w:tabs>
          <w:tab w:val="left" w:pos="-720"/>
        </w:tabs>
        <w:suppressAutoHyphens/>
        <w:rPr>
          <w:sz w:val="22"/>
          <w:szCs w:val="22"/>
        </w:rPr>
      </w:pPr>
      <w:r>
        <w:rPr>
          <w:b/>
          <w:sz w:val="22"/>
          <w:szCs w:val="22"/>
        </w:rPr>
        <w:t>KXVI Communications</w:t>
      </w:r>
      <w:r w:rsidR="0093516D" w:rsidRPr="00856977">
        <w:rPr>
          <w:sz w:val="22"/>
          <w:szCs w:val="22"/>
        </w:rPr>
        <w:tab/>
      </w:r>
      <w:r w:rsidR="0093516D" w:rsidRPr="00856977">
        <w:rPr>
          <w:sz w:val="22"/>
          <w:szCs w:val="22"/>
        </w:rPr>
        <w:tab/>
      </w:r>
      <w:r w:rsidR="0093516D" w:rsidRPr="00856977">
        <w:rPr>
          <w:sz w:val="22"/>
          <w:szCs w:val="22"/>
        </w:rPr>
        <w:tab/>
        <w:t>)</w:t>
      </w:r>
      <w:r w:rsidR="0093516D" w:rsidRPr="00856977">
        <w:rPr>
          <w:sz w:val="22"/>
          <w:szCs w:val="22"/>
        </w:rPr>
        <w:tab/>
      </w:r>
    </w:p>
    <w:p w:rsidR="0093516D" w:rsidRPr="00856977" w:rsidRDefault="00856977" w:rsidP="00FA3DC7">
      <w:pPr>
        <w:tabs>
          <w:tab w:val="left" w:pos="-72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sidR="006164F4" w:rsidRPr="00856977">
        <w:rPr>
          <w:sz w:val="22"/>
          <w:szCs w:val="22"/>
        </w:rPr>
        <w:t xml:space="preserve">Facility ID No. 93413   </w:t>
      </w:r>
    </w:p>
    <w:p w:rsidR="00FA3DC7" w:rsidRPr="00856977" w:rsidRDefault="0093516D" w:rsidP="00FA3DC7">
      <w:pPr>
        <w:tabs>
          <w:tab w:val="left" w:pos="-720"/>
        </w:tabs>
        <w:suppressAutoHyphens/>
        <w:rPr>
          <w:sz w:val="22"/>
          <w:szCs w:val="22"/>
        </w:rPr>
      </w:pPr>
      <w:r w:rsidRPr="00856977">
        <w:rPr>
          <w:sz w:val="22"/>
          <w:szCs w:val="22"/>
        </w:rPr>
        <w:t>For</w:t>
      </w:r>
      <w:r w:rsidR="00493270">
        <w:rPr>
          <w:sz w:val="22"/>
          <w:szCs w:val="22"/>
        </w:rPr>
        <w:t xml:space="preserve">mer Licensee of </w:t>
      </w:r>
      <w:r w:rsidR="00846605">
        <w:rPr>
          <w:sz w:val="22"/>
          <w:szCs w:val="22"/>
        </w:rPr>
        <w:t>D</w:t>
      </w:r>
      <w:r w:rsidR="00493270">
        <w:rPr>
          <w:sz w:val="22"/>
          <w:szCs w:val="22"/>
        </w:rPr>
        <w:t>elet</w:t>
      </w:r>
      <w:r w:rsidR="00103F06">
        <w:rPr>
          <w:sz w:val="22"/>
          <w:szCs w:val="22"/>
        </w:rPr>
        <w:t>ed F</w:t>
      </w:r>
      <w:r w:rsidRPr="00856977">
        <w:rPr>
          <w:sz w:val="22"/>
          <w:szCs w:val="22"/>
        </w:rPr>
        <w:t xml:space="preserve">M Translator         </w:t>
      </w:r>
      <w:r w:rsidRPr="00856977">
        <w:rPr>
          <w:sz w:val="22"/>
          <w:szCs w:val="22"/>
        </w:rPr>
        <w:tab/>
        <w:t>)</w:t>
      </w:r>
      <w:r w:rsidRPr="00856977">
        <w:rPr>
          <w:sz w:val="22"/>
          <w:szCs w:val="22"/>
        </w:rPr>
        <w:tab/>
      </w:r>
      <w:r w:rsidR="006164F4">
        <w:rPr>
          <w:sz w:val="22"/>
          <w:szCs w:val="22"/>
        </w:rPr>
        <w:t>File No. BLFT-20041122AHW</w:t>
      </w:r>
    </w:p>
    <w:p w:rsidR="00103F06" w:rsidRDefault="0093516D" w:rsidP="00FA3DC7">
      <w:pPr>
        <w:tabs>
          <w:tab w:val="left" w:pos="-720"/>
        </w:tabs>
        <w:suppressAutoHyphens/>
        <w:rPr>
          <w:sz w:val="22"/>
          <w:szCs w:val="22"/>
        </w:rPr>
      </w:pPr>
      <w:r w:rsidRPr="00856977">
        <w:rPr>
          <w:sz w:val="22"/>
          <w:szCs w:val="22"/>
        </w:rPr>
        <w:t xml:space="preserve">Station </w:t>
      </w:r>
      <w:r w:rsidR="00493270">
        <w:rPr>
          <w:sz w:val="22"/>
          <w:szCs w:val="22"/>
        </w:rPr>
        <w:t>DK213EB</w:t>
      </w:r>
      <w:r w:rsidRPr="00856977">
        <w:rPr>
          <w:sz w:val="22"/>
          <w:szCs w:val="22"/>
        </w:rPr>
        <w:t xml:space="preserve">, </w:t>
      </w:r>
      <w:smartTag w:uri="urn:schemas-microsoft-com:office:smarttags" w:element="place">
        <w:smartTag w:uri="urn:schemas-microsoft-com:office:smarttags" w:element="City">
          <w:r w:rsidRPr="00856977">
            <w:rPr>
              <w:sz w:val="22"/>
              <w:szCs w:val="22"/>
            </w:rPr>
            <w:t>Greenville</w:t>
          </w:r>
        </w:smartTag>
        <w:r w:rsidRPr="00856977">
          <w:rPr>
            <w:sz w:val="22"/>
            <w:szCs w:val="22"/>
          </w:rPr>
          <w:t xml:space="preserve">, </w:t>
        </w:r>
        <w:smartTag w:uri="urn:schemas-microsoft-com:office:smarttags" w:element="State">
          <w:r w:rsidRPr="00856977">
            <w:rPr>
              <w:sz w:val="22"/>
              <w:szCs w:val="22"/>
            </w:rPr>
            <w:t>Texas</w:t>
          </w:r>
        </w:smartTag>
      </w:smartTag>
      <w:r w:rsidR="00FA3DC7" w:rsidRPr="00856977">
        <w:rPr>
          <w:sz w:val="22"/>
          <w:szCs w:val="22"/>
        </w:rPr>
        <w:t xml:space="preserve">                   </w:t>
      </w:r>
      <w:r w:rsidR="00493270">
        <w:rPr>
          <w:sz w:val="22"/>
          <w:szCs w:val="22"/>
        </w:rPr>
        <w:t>)</w:t>
      </w:r>
      <w:r w:rsidR="00856977">
        <w:rPr>
          <w:sz w:val="22"/>
          <w:szCs w:val="22"/>
        </w:rPr>
        <w:tab/>
      </w:r>
      <w:r w:rsidR="006164F4" w:rsidRPr="00856977">
        <w:rPr>
          <w:sz w:val="22"/>
          <w:szCs w:val="22"/>
        </w:rPr>
        <w:t>File No. BRFT-20050926AAE</w:t>
      </w:r>
    </w:p>
    <w:p w:rsidR="0093516D" w:rsidRPr="00D8274C" w:rsidRDefault="006164F4" w:rsidP="00FA3DC7">
      <w:pPr>
        <w:tabs>
          <w:tab w:val="left" w:pos="-720"/>
        </w:tabs>
        <w:suppressAutoHyphens/>
        <w:rPr>
          <w:sz w:val="20"/>
          <w:szCs w:val="20"/>
        </w:rPr>
      </w:pPr>
      <w:r>
        <w:rPr>
          <w:sz w:val="22"/>
          <w:szCs w:val="22"/>
        </w:rPr>
        <w:tab/>
      </w:r>
      <w:r>
        <w:rPr>
          <w:sz w:val="22"/>
          <w:szCs w:val="22"/>
        </w:rPr>
        <w:tab/>
      </w:r>
      <w:r>
        <w:rPr>
          <w:sz w:val="22"/>
          <w:szCs w:val="22"/>
        </w:rPr>
        <w:tab/>
      </w:r>
      <w:r>
        <w:rPr>
          <w:sz w:val="22"/>
          <w:szCs w:val="22"/>
        </w:rPr>
        <w:tab/>
      </w:r>
      <w:r>
        <w:rPr>
          <w:sz w:val="22"/>
          <w:szCs w:val="22"/>
        </w:rPr>
        <w:tab/>
      </w:r>
    </w:p>
    <w:p w:rsidR="0093516D" w:rsidRPr="00856977" w:rsidRDefault="00B942D3" w:rsidP="00B942D3">
      <w:pPr>
        <w:tabs>
          <w:tab w:val="left" w:pos="-720"/>
        </w:tabs>
        <w:suppressAutoHyphens/>
        <w:jc w:val="center"/>
        <w:rPr>
          <w:sz w:val="22"/>
          <w:szCs w:val="22"/>
        </w:rPr>
      </w:pPr>
      <w:r>
        <w:rPr>
          <w:b/>
          <w:sz w:val="22"/>
          <w:szCs w:val="22"/>
        </w:rPr>
        <w:tab/>
        <w:t xml:space="preserve">      </w:t>
      </w:r>
      <w:r w:rsidR="0093516D" w:rsidRPr="00856977">
        <w:rPr>
          <w:b/>
          <w:sz w:val="22"/>
          <w:szCs w:val="22"/>
        </w:rPr>
        <w:t xml:space="preserve">  MEMORANDUM OPINION AND ORDER</w:t>
      </w:r>
      <w:r w:rsidR="0093516D" w:rsidRPr="00856977">
        <w:rPr>
          <w:sz w:val="22"/>
          <w:szCs w:val="22"/>
        </w:rPr>
        <w:tab/>
      </w:r>
      <w:r w:rsidR="0093516D" w:rsidRPr="00856977">
        <w:rPr>
          <w:sz w:val="22"/>
          <w:szCs w:val="22"/>
        </w:rPr>
        <w:tab/>
      </w:r>
    </w:p>
    <w:p w:rsidR="00B942D3" w:rsidRPr="00D8274C" w:rsidRDefault="00B942D3" w:rsidP="00B942D3">
      <w:pPr>
        <w:tabs>
          <w:tab w:val="left" w:pos="-720"/>
        </w:tabs>
        <w:suppressAutoHyphens/>
        <w:rPr>
          <w:b/>
          <w:sz w:val="20"/>
          <w:szCs w:val="20"/>
        </w:rPr>
      </w:pPr>
    </w:p>
    <w:p w:rsidR="0093516D" w:rsidRPr="00856977" w:rsidRDefault="0093516D" w:rsidP="00FA3DC7">
      <w:pPr>
        <w:tabs>
          <w:tab w:val="left" w:pos="-720"/>
        </w:tabs>
        <w:suppressAutoHyphens/>
        <w:spacing w:line="480" w:lineRule="auto"/>
        <w:rPr>
          <w:sz w:val="22"/>
          <w:szCs w:val="22"/>
        </w:rPr>
      </w:pPr>
      <w:r w:rsidRPr="00856977">
        <w:rPr>
          <w:b/>
          <w:sz w:val="22"/>
          <w:szCs w:val="22"/>
        </w:rPr>
        <w:t>Adopted:</w:t>
      </w:r>
      <w:r w:rsidRPr="00856977">
        <w:rPr>
          <w:sz w:val="22"/>
          <w:szCs w:val="22"/>
        </w:rPr>
        <w:t xml:space="preserve"> </w:t>
      </w:r>
      <w:r w:rsidR="00D8274C">
        <w:rPr>
          <w:sz w:val="22"/>
          <w:szCs w:val="22"/>
        </w:rPr>
        <w:t xml:space="preserve"> </w:t>
      </w:r>
      <w:r w:rsidR="00D8274C" w:rsidRPr="00D8274C">
        <w:rPr>
          <w:b/>
          <w:sz w:val="22"/>
          <w:szCs w:val="22"/>
        </w:rPr>
        <w:t>April 3, 2013</w:t>
      </w:r>
      <w:r w:rsidRPr="00856977">
        <w:rPr>
          <w:b/>
          <w:sz w:val="22"/>
          <w:szCs w:val="22"/>
        </w:rPr>
        <w:tab/>
      </w:r>
      <w:r w:rsidRPr="00856977">
        <w:rPr>
          <w:b/>
          <w:sz w:val="22"/>
          <w:szCs w:val="22"/>
        </w:rPr>
        <w:tab/>
      </w:r>
      <w:r w:rsidRPr="00856977">
        <w:rPr>
          <w:b/>
          <w:sz w:val="22"/>
          <w:szCs w:val="22"/>
        </w:rPr>
        <w:tab/>
      </w:r>
      <w:r w:rsidRPr="00856977">
        <w:rPr>
          <w:b/>
          <w:sz w:val="22"/>
          <w:szCs w:val="22"/>
        </w:rPr>
        <w:tab/>
      </w:r>
      <w:r w:rsidR="00D8274C">
        <w:rPr>
          <w:b/>
          <w:sz w:val="22"/>
          <w:szCs w:val="22"/>
        </w:rPr>
        <w:tab/>
      </w:r>
      <w:r w:rsidRPr="00856977">
        <w:rPr>
          <w:b/>
          <w:sz w:val="22"/>
          <w:szCs w:val="22"/>
        </w:rPr>
        <w:tab/>
        <w:t>Released:</w:t>
      </w:r>
      <w:r w:rsidR="00D8274C">
        <w:rPr>
          <w:b/>
          <w:sz w:val="22"/>
          <w:szCs w:val="22"/>
        </w:rPr>
        <w:t xml:space="preserve">  April 3, 2013</w:t>
      </w:r>
    </w:p>
    <w:p w:rsidR="0093516D" w:rsidRPr="00856977" w:rsidRDefault="0093516D" w:rsidP="003F57A0">
      <w:pPr>
        <w:tabs>
          <w:tab w:val="left" w:pos="-720"/>
        </w:tabs>
        <w:suppressAutoHyphens/>
        <w:rPr>
          <w:sz w:val="22"/>
          <w:szCs w:val="22"/>
        </w:rPr>
      </w:pPr>
      <w:r w:rsidRPr="00856977">
        <w:rPr>
          <w:sz w:val="22"/>
          <w:szCs w:val="22"/>
        </w:rPr>
        <w:t>By the Commission:</w:t>
      </w:r>
    </w:p>
    <w:p w:rsidR="00353865" w:rsidRPr="00D8274C" w:rsidRDefault="00353865" w:rsidP="003F57A0">
      <w:pPr>
        <w:tabs>
          <w:tab w:val="left" w:pos="-720"/>
        </w:tabs>
        <w:suppressAutoHyphens/>
        <w:rPr>
          <w:sz w:val="20"/>
          <w:szCs w:val="20"/>
        </w:rPr>
      </w:pPr>
    </w:p>
    <w:p w:rsidR="003F57A0" w:rsidRDefault="003F57A0" w:rsidP="00D01B03">
      <w:pPr>
        <w:pStyle w:val="ParaNum"/>
        <w:numPr>
          <w:ilvl w:val="0"/>
          <w:numId w:val="0"/>
        </w:numPr>
        <w:tabs>
          <w:tab w:val="clear" w:pos="1440"/>
        </w:tabs>
        <w:spacing w:after="0"/>
        <w:ind w:firstLine="720"/>
        <w:jc w:val="left"/>
        <w:rPr>
          <w:szCs w:val="22"/>
        </w:rPr>
      </w:pPr>
      <w:r>
        <w:rPr>
          <w:szCs w:val="22"/>
        </w:rPr>
        <w:t>1.</w:t>
      </w:r>
      <w:r>
        <w:rPr>
          <w:szCs w:val="22"/>
        </w:rPr>
        <w:tab/>
      </w:r>
      <w:r w:rsidRPr="00856977">
        <w:rPr>
          <w:szCs w:val="22"/>
        </w:rPr>
        <w:t>The Commiss</w:t>
      </w:r>
      <w:r>
        <w:rPr>
          <w:szCs w:val="22"/>
        </w:rPr>
        <w:t>ion has under consideration an A</w:t>
      </w:r>
      <w:r w:rsidRPr="00856977">
        <w:rPr>
          <w:szCs w:val="22"/>
        </w:rPr>
        <w:t>ppl</w:t>
      </w:r>
      <w:r>
        <w:rPr>
          <w:szCs w:val="22"/>
        </w:rPr>
        <w:t>ication for R</w:t>
      </w:r>
      <w:r w:rsidRPr="00856977">
        <w:rPr>
          <w:szCs w:val="22"/>
        </w:rPr>
        <w:t xml:space="preserve">eview filed on March 16, 2006, by </w:t>
      </w:r>
      <w:r>
        <w:rPr>
          <w:szCs w:val="22"/>
        </w:rPr>
        <w:t xml:space="preserve">Bill R. Wright, d/b/a KEGG Communications and </w:t>
      </w:r>
      <w:r w:rsidRPr="00856977">
        <w:rPr>
          <w:szCs w:val="22"/>
        </w:rPr>
        <w:t>KXVI Communications (“</w:t>
      </w:r>
      <w:r w:rsidR="005100FD" w:rsidRPr="00856977">
        <w:rPr>
          <w:szCs w:val="22"/>
        </w:rPr>
        <w:t>K</w:t>
      </w:r>
      <w:r w:rsidR="005100FD">
        <w:rPr>
          <w:szCs w:val="22"/>
        </w:rPr>
        <w:t>EGG</w:t>
      </w:r>
      <w:r w:rsidRPr="00856977">
        <w:rPr>
          <w:szCs w:val="22"/>
        </w:rPr>
        <w:t xml:space="preserve">”), licensee of deleted FM Translator station </w:t>
      </w:r>
      <w:r>
        <w:rPr>
          <w:szCs w:val="22"/>
        </w:rPr>
        <w:t>DK213EB</w:t>
      </w:r>
      <w:r w:rsidRPr="00856977">
        <w:rPr>
          <w:szCs w:val="22"/>
        </w:rPr>
        <w:t xml:space="preserve">, Greenville, Texas.  </w:t>
      </w:r>
      <w:r w:rsidR="005100FD">
        <w:rPr>
          <w:szCs w:val="22"/>
        </w:rPr>
        <w:t>KEGG</w:t>
      </w:r>
      <w:r w:rsidR="005100FD" w:rsidRPr="00856977">
        <w:rPr>
          <w:szCs w:val="22"/>
        </w:rPr>
        <w:t xml:space="preserve"> </w:t>
      </w:r>
      <w:r w:rsidRPr="00856977">
        <w:rPr>
          <w:szCs w:val="22"/>
        </w:rPr>
        <w:t>seeks review of the February 28, 2006</w:t>
      </w:r>
      <w:r w:rsidR="00366E33">
        <w:rPr>
          <w:szCs w:val="22"/>
        </w:rPr>
        <w:t>, action by</w:t>
      </w:r>
      <w:r w:rsidRPr="00856977">
        <w:rPr>
          <w:szCs w:val="22"/>
        </w:rPr>
        <w:t xml:space="preserve"> the Media Bureau (</w:t>
      </w:r>
      <w:r w:rsidR="00366E33">
        <w:rPr>
          <w:szCs w:val="22"/>
        </w:rPr>
        <w:t xml:space="preserve">the </w:t>
      </w:r>
      <w:r w:rsidRPr="00856977">
        <w:rPr>
          <w:szCs w:val="22"/>
        </w:rPr>
        <w:t xml:space="preserve">“Bureau”) dismissing </w:t>
      </w:r>
      <w:r w:rsidR="00667456">
        <w:rPr>
          <w:szCs w:val="22"/>
        </w:rPr>
        <w:t xml:space="preserve">as untimely </w:t>
      </w:r>
      <w:r w:rsidR="00366E33">
        <w:rPr>
          <w:szCs w:val="22"/>
        </w:rPr>
        <w:t>its</w:t>
      </w:r>
      <w:r w:rsidRPr="00856977">
        <w:rPr>
          <w:szCs w:val="22"/>
        </w:rPr>
        <w:t xml:space="preserve"> petition for reconsideration</w:t>
      </w:r>
      <w:r w:rsidR="00203D7B">
        <w:rPr>
          <w:rStyle w:val="FootnoteReference"/>
          <w:szCs w:val="22"/>
        </w:rPr>
        <w:footnoteReference w:id="1"/>
      </w:r>
      <w:r w:rsidR="00203D7B" w:rsidRPr="00856977">
        <w:rPr>
          <w:szCs w:val="22"/>
        </w:rPr>
        <w:t xml:space="preserve"> </w:t>
      </w:r>
      <w:r w:rsidRPr="00856977">
        <w:rPr>
          <w:szCs w:val="22"/>
        </w:rPr>
        <w:t xml:space="preserve"> of the cancellation of </w:t>
      </w:r>
      <w:r>
        <w:rPr>
          <w:szCs w:val="22"/>
        </w:rPr>
        <w:t>DK213EB</w:t>
      </w:r>
      <w:r w:rsidRPr="00856977">
        <w:rPr>
          <w:szCs w:val="22"/>
        </w:rPr>
        <w:t xml:space="preserve">’s license and the dismissal of </w:t>
      </w:r>
      <w:r w:rsidR="00846605">
        <w:rPr>
          <w:szCs w:val="22"/>
        </w:rPr>
        <w:t>its</w:t>
      </w:r>
      <w:r w:rsidRPr="00856977">
        <w:rPr>
          <w:szCs w:val="22"/>
        </w:rPr>
        <w:t xml:space="preserve"> license renewal application as moot. </w:t>
      </w:r>
    </w:p>
    <w:p w:rsidR="003F57A0" w:rsidRPr="00D8274C" w:rsidRDefault="003F57A0" w:rsidP="003F57A0">
      <w:pPr>
        <w:pStyle w:val="ParaNum"/>
        <w:numPr>
          <w:ilvl w:val="0"/>
          <w:numId w:val="0"/>
        </w:numPr>
        <w:tabs>
          <w:tab w:val="clear" w:pos="1440"/>
        </w:tabs>
        <w:spacing w:after="0"/>
        <w:jc w:val="left"/>
        <w:rPr>
          <w:b/>
          <w:iCs/>
          <w:spacing w:val="2"/>
          <w:sz w:val="20"/>
        </w:rPr>
      </w:pPr>
    </w:p>
    <w:p w:rsidR="00846605" w:rsidRDefault="003F57A0" w:rsidP="00846605">
      <w:pPr>
        <w:pStyle w:val="ParaNum"/>
        <w:numPr>
          <w:ilvl w:val="0"/>
          <w:numId w:val="0"/>
        </w:numPr>
        <w:tabs>
          <w:tab w:val="clear" w:pos="1440"/>
          <w:tab w:val="left" w:pos="0"/>
        </w:tabs>
        <w:autoSpaceDE w:val="0"/>
        <w:autoSpaceDN w:val="0"/>
        <w:adjustRightInd w:val="0"/>
        <w:spacing w:after="0"/>
        <w:jc w:val="left"/>
      </w:pPr>
      <w:r>
        <w:tab/>
        <w:t>2.</w:t>
      </w:r>
      <w:r>
        <w:tab/>
      </w:r>
      <w:r w:rsidRPr="005C2F23">
        <w:t xml:space="preserve">Upon review of the Application for Review and the entire record, we conclude that </w:t>
      </w:r>
      <w:r w:rsidR="005100FD">
        <w:t>KEGG</w:t>
      </w:r>
      <w:r w:rsidR="008E08B8">
        <w:t xml:space="preserve"> </w:t>
      </w:r>
      <w:r w:rsidRPr="005C2F23">
        <w:t xml:space="preserve">has failed to demonstrate that the Bureau erred.  </w:t>
      </w:r>
      <w:r w:rsidR="00846605">
        <w:t>T</w:t>
      </w:r>
      <w:r w:rsidR="00366E33">
        <w:t xml:space="preserve">he </w:t>
      </w:r>
      <w:r w:rsidR="00366E33">
        <w:rPr>
          <w:i/>
        </w:rPr>
        <w:t xml:space="preserve">Staff </w:t>
      </w:r>
      <w:r w:rsidR="00366E33" w:rsidRPr="00366E33">
        <w:rPr>
          <w:i/>
        </w:rPr>
        <w:t>Decision</w:t>
      </w:r>
      <w:r w:rsidR="00366E33">
        <w:t xml:space="preserve"> properly decided the matters raised and we uphold its decision for the reasons stated therein.</w:t>
      </w:r>
      <w:r w:rsidR="00667456">
        <w:t xml:space="preserve">  </w:t>
      </w:r>
      <w:r w:rsidR="005100FD">
        <w:t xml:space="preserve">KEGG </w:t>
      </w:r>
      <w:r w:rsidR="00846605">
        <w:t xml:space="preserve">argues </w:t>
      </w:r>
      <w:r w:rsidR="00667456">
        <w:t xml:space="preserve">for the first time </w:t>
      </w:r>
      <w:r w:rsidR="00846605">
        <w:t>on review</w:t>
      </w:r>
      <w:r w:rsidR="00667456">
        <w:t xml:space="preserve"> that</w:t>
      </w:r>
      <w:r w:rsidR="00C31354">
        <w:t>: (1)</w:t>
      </w:r>
      <w:r w:rsidR="00667456">
        <w:t xml:space="preserve"> the medical condition of its consulting engineer (who </w:t>
      </w:r>
      <w:r w:rsidR="001E4B61">
        <w:t xml:space="preserve">apparently </w:t>
      </w:r>
      <w:r w:rsidR="00667456">
        <w:t xml:space="preserve">was responsible for filing its documents with the Commission) </w:t>
      </w:r>
      <w:r w:rsidR="001E4B61">
        <w:t xml:space="preserve">“may have been” </w:t>
      </w:r>
      <w:r w:rsidR="00667456">
        <w:t>the cause of its untimely reconsideration petition</w:t>
      </w:r>
      <w:r w:rsidR="00C31354">
        <w:t>; (2) the cancellation of the Station’s license would be a disadvantage to the communit</w:t>
      </w:r>
      <w:r w:rsidR="00846605">
        <w:t>y it</w:t>
      </w:r>
      <w:r w:rsidR="00C31354">
        <w:t xml:space="preserve"> served</w:t>
      </w:r>
      <w:r w:rsidR="00846605">
        <w:t>; and (3)</w:t>
      </w:r>
      <w:r w:rsidR="00C31354">
        <w:t xml:space="preserve"> the Commission should reinstate the license </w:t>
      </w:r>
      <w:r w:rsidR="004224A1">
        <w:t xml:space="preserve">to </w:t>
      </w:r>
      <w:r w:rsidR="00B15101">
        <w:t xml:space="preserve">provide </w:t>
      </w:r>
      <w:r w:rsidR="005100FD">
        <w:t xml:space="preserve">KEGG </w:t>
      </w:r>
      <w:r w:rsidR="00B15101">
        <w:t xml:space="preserve">an opportunity </w:t>
      </w:r>
      <w:r w:rsidR="00C31354">
        <w:t xml:space="preserve">to consider donating or selling </w:t>
      </w:r>
      <w:r w:rsidR="00B15101">
        <w:t>it</w:t>
      </w:r>
      <w:r w:rsidR="00C31354">
        <w:t xml:space="preserve"> to another non</w:t>
      </w:r>
      <w:r w:rsidR="00846605">
        <w:t>profit entity</w:t>
      </w:r>
      <w:r w:rsidR="00BA6663">
        <w:t xml:space="preserve">.  </w:t>
      </w:r>
      <w:r w:rsidR="00D42591">
        <w:t>Because t</w:t>
      </w:r>
      <w:r w:rsidR="00667456">
        <w:t>he staff was not afforded an opportunity to pass on th</w:t>
      </w:r>
      <w:r w:rsidR="00C31354">
        <w:t>ose</w:t>
      </w:r>
      <w:r w:rsidR="00667456">
        <w:t xml:space="preserve"> argument</w:t>
      </w:r>
      <w:r w:rsidR="00C31354">
        <w:t>s</w:t>
      </w:r>
      <w:r w:rsidR="00667456">
        <w:t xml:space="preserve">, we </w:t>
      </w:r>
      <w:r w:rsidR="00D42591">
        <w:t xml:space="preserve">need </w:t>
      </w:r>
      <w:r w:rsidR="00667456">
        <w:t>not consider t</w:t>
      </w:r>
      <w:r w:rsidR="00C31354">
        <w:t>hem</w:t>
      </w:r>
      <w:r w:rsidR="00667456">
        <w:t>.</w:t>
      </w:r>
      <w:r w:rsidR="00667456">
        <w:rPr>
          <w:rStyle w:val="FootnoteReference"/>
        </w:rPr>
        <w:footnoteReference w:id="2"/>
      </w:r>
    </w:p>
    <w:p w:rsidR="004D63AA" w:rsidRPr="00D8274C" w:rsidRDefault="004D63AA" w:rsidP="00846605">
      <w:pPr>
        <w:pStyle w:val="ParaNum"/>
        <w:numPr>
          <w:ilvl w:val="0"/>
          <w:numId w:val="0"/>
        </w:numPr>
        <w:tabs>
          <w:tab w:val="clear" w:pos="1440"/>
          <w:tab w:val="left" w:pos="0"/>
        </w:tabs>
        <w:autoSpaceDE w:val="0"/>
        <w:autoSpaceDN w:val="0"/>
        <w:adjustRightInd w:val="0"/>
        <w:spacing w:after="0"/>
        <w:jc w:val="left"/>
        <w:rPr>
          <w:sz w:val="20"/>
        </w:rPr>
      </w:pPr>
    </w:p>
    <w:p w:rsidR="003F57A0" w:rsidRPr="005C2F23" w:rsidRDefault="003F57A0" w:rsidP="00846605">
      <w:pPr>
        <w:pStyle w:val="ParaNum"/>
        <w:numPr>
          <w:ilvl w:val="0"/>
          <w:numId w:val="0"/>
        </w:numPr>
        <w:tabs>
          <w:tab w:val="clear" w:pos="1440"/>
          <w:tab w:val="left" w:pos="0"/>
        </w:tabs>
        <w:autoSpaceDE w:val="0"/>
        <w:autoSpaceDN w:val="0"/>
        <w:adjustRightInd w:val="0"/>
        <w:spacing w:after="0"/>
        <w:jc w:val="left"/>
        <w:rPr>
          <w:b/>
          <w:szCs w:val="22"/>
        </w:rPr>
      </w:pPr>
      <w:r w:rsidRPr="005C2F23">
        <w:rPr>
          <w:szCs w:val="22"/>
        </w:rPr>
        <w:tab/>
        <w:t>3.</w:t>
      </w:r>
      <w:r w:rsidRPr="005C2F23">
        <w:rPr>
          <w:szCs w:val="22"/>
        </w:rPr>
        <w:tab/>
        <w:t>ACCORDINGLY, IT IS</w:t>
      </w:r>
      <w:r w:rsidR="0097029B">
        <w:rPr>
          <w:szCs w:val="22"/>
        </w:rPr>
        <w:t xml:space="preserve"> ORDERED that, pursuant to S</w:t>
      </w:r>
      <w:r w:rsidRPr="005C2F23">
        <w:rPr>
          <w:szCs w:val="22"/>
        </w:rPr>
        <w:t>ection 5(c)(5) of the Communications Act of 1934, as amended,</w:t>
      </w:r>
      <w:r w:rsidR="00366E33">
        <w:rPr>
          <w:rStyle w:val="FootnoteReference"/>
          <w:szCs w:val="22"/>
        </w:rPr>
        <w:footnoteReference w:id="3"/>
      </w:r>
      <w:r w:rsidRPr="005C2F23">
        <w:rPr>
          <w:szCs w:val="22"/>
        </w:rPr>
        <w:t xml:space="preserve"> and </w:t>
      </w:r>
      <w:r w:rsidR="0097029B">
        <w:rPr>
          <w:szCs w:val="22"/>
        </w:rPr>
        <w:t>S</w:t>
      </w:r>
      <w:r w:rsidRPr="005C2F23">
        <w:rPr>
          <w:szCs w:val="22"/>
        </w:rPr>
        <w:t>ection 1.115(g) of the Commission’s rules,</w:t>
      </w:r>
      <w:r w:rsidR="00366E33">
        <w:rPr>
          <w:rStyle w:val="FootnoteReference"/>
          <w:szCs w:val="22"/>
        </w:rPr>
        <w:footnoteReference w:id="4"/>
      </w:r>
      <w:r w:rsidRPr="005C2F23">
        <w:rPr>
          <w:szCs w:val="22"/>
        </w:rPr>
        <w:t xml:space="preserve"> the Application for Review </w:t>
      </w:r>
      <w:r w:rsidR="00366E33">
        <w:rPr>
          <w:szCs w:val="22"/>
        </w:rPr>
        <w:t>IS</w:t>
      </w:r>
      <w:r w:rsidRPr="005C2F23">
        <w:rPr>
          <w:szCs w:val="22"/>
        </w:rPr>
        <w:t xml:space="preserve"> DENIED.</w:t>
      </w:r>
      <w:r w:rsidR="00A9149B" w:rsidRPr="00A9149B">
        <w:rPr>
          <w:rStyle w:val="FootnoteReference"/>
          <w:szCs w:val="22"/>
        </w:rPr>
        <w:t xml:space="preserve"> </w:t>
      </w:r>
      <w:r w:rsidR="00A9149B">
        <w:rPr>
          <w:rStyle w:val="FootnoteReference"/>
          <w:szCs w:val="22"/>
        </w:rPr>
        <w:footnoteReference w:id="5"/>
      </w:r>
      <w:r w:rsidRPr="005C2F23">
        <w:rPr>
          <w:szCs w:val="22"/>
        </w:rPr>
        <w:t xml:space="preserve">  </w:t>
      </w:r>
    </w:p>
    <w:p w:rsidR="003F57A0" w:rsidRPr="00D8274C" w:rsidRDefault="003F57A0" w:rsidP="003F57A0">
      <w:pPr>
        <w:rPr>
          <w:sz w:val="20"/>
          <w:szCs w:val="20"/>
        </w:rPr>
      </w:pPr>
    </w:p>
    <w:p w:rsidR="003F57A0" w:rsidRPr="005C2F23" w:rsidRDefault="003F57A0" w:rsidP="003F57A0">
      <w:pPr>
        <w:pStyle w:val="ParaNum"/>
        <w:numPr>
          <w:ilvl w:val="0"/>
          <w:numId w:val="0"/>
        </w:numPr>
        <w:spacing w:after="0"/>
        <w:jc w:val="left"/>
        <w:rPr>
          <w:szCs w:val="22"/>
        </w:rPr>
      </w:pPr>
      <w:r w:rsidRPr="005C2F23">
        <w:rPr>
          <w:szCs w:val="22"/>
        </w:rPr>
        <w:tab/>
      </w:r>
      <w:r w:rsidRPr="005C2F23">
        <w:rPr>
          <w:szCs w:val="22"/>
        </w:rPr>
        <w:tab/>
      </w:r>
      <w:r w:rsidRPr="005C2F23">
        <w:rPr>
          <w:szCs w:val="22"/>
        </w:rPr>
        <w:tab/>
      </w:r>
      <w:r w:rsidRPr="005C2F23">
        <w:rPr>
          <w:szCs w:val="22"/>
        </w:rPr>
        <w:tab/>
      </w:r>
      <w:r w:rsidRPr="005C2F23">
        <w:rPr>
          <w:szCs w:val="22"/>
        </w:rPr>
        <w:tab/>
        <w:t>FEDERAL COMMUNICATIONS COMMISSION</w:t>
      </w:r>
    </w:p>
    <w:p w:rsidR="00D8274C" w:rsidRPr="00D8274C" w:rsidRDefault="00D8274C" w:rsidP="003F57A0">
      <w:pPr>
        <w:pStyle w:val="ParaNum"/>
        <w:numPr>
          <w:ilvl w:val="0"/>
          <w:numId w:val="0"/>
        </w:numPr>
        <w:spacing w:after="0"/>
        <w:jc w:val="left"/>
        <w:rPr>
          <w:sz w:val="24"/>
          <w:szCs w:val="24"/>
        </w:rPr>
      </w:pPr>
    </w:p>
    <w:p w:rsidR="00D8274C" w:rsidRPr="00D8274C" w:rsidRDefault="00D8274C" w:rsidP="003F57A0">
      <w:pPr>
        <w:pStyle w:val="ParaNum"/>
        <w:numPr>
          <w:ilvl w:val="0"/>
          <w:numId w:val="0"/>
        </w:numPr>
        <w:spacing w:after="0"/>
        <w:jc w:val="left"/>
        <w:rPr>
          <w:sz w:val="24"/>
          <w:szCs w:val="24"/>
        </w:rPr>
      </w:pPr>
    </w:p>
    <w:p w:rsidR="003F57A0" w:rsidRPr="005C2F23" w:rsidRDefault="003F57A0" w:rsidP="003F57A0">
      <w:pPr>
        <w:pStyle w:val="ParaNum"/>
        <w:numPr>
          <w:ilvl w:val="0"/>
          <w:numId w:val="0"/>
        </w:numPr>
        <w:spacing w:after="0"/>
        <w:jc w:val="left"/>
        <w:rPr>
          <w:szCs w:val="22"/>
        </w:rPr>
      </w:pPr>
      <w:r w:rsidRPr="005C2F23">
        <w:rPr>
          <w:szCs w:val="22"/>
        </w:rPr>
        <w:tab/>
      </w:r>
      <w:r w:rsidRPr="005C2F23">
        <w:rPr>
          <w:szCs w:val="22"/>
        </w:rPr>
        <w:tab/>
      </w:r>
      <w:r w:rsidRPr="005C2F23">
        <w:rPr>
          <w:szCs w:val="22"/>
        </w:rPr>
        <w:tab/>
      </w:r>
      <w:r w:rsidRPr="005C2F23">
        <w:rPr>
          <w:szCs w:val="22"/>
        </w:rPr>
        <w:tab/>
      </w:r>
      <w:r w:rsidRPr="005C2F23">
        <w:rPr>
          <w:szCs w:val="22"/>
        </w:rPr>
        <w:tab/>
        <w:t>Marlene H. Dortch</w:t>
      </w:r>
    </w:p>
    <w:p w:rsidR="0093516D" w:rsidRPr="00075727" w:rsidRDefault="003F57A0" w:rsidP="005A7103">
      <w:pPr>
        <w:shd w:val="clear" w:color="auto" w:fill="FFFFFF"/>
        <w:tabs>
          <w:tab w:val="left" w:pos="1483"/>
        </w:tabs>
        <w:rPr>
          <w:sz w:val="22"/>
          <w:szCs w:val="22"/>
        </w:rPr>
      </w:pPr>
      <w:r w:rsidRPr="005C2F23">
        <w:rPr>
          <w:sz w:val="22"/>
          <w:szCs w:val="22"/>
        </w:rPr>
        <w:tab/>
      </w:r>
      <w:r w:rsidRPr="005C2F23">
        <w:rPr>
          <w:sz w:val="22"/>
          <w:szCs w:val="22"/>
        </w:rPr>
        <w:tab/>
      </w:r>
      <w:r w:rsidRPr="005C2F23">
        <w:rPr>
          <w:sz w:val="22"/>
          <w:szCs w:val="22"/>
        </w:rPr>
        <w:tab/>
      </w:r>
      <w:r w:rsidRPr="005C2F23">
        <w:rPr>
          <w:sz w:val="22"/>
          <w:szCs w:val="22"/>
        </w:rPr>
        <w:tab/>
      </w:r>
      <w:r w:rsidRPr="005C2F23">
        <w:rPr>
          <w:sz w:val="22"/>
          <w:szCs w:val="22"/>
        </w:rPr>
        <w:tab/>
        <w:t>Secretary</w:t>
      </w:r>
    </w:p>
    <w:sectPr w:rsidR="0093516D" w:rsidRPr="00075727" w:rsidSect="001A3A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57" w:rsidRDefault="00D40657">
      <w:r>
        <w:separator/>
      </w:r>
    </w:p>
  </w:endnote>
  <w:endnote w:type="continuationSeparator" w:id="0">
    <w:p w:rsidR="00D40657" w:rsidRDefault="00D4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BC" w:rsidRDefault="00FA3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7BC" w:rsidRDefault="00FA37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BC" w:rsidRDefault="00FA3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21F7">
      <w:rPr>
        <w:rStyle w:val="PageNumber"/>
        <w:noProof/>
      </w:rPr>
      <w:t>2</w:t>
    </w:r>
    <w:r>
      <w:rPr>
        <w:rStyle w:val="PageNumber"/>
      </w:rPr>
      <w:fldChar w:fldCharType="end"/>
    </w:r>
  </w:p>
  <w:p w:rsidR="00FA37BC" w:rsidRDefault="00FA37BC">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BC" w:rsidRDefault="00FA37BC">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57" w:rsidRDefault="00D40657">
      <w:r>
        <w:separator/>
      </w:r>
    </w:p>
  </w:footnote>
  <w:footnote w:type="continuationSeparator" w:id="0">
    <w:p w:rsidR="00D40657" w:rsidRDefault="00D40657">
      <w:r>
        <w:continuationSeparator/>
      </w:r>
    </w:p>
  </w:footnote>
  <w:footnote w:id="1">
    <w:p w:rsidR="00203D7B" w:rsidRPr="00366E33" w:rsidRDefault="00203D7B" w:rsidP="00203D7B">
      <w:pPr>
        <w:pStyle w:val="FootnoteText"/>
      </w:pPr>
      <w:r w:rsidRPr="00121439">
        <w:rPr>
          <w:rStyle w:val="FootnoteReference"/>
        </w:rPr>
        <w:footnoteRef/>
      </w:r>
      <w:r w:rsidRPr="00121439">
        <w:t xml:space="preserve"> </w:t>
      </w:r>
      <w:r w:rsidRPr="00366E33">
        <w:rPr>
          <w:i/>
        </w:rPr>
        <w:t>Letter to KEGG Communications</w:t>
      </w:r>
      <w:r w:rsidRPr="00366E33">
        <w:t>, Ref. 1800B3 (MB Feb. 28, 2006) (“</w:t>
      </w:r>
      <w:r w:rsidRPr="00366E33">
        <w:rPr>
          <w:i/>
        </w:rPr>
        <w:t>Staff Decision</w:t>
      </w:r>
      <w:r w:rsidRPr="00366E33">
        <w:t>”).</w:t>
      </w:r>
    </w:p>
  </w:footnote>
  <w:footnote w:id="2">
    <w:p w:rsidR="00667456" w:rsidRPr="00667456" w:rsidRDefault="00667456" w:rsidP="00870DF8">
      <w:pPr>
        <w:pStyle w:val="FootnoteText"/>
        <w:jc w:val="left"/>
      </w:pPr>
      <w:r>
        <w:rPr>
          <w:rStyle w:val="FootnoteReference"/>
        </w:rPr>
        <w:footnoteRef/>
      </w:r>
      <w:r>
        <w:t xml:space="preserve"> </w:t>
      </w:r>
      <w:r>
        <w:rPr>
          <w:i/>
        </w:rPr>
        <w:t xml:space="preserve">See </w:t>
      </w:r>
      <w:r>
        <w:t>47 C.F.R. § 1.115</w:t>
      </w:r>
      <w:r w:rsidR="00DF5BDA">
        <w:t>(c)</w:t>
      </w:r>
      <w:r>
        <w:t>.</w:t>
      </w:r>
    </w:p>
  </w:footnote>
  <w:footnote w:id="3">
    <w:p w:rsidR="00366E33" w:rsidRPr="00366E33" w:rsidRDefault="00366E33">
      <w:pPr>
        <w:pStyle w:val="FootnoteText"/>
      </w:pPr>
      <w:r w:rsidRPr="00366E33">
        <w:rPr>
          <w:rStyle w:val="FootnoteReference"/>
        </w:rPr>
        <w:footnoteRef/>
      </w:r>
      <w:r w:rsidRPr="00366E33">
        <w:t xml:space="preserve"> 47 U.S.C. § 155(c)(5).</w:t>
      </w:r>
    </w:p>
  </w:footnote>
  <w:footnote w:id="4">
    <w:p w:rsidR="00366E33" w:rsidRPr="00366E33" w:rsidRDefault="00366E33">
      <w:pPr>
        <w:pStyle w:val="FootnoteText"/>
      </w:pPr>
      <w:r w:rsidRPr="00366E33">
        <w:rPr>
          <w:rStyle w:val="FootnoteReference"/>
        </w:rPr>
        <w:footnoteRef/>
      </w:r>
      <w:r w:rsidRPr="00366E33">
        <w:t xml:space="preserve"> 47 C.F.R. § 1.115(g)</w:t>
      </w:r>
      <w:r>
        <w:t>.</w:t>
      </w:r>
    </w:p>
  </w:footnote>
  <w:footnote w:id="5">
    <w:p w:rsidR="00FA37BC" w:rsidRPr="00121439" w:rsidRDefault="00FA37BC" w:rsidP="00275174">
      <w:pPr>
        <w:pStyle w:val="FootnoteText"/>
        <w:jc w:val="left"/>
      </w:pPr>
      <w:r w:rsidRPr="00366E33">
        <w:rPr>
          <w:rStyle w:val="FootnoteReference"/>
        </w:rPr>
        <w:footnoteRef/>
      </w:r>
      <w:r w:rsidRPr="00366E33">
        <w:t xml:space="preserve"> We note that, on March 17, 2006, </w:t>
      </w:r>
      <w:r w:rsidR="00203D7B">
        <w:t>KEGG</w:t>
      </w:r>
      <w:r w:rsidR="00203D7B" w:rsidRPr="00366E33">
        <w:t xml:space="preserve"> </w:t>
      </w:r>
      <w:r w:rsidRPr="00366E33">
        <w:t>filed an additional application for renewal of license for DK213EB.  See File No. BRFT-20060317AFQ</w:t>
      </w:r>
      <w:r w:rsidRPr="00121439">
        <w:t>.  In light of our action herein, we direct the Bureau to dismiss that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2F" w:rsidRDefault="00C42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BC" w:rsidRDefault="00FA37BC">
    <w:pPr>
      <w:pStyle w:val="Header"/>
      <w:tabs>
        <w:tab w:val="clear" w:pos="4320"/>
        <w:tab w:val="clear" w:pos="8640"/>
        <w:tab w:val="center" w:pos="4680"/>
        <w:tab w:val="right" w:pos="9360"/>
      </w:tabs>
      <w:rPr>
        <w:b/>
        <w:szCs w:val="22"/>
      </w:rPr>
    </w:pPr>
    <w:r>
      <w:rPr>
        <w:b/>
      </w:rPr>
      <w:tab/>
    </w:r>
    <w:r>
      <w:rPr>
        <w:b/>
        <w:szCs w:val="22"/>
      </w:rPr>
      <w:t>Federal Communications Commission</w:t>
    </w:r>
    <w:r>
      <w:rPr>
        <w:b/>
        <w:szCs w:val="22"/>
      </w:rPr>
      <w:tab/>
      <w:t xml:space="preserve">                          FCC 08-XXX</w:t>
    </w:r>
  </w:p>
  <w:p w:rsidR="00FA37BC" w:rsidRDefault="00E521F7">
    <w:pPr>
      <w:pStyle w:val="Header"/>
      <w:tabs>
        <w:tab w:val="clear" w:pos="8640"/>
        <w:tab w:val="right" w:pos="9360"/>
      </w:tabs>
      <w:rPr>
        <w:szCs w:val="22"/>
      </w:rPr>
    </w:pPr>
    <w:r>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FA37BC" w:rsidRDefault="00FA3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BC" w:rsidRDefault="00FA37BC">
    <w:pPr>
      <w:pStyle w:val="Header"/>
      <w:tabs>
        <w:tab w:val="clear" w:pos="4320"/>
        <w:tab w:val="clear" w:pos="8640"/>
        <w:tab w:val="center" w:pos="4680"/>
        <w:tab w:val="right" w:pos="9360"/>
      </w:tabs>
      <w:rPr>
        <w:b/>
        <w:szCs w:val="22"/>
      </w:rPr>
    </w:pPr>
    <w:r>
      <w:rPr>
        <w:b/>
      </w:rPr>
      <w:tab/>
    </w:r>
    <w:r>
      <w:rPr>
        <w:b/>
        <w:szCs w:val="22"/>
      </w:rPr>
      <w:t>Federal Communications Commission</w:t>
    </w:r>
    <w:r>
      <w:rPr>
        <w:b/>
        <w:szCs w:val="22"/>
      </w:rPr>
      <w:tab/>
      <w:t xml:space="preserve">                          FCC </w:t>
    </w:r>
    <w:r w:rsidR="002609AA">
      <w:rPr>
        <w:b/>
        <w:szCs w:val="22"/>
      </w:rPr>
      <w:t>13</w:t>
    </w:r>
    <w:r>
      <w:rPr>
        <w:b/>
        <w:szCs w:val="22"/>
      </w:rPr>
      <w:t>-</w:t>
    </w:r>
    <w:r w:rsidR="00D8274C">
      <w:rPr>
        <w:b/>
        <w:szCs w:val="22"/>
      </w:rPr>
      <w:t>42</w:t>
    </w:r>
  </w:p>
  <w:p w:rsidR="00FA37BC" w:rsidRDefault="00E521F7">
    <w:pPr>
      <w:pStyle w:val="Header"/>
      <w:tabs>
        <w:tab w:val="clear" w:pos="8640"/>
        <w:tab w:val="right" w:pos="9360"/>
      </w:tabs>
      <w:rPr>
        <w:szCs w:val="22"/>
      </w:rPr>
    </w:pPr>
    <w:r>
      <w:rPr>
        <w:noProof/>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6472752"/>
    <w:multiLevelType w:val="hybridMultilevel"/>
    <w:tmpl w:val="B20A9BCC"/>
    <w:lvl w:ilvl="0" w:tplc="4F48D7A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17C8A63C"/>
    <w:lvl w:ilvl="0">
      <w:start w:val="1"/>
      <w:numFmt w:val="decimal"/>
      <w:pStyle w:val="ParaNum"/>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5720E3F"/>
    <w:multiLevelType w:val="hybridMultilevel"/>
    <w:tmpl w:val="92EE23FE"/>
    <w:lvl w:ilvl="0" w:tplc="338CCF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AC3622"/>
    <w:multiLevelType w:val="hybridMultilevel"/>
    <w:tmpl w:val="3B382768"/>
    <w:lvl w:ilvl="0" w:tplc="6F50D21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3"/>
  </w:num>
  <w:num w:numId="3">
    <w:abstractNumId w:val="3"/>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1"/>
  </w:num>
  <w:num w:numId="16">
    <w:abstractNumId w:val="2"/>
  </w:num>
  <w:num w:numId="17">
    <w:abstractNumId w:val="8"/>
  </w:num>
  <w:num w:numId="18">
    <w:abstractNumId w:val="0"/>
  </w:num>
  <w:num w:numId="19">
    <w:abstractNumId w:val="9"/>
  </w:num>
  <w:num w:numId="20">
    <w:abstractNumId w:val="14"/>
  </w:num>
  <w:num w:numId="21">
    <w:abstractNumId w:val="15"/>
  </w:num>
  <w:num w:numId="22">
    <w:abstractNumId w:val="12"/>
    <w:lvlOverride w:ilvl="0">
      <w:startOverride w:val="3"/>
    </w:lvlOverride>
  </w:num>
  <w:num w:numId="23">
    <w:abstractNumId w:val="12"/>
    <w:lvlOverride w:ilvl="0">
      <w:startOverride w:val="4"/>
    </w:lvlOverride>
  </w:num>
  <w:num w:numId="24">
    <w:abstractNumId w:val="12"/>
    <w:lvlOverride w:ilvl="0">
      <w:startOverride w:val="5"/>
    </w:lvlOverride>
  </w:num>
  <w:num w:numId="25">
    <w:abstractNumId w:val="21"/>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48"/>
    <w:rsid w:val="00001576"/>
    <w:rsid w:val="00022447"/>
    <w:rsid w:val="0002480B"/>
    <w:rsid w:val="00026228"/>
    <w:rsid w:val="000555AE"/>
    <w:rsid w:val="00055A02"/>
    <w:rsid w:val="00057F2E"/>
    <w:rsid w:val="00075727"/>
    <w:rsid w:val="00077D78"/>
    <w:rsid w:val="00083AF3"/>
    <w:rsid w:val="00094944"/>
    <w:rsid w:val="000B5101"/>
    <w:rsid w:val="000B5A00"/>
    <w:rsid w:val="000B7969"/>
    <w:rsid w:val="000B7CC8"/>
    <w:rsid w:val="000D6004"/>
    <w:rsid w:val="000E3428"/>
    <w:rsid w:val="000E6BB1"/>
    <w:rsid w:val="00103298"/>
    <w:rsid w:val="00103F06"/>
    <w:rsid w:val="00112BE4"/>
    <w:rsid w:val="00113911"/>
    <w:rsid w:val="00121439"/>
    <w:rsid w:val="00130581"/>
    <w:rsid w:val="00141D8E"/>
    <w:rsid w:val="00144A1F"/>
    <w:rsid w:val="0017783F"/>
    <w:rsid w:val="001878D9"/>
    <w:rsid w:val="00192B33"/>
    <w:rsid w:val="0019745D"/>
    <w:rsid w:val="001A3AFC"/>
    <w:rsid w:val="001A4665"/>
    <w:rsid w:val="001A6731"/>
    <w:rsid w:val="001B24BD"/>
    <w:rsid w:val="001B7374"/>
    <w:rsid w:val="001C450E"/>
    <w:rsid w:val="001C5E7B"/>
    <w:rsid w:val="001D5ADD"/>
    <w:rsid w:val="001D754C"/>
    <w:rsid w:val="001E4B61"/>
    <w:rsid w:val="001E78D2"/>
    <w:rsid w:val="001E794C"/>
    <w:rsid w:val="001F78ED"/>
    <w:rsid w:val="0020356A"/>
    <w:rsid w:val="00203D7B"/>
    <w:rsid w:val="00210D0A"/>
    <w:rsid w:val="00211596"/>
    <w:rsid w:val="002123DB"/>
    <w:rsid w:val="0021735C"/>
    <w:rsid w:val="00253E4D"/>
    <w:rsid w:val="002609AA"/>
    <w:rsid w:val="002610AA"/>
    <w:rsid w:val="002730AD"/>
    <w:rsid w:val="00275174"/>
    <w:rsid w:val="00282D42"/>
    <w:rsid w:val="00291678"/>
    <w:rsid w:val="002B3950"/>
    <w:rsid w:val="002B6151"/>
    <w:rsid w:val="002C4176"/>
    <w:rsid w:val="002D6E97"/>
    <w:rsid w:val="002F1879"/>
    <w:rsid w:val="00302443"/>
    <w:rsid w:val="00326A64"/>
    <w:rsid w:val="0034540E"/>
    <w:rsid w:val="00350B7E"/>
    <w:rsid w:val="00353865"/>
    <w:rsid w:val="003565F8"/>
    <w:rsid w:val="00356F86"/>
    <w:rsid w:val="00364463"/>
    <w:rsid w:val="00366E33"/>
    <w:rsid w:val="0038271F"/>
    <w:rsid w:val="00383063"/>
    <w:rsid w:val="003A6C26"/>
    <w:rsid w:val="003B5CA4"/>
    <w:rsid w:val="003B68F8"/>
    <w:rsid w:val="003B7D40"/>
    <w:rsid w:val="003C0CEC"/>
    <w:rsid w:val="003C1A9F"/>
    <w:rsid w:val="003C7143"/>
    <w:rsid w:val="003D00FF"/>
    <w:rsid w:val="003D1623"/>
    <w:rsid w:val="003D385F"/>
    <w:rsid w:val="003F57A0"/>
    <w:rsid w:val="003F61E9"/>
    <w:rsid w:val="003F6BC6"/>
    <w:rsid w:val="00403800"/>
    <w:rsid w:val="004224A1"/>
    <w:rsid w:val="00432440"/>
    <w:rsid w:val="00441CCF"/>
    <w:rsid w:val="004571E8"/>
    <w:rsid w:val="00466C9A"/>
    <w:rsid w:val="004732C1"/>
    <w:rsid w:val="004746A8"/>
    <w:rsid w:val="00474B18"/>
    <w:rsid w:val="00476359"/>
    <w:rsid w:val="00484ADC"/>
    <w:rsid w:val="00493270"/>
    <w:rsid w:val="004A5710"/>
    <w:rsid w:val="004C1E78"/>
    <w:rsid w:val="004C2C55"/>
    <w:rsid w:val="004D5C47"/>
    <w:rsid w:val="004D63AA"/>
    <w:rsid w:val="005100FD"/>
    <w:rsid w:val="00517730"/>
    <w:rsid w:val="00521B5F"/>
    <w:rsid w:val="005276C4"/>
    <w:rsid w:val="00550997"/>
    <w:rsid w:val="00551ABE"/>
    <w:rsid w:val="0055529A"/>
    <w:rsid w:val="00565B41"/>
    <w:rsid w:val="0057074E"/>
    <w:rsid w:val="005759FD"/>
    <w:rsid w:val="00586B44"/>
    <w:rsid w:val="00591F40"/>
    <w:rsid w:val="005940BB"/>
    <w:rsid w:val="005A7103"/>
    <w:rsid w:val="005B2106"/>
    <w:rsid w:val="005B6AC9"/>
    <w:rsid w:val="005C2CFC"/>
    <w:rsid w:val="005C747A"/>
    <w:rsid w:val="00606125"/>
    <w:rsid w:val="006164F4"/>
    <w:rsid w:val="00625727"/>
    <w:rsid w:val="00626D49"/>
    <w:rsid w:val="00650452"/>
    <w:rsid w:val="006549FB"/>
    <w:rsid w:val="006564B6"/>
    <w:rsid w:val="00666F92"/>
    <w:rsid w:val="00667456"/>
    <w:rsid w:val="00694C82"/>
    <w:rsid w:val="006B267C"/>
    <w:rsid w:val="006B717C"/>
    <w:rsid w:val="006C02E6"/>
    <w:rsid w:val="006C5528"/>
    <w:rsid w:val="006D17CE"/>
    <w:rsid w:val="006E116B"/>
    <w:rsid w:val="006F45A9"/>
    <w:rsid w:val="006F5B01"/>
    <w:rsid w:val="006F5E9C"/>
    <w:rsid w:val="006F6721"/>
    <w:rsid w:val="00743EF6"/>
    <w:rsid w:val="00747C48"/>
    <w:rsid w:val="00750F37"/>
    <w:rsid w:val="00752853"/>
    <w:rsid w:val="0076469F"/>
    <w:rsid w:val="00766C20"/>
    <w:rsid w:val="0077001C"/>
    <w:rsid w:val="00770582"/>
    <w:rsid w:val="00781618"/>
    <w:rsid w:val="00792CAD"/>
    <w:rsid w:val="007B508A"/>
    <w:rsid w:val="007B6E88"/>
    <w:rsid w:val="007E6479"/>
    <w:rsid w:val="007F1CCB"/>
    <w:rsid w:val="00823251"/>
    <w:rsid w:val="00833C2D"/>
    <w:rsid w:val="008346F5"/>
    <w:rsid w:val="008419E8"/>
    <w:rsid w:val="0084297C"/>
    <w:rsid w:val="00846605"/>
    <w:rsid w:val="00850C85"/>
    <w:rsid w:val="008540BA"/>
    <w:rsid w:val="00854D75"/>
    <w:rsid w:val="00856977"/>
    <w:rsid w:val="00870DF8"/>
    <w:rsid w:val="008770EC"/>
    <w:rsid w:val="0088182B"/>
    <w:rsid w:val="0088252F"/>
    <w:rsid w:val="00884E68"/>
    <w:rsid w:val="008861FD"/>
    <w:rsid w:val="008862C5"/>
    <w:rsid w:val="008877B3"/>
    <w:rsid w:val="00890E4C"/>
    <w:rsid w:val="00891BA0"/>
    <w:rsid w:val="0089730B"/>
    <w:rsid w:val="008A1DD9"/>
    <w:rsid w:val="008A248D"/>
    <w:rsid w:val="008A743C"/>
    <w:rsid w:val="008B76A6"/>
    <w:rsid w:val="008B7FFA"/>
    <w:rsid w:val="008D08C8"/>
    <w:rsid w:val="008D2D8D"/>
    <w:rsid w:val="008D4596"/>
    <w:rsid w:val="008D5654"/>
    <w:rsid w:val="008E08B8"/>
    <w:rsid w:val="008E54D3"/>
    <w:rsid w:val="008F3005"/>
    <w:rsid w:val="00910740"/>
    <w:rsid w:val="0093516D"/>
    <w:rsid w:val="00935190"/>
    <w:rsid w:val="00951DB2"/>
    <w:rsid w:val="00955D12"/>
    <w:rsid w:val="00962B9D"/>
    <w:rsid w:val="00963E88"/>
    <w:rsid w:val="0097029B"/>
    <w:rsid w:val="009714AD"/>
    <w:rsid w:val="00977CEE"/>
    <w:rsid w:val="00993D7E"/>
    <w:rsid w:val="009A16DE"/>
    <w:rsid w:val="009A4929"/>
    <w:rsid w:val="009C7ADA"/>
    <w:rsid w:val="009E49E8"/>
    <w:rsid w:val="00A05A55"/>
    <w:rsid w:val="00A17CB1"/>
    <w:rsid w:val="00A345F7"/>
    <w:rsid w:val="00A51AA6"/>
    <w:rsid w:val="00A62770"/>
    <w:rsid w:val="00A717F0"/>
    <w:rsid w:val="00A72CA7"/>
    <w:rsid w:val="00A9149B"/>
    <w:rsid w:val="00A95B61"/>
    <w:rsid w:val="00AE3B0D"/>
    <w:rsid w:val="00AF251E"/>
    <w:rsid w:val="00AF2EB0"/>
    <w:rsid w:val="00AF6572"/>
    <w:rsid w:val="00B019D5"/>
    <w:rsid w:val="00B027C4"/>
    <w:rsid w:val="00B13A6F"/>
    <w:rsid w:val="00B15101"/>
    <w:rsid w:val="00B24B4B"/>
    <w:rsid w:val="00B258D3"/>
    <w:rsid w:val="00B32A7F"/>
    <w:rsid w:val="00B46B42"/>
    <w:rsid w:val="00B53E85"/>
    <w:rsid w:val="00B61AD7"/>
    <w:rsid w:val="00B679BE"/>
    <w:rsid w:val="00B942D3"/>
    <w:rsid w:val="00BA6663"/>
    <w:rsid w:val="00BC21A0"/>
    <w:rsid w:val="00BC655A"/>
    <w:rsid w:val="00BD7880"/>
    <w:rsid w:val="00BE0D3F"/>
    <w:rsid w:val="00BE1DC1"/>
    <w:rsid w:val="00C061C6"/>
    <w:rsid w:val="00C11A14"/>
    <w:rsid w:val="00C172FE"/>
    <w:rsid w:val="00C30891"/>
    <w:rsid w:val="00C312FD"/>
    <w:rsid w:val="00C31354"/>
    <w:rsid w:val="00C3364E"/>
    <w:rsid w:val="00C4252F"/>
    <w:rsid w:val="00C4330F"/>
    <w:rsid w:val="00C52A3C"/>
    <w:rsid w:val="00C550D5"/>
    <w:rsid w:val="00C628CC"/>
    <w:rsid w:val="00C6641D"/>
    <w:rsid w:val="00C74DD7"/>
    <w:rsid w:val="00C80E8C"/>
    <w:rsid w:val="00C832D6"/>
    <w:rsid w:val="00C834F7"/>
    <w:rsid w:val="00C93A68"/>
    <w:rsid w:val="00CA3080"/>
    <w:rsid w:val="00CA31F5"/>
    <w:rsid w:val="00CB6531"/>
    <w:rsid w:val="00CC3545"/>
    <w:rsid w:val="00CE2C96"/>
    <w:rsid w:val="00CF28F9"/>
    <w:rsid w:val="00CF2A7F"/>
    <w:rsid w:val="00D01B03"/>
    <w:rsid w:val="00D0272B"/>
    <w:rsid w:val="00D17E1D"/>
    <w:rsid w:val="00D301FE"/>
    <w:rsid w:val="00D31835"/>
    <w:rsid w:val="00D322C4"/>
    <w:rsid w:val="00D34373"/>
    <w:rsid w:val="00D37A5D"/>
    <w:rsid w:val="00D40657"/>
    <w:rsid w:val="00D41557"/>
    <w:rsid w:val="00D42591"/>
    <w:rsid w:val="00D434C5"/>
    <w:rsid w:val="00D52AF2"/>
    <w:rsid w:val="00D660AA"/>
    <w:rsid w:val="00D72DD5"/>
    <w:rsid w:val="00D72FD0"/>
    <w:rsid w:val="00D747A5"/>
    <w:rsid w:val="00D8274C"/>
    <w:rsid w:val="00D9111F"/>
    <w:rsid w:val="00DB603B"/>
    <w:rsid w:val="00DB6433"/>
    <w:rsid w:val="00DC16DD"/>
    <w:rsid w:val="00DC4D55"/>
    <w:rsid w:val="00DE1443"/>
    <w:rsid w:val="00DE255D"/>
    <w:rsid w:val="00DE48B6"/>
    <w:rsid w:val="00DE69E1"/>
    <w:rsid w:val="00DF25A0"/>
    <w:rsid w:val="00DF5BDA"/>
    <w:rsid w:val="00E0253A"/>
    <w:rsid w:val="00E02C02"/>
    <w:rsid w:val="00E039F3"/>
    <w:rsid w:val="00E040E6"/>
    <w:rsid w:val="00E04F19"/>
    <w:rsid w:val="00E12DBA"/>
    <w:rsid w:val="00E154FF"/>
    <w:rsid w:val="00E22171"/>
    <w:rsid w:val="00E44C35"/>
    <w:rsid w:val="00E521F7"/>
    <w:rsid w:val="00E54DFB"/>
    <w:rsid w:val="00E60DBD"/>
    <w:rsid w:val="00E70E84"/>
    <w:rsid w:val="00E77448"/>
    <w:rsid w:val="00E77B1A"/>
    <w:rsid w:val="00E91EB4"/>
    <w:rsid w:val="00EB7941"/>
    <w:rsid w:val="00EE1A31"/>
    <w:rsid w:val="00EE7E50"/>
    <w:rsid w:val="00EF4305"/>
    <w:rsid w:val="00F0373F"/>
    <w:rsid w:val="00F04F46"/>
    <w:rsid w:val="00F21E1C"/>
    <w:rsid w:val="00F23F1C"/>
    <w:rsid w:val="00F24FA6"/>
    <w:rsid w:val="00F2689E"/>
    <w:rsid w:val="00F43CBF"/>
    <w:rsid w:val="00F758A5"/>
    <w:rsid w:val="00F9060F"/>
    <w:rsid w:val="00F92070"/>
    <w:rsid w:val="00F93D1A"/>
    <w:rsid w:val="00F94ADF"/>
    <w:rsid w:val="00FA37BC"/>
    <w:rsid w:val="00FA3DC7"/>
    <w:rsid w:val="00FA512A"/>
    <w:rsid w:val="00FB1519"/>
    <w:rsid w:val="00FB2694"/>
    <w:rsid w:val="00FB362F"/>
    <w:rsid w:val="00FB6CC6"/>
    <w:rsid w:val="00FC21CD"/>
    <w:rsid w:val="00FD4CF9"/>
    <w:rsid w:val="00FD4D81"/>
    <w:rsid w:val="00FE6AF0"/>
    <w:rsid w:val="00FF48F5"/>
    <w:rsid w:val="00FF56AD"/>
    <w:rsid w:val="00FF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950"/>
    <w:rPr>
      <w:sz w:val="24"/>
      <w:szCs w:val="24"/>
    </w:rPr>
  </w:style>
  <w:style w:type="paragraph" w:styleId="Heading1">
    <w:name w:val="heading 1"/>
    <w:basedOn w:val="Normal"/>
    <w:next w:val="ParaNum"/>
    <w:qFormat/>
    <w:pPr>
      <w:keepNext/>
      <w:widowControl w:val="0"/>
      <w:numPr>
        <w:numId w:val="4"/>
      </w:numPr>
      <w:suppressAutoHyphens/>
      <w:spacing w:after="220"/>
      <w:jc w:val="both"/>
      <w:outlineLvl w:val="0"/>
    </w:pPr>
    <w:rPr>
      <w:b/>
      <w:caps/>
      <w:sz w:val="22"/>
      <w:szCs w:val="20"/>
    </w:rPr>
  </w:style>
  <w:style w:type="paragraph" w:styleId="Heading2">
    <w:name w:val="heading 2"/>
    <w:basedOn w:val="Normal"/>
    <w:next w:val="ParaNum"/>
    <w:qFormat/>
    <w:pPr>
      <w:keepNext/>
      <w:widowControl w:val="0"/>
      <w:numPr>
        <w:ilvl w:val="1"/>
        <w:numId w:val="4"/>
      </w:numPr>
      <w:spacing w:after="220"/>
      <w:jc w:val="both"/>
      <w:outlineLvl w:val="1"/>
    </w:pPr>
    <w:rPr>
      <w:b/>
      <w:sz w:val="22"/>
      <w:szCs w:val="20"/>
    </w:rPr>
  </w:style>
  <w:style w:type="paragraph" w:styleId="Heading3">
    <w:name w:val="heading 3"/>
    <w:basedOn w:val="Normal"/>
    <w:next w:val="ParaNum"/>
    <w:qFormat/>
    <w:pPr>
      <w:keepNext/>
      <w:widowControl w:val="0"/>
      <w:numPr>
        <w:ilvl w:val="2"/>
        <w:numId w:val="4"/>
      </w:numPr>
      <w:spacing w:after="220"/>
      <w:jc w:val="both"/>
      <w:outlineLvl w:val="2"/>
    </w:pPr>
    <w:rPr>
      <w:b/>
      <w:sz w:val="22"/>
      <w:szCs w:val="20"/>
    </w:rPr>
  </w:style>
  <w:style w:type="paragraph" w:styleId="Heading4">
    <w:name w:val="heading 4"/>
    <w:basedOn w:val="Normal"/>
    <w:next w:val="ParaNum"/>
    <w:qFormat/>
    <w:pPr>
      <w:keepNext/>
      <w:widowControl w:val="0"/>
      <w:numPr>
        <w:ilvl w:val="3"/>
        <w:numId w:val="4"/>
      </w:numPr>
      <w:spacing w:after="220"/>
      <w:jc w:val="both"/>
      <w:outlineLvl w:val="3"/>
    </w:pPr>
    <w:rPr>
      <w:b/>
      <w:sz w:val="22"/>
      <w:szCs w:val="20"/>
    </w:rPr>
  </w:style>
  <w:style w:type="paragraph" w:styleId="Heading5">
    <w:name w:val="heading 5"/>
    <w:basedOn w:val="Normal"/>
    <w:next w:val="ParaNum"/>
    <w:qFormat/>
    <w:pPr>
      <w:keepNext/>
      <w:widowControl w:val="0"/>
      <w:numPr>
        <w:ilvl w:val="4"/>
        <w:numId w:val="4"/>
      </w:numPr>
      <w:suppressAutoHyphens/>
      <w:spacing w:after="220"/>
      <w:jc w:val="both"/>
      <w:outlineLvl w:val="4"/>
    </w:pPr>
    <w:rPr>
      <w:b/>
      <w:sz w:val="22"/>
      <w:szCs w:val="20"/>
    </w:rPr>
  </w:style>
  <w:style w:type="paragraph" w:styleId="Heading6">
    <w:name w:val="heading 6"/>
    <w:basedOn w:val="Normal"/>
    <w:next w:val="ParaNum"/>
    <w:qFormat/>
    <w:pPr>
      <w:widowControl w:val="0"/>
      <w:numPr>
        <w:ilvl w:val="5"/>
        <w:numId w:val="4"/>
      </w:numPr>
      <w:spacing w:after="220"/>
      <w:jc w:val="both"/>
      <w:outlineLvl w:val="5"/>
    </w:pPr>
    <w:rPr>
      <w:b/>
      <w:sz w:val="22"/>
      <w:szCs w:val="20"/>
    </w:rPr>
  </w:style>
  <w:style w:type="paragraph" w:styleId="Heading7">
    <w:name w:val="heading 7"/>
    <w:basedOn w:val="Normal"/>
    <w:next w:val="ParaNum"/>
    <w:qFormat/>
    <w:pPr>
      <w:widowControl w:val="0"/>
      <w:numPr>
        <w:ilvl w:val="6"/>
        <w:numId w:val="4"/>
      </w:numPr>
      <w:spacing w:after="220"/>
      <w:jc w:val="both"/>
      <w:outlineLvl w:val="6"/>
    </w:pPr>
    <w:rPr>
      <w:b/>
      <w:sz w:val="22"/>
      <w:szCs w:val="20"/>
    </w:rPr>
  </w:style>
  <w:style w:type="paragraph" w:styleId="Heading8">
    <w:name w:val="heading 8"/>
    <w:basedOn w:val="Normal"/>
    <w:next w:val="ParaNum"/>
    <w:qFormat/>
    <w:pPr>
      <w:widowControl w:val="0"/>
      <w:numPr>
        <w:ilvl w:val="7"/>
        <w:numId w:val="4"/>
      </w:numPr>
      <w:spacing w:after="220"/>
      <w:jc w:val="both"/>
      <w:outlineLvl w:val="7"/>
    </w:pPr>
    <w:rPr>
      <w:b/>
      <w:sz w:val="22"/>
      <w:szCs w:val="20"/>
    </w:rPr>
  </w:style>
  <w:style w:type="paragraph" w:styleId="Heading9">
    <w:name w:val="heading 9"/>
    <w:basedOn w:val="Normal"/>
    <w:next w:val="ParaNum"/>
    <w:qFormat/>
    <w:pPr>
      <w:widowControl w:val="0"/>
      <w:numPr>
        <w:ilvl w:val="8"/>
        <w:numId w:val="4"/>
      </w:numPr>
      <w:spacing w:after="220"/>
      <w:jc w:val="both"/>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3"/>
      </w:numPr>
      <w:tabs>
        <w:tab w:val="left" w:pos="1440"/>
      </w:tabs>
      <w:spacing w:after="220"/>
      <w:jc w:val="both"/>
    </w:pPr>
    <w:rPr>
      <w:sz w:val="22"/>
      <w:szCs w:val="20"/>
    </w:rPr>
  </w:style>
  <w:style w:type="paragraph" w:customStyle="1" w:styleId="Bullet">
    <w:name w:val="Bullet"/>
    <w:basedOn w:val="Normal"/>
    <w:pPr>
      <w:widowControl w:val="0"/>
      <w:numPr>
        <w:numId w:val="9"/>
      </w:numPr>
      <w:tabs>
        <w:tab w:val="clear" w:pos="2520"/>
      </w:tabs>
      <w:spacing w:after="220"/>
      <w:ind w:left="2160" w:hanging="720"/>
      <w:jc w:val="both"/>
    </w:pPr>
    <w:rPr>
      <w:sz w:val="22"/>
      <w:szCs w:val="20"/>
    </w:rPr>
  </w:style>
  <w:style w:type="paragraph" w:customStyle="1" w:styleId="NumberedList">
    <w:name w:val="Numbered List"/>
    <w:basedOn w:val="Normal"/>
    <w:pPr>
      <w:numPr>
        <w:numId w:val="21"/>
      </w:numPr>
      <w:tabs>
        <w:tab w:val="clear" w:pos="1080"/>
      </w:tabs>
      <w:spacing w:after="220"/>
      <w:ind w:firstLine="0"/>
    </w:pPr>
    <w:rPr>
      <w:sz w:val="22"/>
      <w:szCs w:val="20"/>
    </w:rPr>
  </w:style>
  <w:style w:type="character" w:styleId="FootnoteReference">
    <w:name w:val="foot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w:basedOn w:val="Normal"/>
    <w:link w:val="FootnoteTextChar3"/>
    <w:semiHidden/>
    <w:pPr>
      <w:tabs>
        <w:tab w:val="left" w:pos="180"/>
        <w:tab w:val="left" w:pos="720"/>
        <w:tab w:val="left" w:pos="1440"/>
        <w:tab w:val="left" w:pos="2160"/>
      </w:tabs>
      <w:spacing w:after="120"/>
      <w:jc w:val="both"/>
    </w:pPr>
    <w:rPr>
      <w:sz w:val="20"/>
      <w:szCs w:val="20"/>
    </w:rPr>
  </w:style>
  <w:style w:type="paragraph" w:styleId="Header">
    <w:name w:val="header"/>
    <w:basedOn w:val="Normal"/>
    <w:pPr>
      <w:tabs>
        <w:tab w:val="center" w:pos="4320"/>
        <w:tab w:val="right" w:pos="8640"/>
      </w:tabs>
    </w:pPr>
    <w:rPr>
      <w:sz w:val="22"/>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2"/>
      <w:szCs w:val="20"/>
    </w:rPr>
  </w:style>
  <w:style w:type="paragraph" w:styleId="BodyText">
    <w:name w:val="Body Text"/>
    <w:basedOn w:val="Normal"/>
    <w:pPr>
      <w:tabs>
        <w:tab w:val="left" w:pos="0"/>
      </w:tabs>
      <w:suppressAutoHyphens/>
      <w:jc w:val="both"/>
    </w:pPr>
    <w:rPr>
      <w:b/>
      <w:bCs/>
      <w:szCs w:val="22"/>
    </w:rPr>
  </w:style>
  <w:style w:type="paragraph" w:styleId="BalloonText">
    <w:name w:val="Balloon Text"/>
    <w:basedOn w:val="Normal"/>
    <w:semiHidden/>
    <w:rsid w:val="00F43CBF"/>
    <w:rPr>
      <w:rFonts w:ascii="Tahoma" w:hAnsi="Tahoma" w:cs="Tahoma"/>
      <w:sz w:val="16"/>
      <w:szCs w:val="16"/>
    </w:rPr>
  </w:style>
  <w:style w:type="paragraph" w:styleId="HTMLPreformatted">
    <w:name w:val="HTML Preformatted"/>
    <w:basedOn w:val="Normal"/>
    <w:rsid w:val="00FF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E02C02"/>
    <w:rPr>
      <w:lang w:val="en-US" w:eastAsia="en-US" w:bidi="ar-SA"/>
    </w:rPr>
  </w:style>
  <w:style w:type="character" w:customStyle="1" w:styleId="documentbody">
    <w:name w:val="documentbody"/>
    <w:basedOn w:val="DefaultParagraphFont"/>
    <w:rsid w:val="0093516D"/>
  </w:style>
  <w:style w:type="character" w:customStyle="1" w:styleId="searchterm">
    <w:name w:val="searchterm"/>
    <w:basedOn w:val="DefaultParagraphFont"/>
    <w:rsid w:val="0093516D"/>
  </w:style>
  <w:style w:type="character" w:customStyle="1" w:styleId="bestsection">
    <w:name w:val="bestsection"/>
    <w:basedOn w:val="DefaultParagraphFont"/>
    <w:rsid w:val="0093516D"/>
  </w:style>
  <w:style w:type="character" w:customStyle="1" w:styleId="documentbody1">
    <w:name w:val="documentbody1"/>
    <w:rsid w:val="00E154FF"/>
    <w:rPr>
      <w:rFonts w:ascii="Verdana" w:hAnsi="Verdana" w:hint="default"/>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950"/>
    <w:rPr>
      <w:sz w:val="24"/>
      <w:szCs w:val="24"/>
    </w:rPr>
  </w:style>
  <w:style w:type="paragraph" w:styleId="Heading1">
    <w:name w:val="heading 1"/>
    <w:basedOn w:val="Normal"/>
    <w:next w:val="ParaNum"/>
    <w:qFormat/>
    <w:pPr>
      <w:keepNext/>
      <w:widowControl w:val="0"/>
      <w:numPr>
        <w:numId w:val="4"/>
      </w:numPr>
      <w:suppressAutoHyphens/>
      <w:spacing w:after="220"/>
      <w:jc w:val="both"/>
      <w:outlineLvl w:val="0"/>
    </w:pPr>
    <w:rPr>
      <w:b/>
      <w:caps/>
      <w:sz w:val="22"/>
      <w:szCs w:val="20"/>
    </w:rPr>
  </w:style>
  <w:style w:type="paragraph" w:styleId="Heading2">
    <w:name w:val="heading 2"/>
    <w:basedOn w:val="Normal"/>
    <w:next w:val="ParaNum"/>
    <w:qFormat/>
    <w:pPr>
      <w:keepNext/>
      <w:widowControl w:val="0"/>
      <w:numPr>
        <w:ilvl w:val="1"/>
        <w:numId w:val="4"/>
      </w:numPr>
      <w:spacing w:after="220"/>
      <w:jc w:val="both"/>
      <w:outlineLvl w:val="1"/>
    </w:pPr>
    <w:rPr>
      <w:b/>
      <w:sz w:val="22"/>
      <w:szCs w:val="20"/>
    </w:rPr>
  </w:style>
  <w:style w:type="paragraph" w:styleId="Heading3">
    <w:name w:val="heading 3"/>
    <w:basedOn w:val="Normal"/>
    <w:next w:val="ParaNum"/>
    <w:qFormat/>
    <w:pPr>
      <w:keepNext/>
      <w:widowControl w:val="0"/>
      <w:numPr>
        <w:ilvl w:val="2"/>
        <w:numId w:val="4"/>
      </w:numPr>
      <w:spacing w:after="220"/>
      <w:jc w:val="both"/>
      <w:outlineLvl w:val="2"/>
    </w:pPr>
    <w:rPr>
      <w:b/>
      <w:sz w:val="22"/>
      <w:szCs w:val="20"/>
    </w:rPr>
  </w:style>
  <w:style w:type="paragraph" w:styleId="Heading4">
    <w:name w:val="heading 4"/>
    <w:basedOn w:val="Normal"/>
    <w:next w:val="ParaNum"/>
    <w:qFormat/>
    <w:pPr>
      <w:keepNext/>
      <w:widowControl w:val="0"/>
      <w:numPr>
        <w:ilvl w:val="3"/>
        <w:numId w:val="4"/>
      </w:numPr>
      <w:spacing w:after="220"/>
      <w:jc w:val="both"/>
      <w:outlineLvl w:val="3"/>
    </w:pPr>
    <w:rPr>
      <w:b/>
      <w:sz w:val="22"/>
      <w:szCs w:val="20"/>
    </w:rPr>
  </w:style>
  <w:style w:type="paragraph" w:styleId="Heading5">
    <w:name w:val="heading 5"/>
    <w:basedOn w:val="Normal"/>
    <w:next w:val="ParaNum"/>
    <w:qFormat/>
    <w:pPr>
      <w:keepNext/>
      <w:widowControl w:val="0"/>
      <w:numPr>
        <w:ilvl w:val="4"/>
        <w:numId w:val="4"/>
      </w:numPr>
      <w:suppressAutoHyphens/>
      <w:spacing w:after="220"/>
      <w:jc w:val="both"/>
      <w:outlineLvl w:val="4"/>
    </w:pPr>
    <w:rPr>
      <w:b/>
      <w:sz w:val="22"/>
      <w:szCs w:val="20"/>
    </w:rPr>
  </w:style>
  <w:style w:type="paragraph" w:styleId="Heading6">
    <w:name w:val="heading 6"/>
    <w:basedOn w:val="Normal"/>
    <w:next w:val="ParaNum"/>
    <w:qFormat/>
    <w:pPr>
      <w:widowControl w:val="0"/>
      <w:numPr>
        <w:ilvl w:val="5"/>
        <w:numId w:val="4"/>
      </w:numPr>
      <w:spacing w:after="220"/>
      <w:jc w:val="both"/>
      <w:outlineLvl w:val="5"/>
    </w:pPr>
    <w:rPr>
      <w:b/>
      <w:sz w:val="22"/>
      <w:szCs w:val="20"/>
    </w:rPr>
  </w:style>
  <w:style w:type="paragraph" w:styleId="Heading7">
    <w:name w:val="heading 7"/>
    <w:basedOn w:val="Normal"/>
    <w:next w:val="ParaNum"/>
    <w:qFormat/>
    <w:pPr>
      <w:widowControl w:val="0"/>
      <w:numPr>
        <w:ilvl w:val="6"/>
        <w:numId w:val="4"/>
      </w:numPr>
      <w:spacing w:after="220"/>
      <w:jc w:val="both"/>
      <w:outlineLvl w:val="6"/>
    </w:pPr>
    <w:rPr>
      <w:b/>
      <w:sz w:val="22"/>
      <w:szCs w:val="20"/>
    </w:rPr>
  </w:style>
  <w:style w:type="paragraph" w:styleId="Heading8">
    <w:name w:val="heading 8"/>
    <w:basedOn w:val="Normal"/>
    <w:next w:val="ParaNum"/>
    <w:qFormat/>
    <w:pPr>
      <w:widowControl w:val="0"/>
      <w:numPr>
        <w:ilvl w:val="7"/>
        <w:numId w:val="4"/>
      </w:numPr>
      <w:spacing w:after="220"/>
      <w:jc w:val="both"/>
      <w:outlineLvl w:val="7"/>
    </w:pPr>
    <w:rPr>
      <w:b/>
      <w:sz w:val="22"/>
      <w:szCs w:val="20"/>
    </w:rPr>
  </w:style>
  <w:style w:type="paragraph" w:styleId="Heading9">
    <w:name w:val="heading 9"/>
    <w:basedOn w:val="Normal"/>
    <w:next w:val="ParaNum"/>
    <w:qFormat/>
    <w:pPr>
      <w:widowControl w:val="0"/>
      <w:numPr>
        <w:ilvl w:val="8"/>
        <w:numId w:val="4"/>
      </w:numPr>
      <w:spacing w:after="220"/>
      <w:jc w:val="both"/>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3"/>
      </w:numPr>
      <w:tabs>
        <w:tab w:val="left" w:pos="1440"/>
      </w:tabs>
      <w:spacing w:after="220"/>
      <w:jc w:val="both"/>
    </w:pPr>
    <w:rPr>
      <w:sz w:val="22"/>
      <w:szCs w:val="20"/>
    </w:rPr>
  </w:style>
  <w:style w:type="paragraph" w:customStyle="1" w:styleId="Bullet">
    <w:name w:val="Bullet"/>
    <w:basedOn w:val="Normal"/>
    <w:pPr>
      <w:widowControl w:val="0"/>
      <w:numPr>
        <w:numId w:val="9"/>
      </w:numPr>
      <w:tabs>
        <w:tab w:val="clear" w:pos="2520"/>
      </w:tabs>
      <w:spacing w:after="220"/>
      <w:ind w:left="2160" w:hanging="720"/>
      <w:jc w:val="both"/>
    </w:pPr>
    <w:rPr>
      <w:sz w:val="22"/>
      <w:szCs w:val="20"/>
    </w:rPr>
  </w:style>
  <w:style w:type="paragraph" w:customStyle="1" w:styleId="NumberedList">
    <w:name w:val="Numbered List"/>
    <w:basedOn w:val="Normal"/>
    <w:pPr>
      <w:numPr>
        <w:numId w:val="21"/>
      </w:numPr>
      <w:tabs>
        <w:tab w:val="clear" w:pos="1080"/>
      </w:tabs>
      <w:spacing w:after="220"/>
      <w:ind w:firstLine="0"/>
    </w:pPr>
    <w:rPr>
      <w:sz w:val="22"/>
      <w:szCs w:val="20"/>
    </w:rPr>
  </w:style>
  <w:style w:type="character" w:styleId="FootnoteReference">
    <w:name w:val="foot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w:basedOn w:val="Normal"/>
    <w:link w:val="FootnoteTextChar3"/>
    <w:semiHidden/>
    <w:pPr>
      <w:tabs>
        <w:tab w:val="left" w:pos="180"/>
        <w:tab w:val="left" w:pos="720"/>
        <w:tab w:val="left" w:pos="1440"/>
        <w:tab w:val="left" w:pos="2160"/>
      </w:tabs>
      <w:spacing w:after="120"/>
      <w:jc w:val="both"/>
    </w:pPr>
    <w:rPr>
      <w:sz w:val="20"/>
      <w:szCs w:val="20"/>
    </w:rPr>
  </w:style>
  <w:style w:type="paragraph" w:styleId="Header">
    <w:name w:val="header"/>
    <w:basedOn w:val="Normal"/>
    <w:pPr>
      <w:tabs>
        <w:tab w:val="center" w:pos="4320"/>
        <w:tab w:val="right" w:pos="8640"/>
      </w:tabs>
    </w:pPr>
    <w:rPr>
      <w:sz w:val="22"/>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2"/>
      <w:szCs w:val="20"/>
    </w:rPr>
  </w:style>
  <w:style w:type="paragraph" w:styleId="BodyText">
    <w:name w:val="Body Text"/>
    <w:basedOn w:val="Normal"/>
    <w:pPr>
      <w:tabs>
        <w:tab w:val="left" w:pos="0"/>
      </w:tabs>
      <w:suppressAutoHyphens/>
      <w:jc w:val="both"/>
    </w:pPr>
    <w:rPr>
      <w:b/>
      <w:bCs/>
      <w:szCs w:val="22"/>
    </w:rPr>
  </w:style>
  <w:style w:type="paragraph" w:styleId="BalloonText">
    <w:name w:val="Balloon Text"/>
    <w:basedOn w:val="Normal"/>
    <w:semiHidden/>
    <w:rsid w:val="00F43CBF"/>
    <w:rPr>
      <w:rFonts w:ascii="Tahoma" w:hAnsi="Tahoma" w:cs="Tahoma"/>
      <w:sz w:val="16"/>
      <w:szCs w:val="16"/>
    </w:rPr>
  </w:style>
  <w:style w:type="paragraph" w:styleId="HTMLPreformatted">
    <w:name w:val="HTML Preformatted"/>
    <w:basedOn w:val="Normal"/>
    <w:rsid w:val="00FF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E02C02"/>
    <w:rPr>
      <w:lang w:val="en-US" w:eastAsia="en-US" w:bidi="ar-SA"/>
    </w:rPr>
  </w:style>
  <w:style w:type="character" w:customStyle="1" w:styleId="documentbody">
    <w:name w:val="documentbody"/>
    <w:basedOn w:val="DefaultParagraphFont"/>
    <w:rsid w:val="0093516D"/>
  </w:style>
  <w:style w:type="character" w:customStyle="1" w:styleId="searchterm">
    <w:name w:val="searchterm"/>
    <w:basedOn w:val="DefaultParagraphFont"/>
    <w:rsid w:val="0093516D"/>
  </w:style>
  <w:style w:type="character" w:customStyle="1" w:styleId="bestsection">
    <w:name w:val="bestsection"/>
    <w:basedOn w:val="DefaultParagraphFont"/>
    <w:rsid w:val="0093516D"/>
  </w:style>
  <w:style w:type="character" w:customStyle="1" w:styleId="documentbody1">
    <w:name w:val="documentbody1"/>
    <w:rsid w:val="00E154FF"/>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58461">
      <w:bodyDiv w:val="1"/>
      <w:marLeft w:val="0"/>
      <w:marRight w:val="0"/>
      <w:marTop w:val="0"/>
      <w:marBottom w:val="0"/>
      <w:divBdr>
        <w:top w:val="none" w:sz="0" w:space="0" w:color="auto"/>
        <w:left w:val="none" w:sz="0" w:space="0" w:color="auto"/>
        <w:bottom w:val="none" w:sz="0" w:space="0" w:color="auto"/>
        <w:right w:val="none" w:sz="0" w:space="0" w:color="auto"/>
      </w:divBdr>
    </w:div>
    <w:div w:id="12291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1699</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2125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2008-04-01T13:56:00Z</cp:lastPrinted>
  <dcterms:created xsi:type="dcterms:W3CDTF">2013-04-03T18:52:00Z</dcterms:created>
  <dcterms:modified xsi:type="dcterms:W3CDTF">2013-04-03T18:52:00Z</dcterms:modified>
  <cp:category> </cp:category>
  <cp:contentStatus> </cp:contentStatus>
</cp:coreProperties>
</file>