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2" w:rsidRPr="00637612" w:rsidRDefault="00637612" w:rsidP="0063761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37612">
        <w:rPr>
          <w:rFonts w:ascii="Times New Roman" w:hAnsi="Times New Roman"/>
          <w:b/>
        </w:rPr>
        <w:t>STATEMENT OF</w:t>
      </w:r>
    </w:p>
    <w:p w:rsidR="00637612" w:rsidRPr="00637612" w:rsidRDefault="00637612" w:rsidP="00637612">
      <w:pPr>
        <w:jc w:val="center"/>
        <w:rPr>
          <w:rFonts w:ascii="Times New Roman" w:hAnsi="Times New Roman"/>
          <w:b/>
        </w:rPr>
      </w:pPr>
      <w:r w:rsidRPr="00637612">
        <w:rPr>
          <w:rFonts w:ascii="Times New Roman" w:hAnsi="Times New Roman"/>
          <w:b/>
        </w:rPr>
        <w:t>CHAIRMAN TOM WHEELER</w:t>
      </w:r>
    </w:p>
    <w:p w:rsidR="00637612" w:rsidRPr="00637612" w:rsidRDefault="00637612" w:rsidP="00637612">
      <w:pPr>
        <w:rPr>
          <w:rFonts w:ascii="Times New Roman" w:hAnsi="Times New Roman"/>
        </w:rPr>
      </w:pPr>
    </w:p>
    <w:p w:rsidR="006B24EE" w:rsidRDefault="00637612" w:rsidP="00716A81">
      <w:pPr>
        <w:ind w:left="720" w:hanging="720"/>
        <w:rPr>
          <w:rFonts w:ascii="Times New Roman" w:hAnsi="Times New Roman"/>
        </w:rPr>
      </w:pPr>
      <w:r w:rsidRPr="00637612">
        <w:rPr>
          <w:rFonts w:ascii="Times New Roman" w:hAnsi="Times New Roman"/>
        </w:rPr>
        <w:t>Re:</w:t>
      </w:r>
      <w:r w:rsidRPr="00637612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Amendment of Part 15 of the Commission’s Rules for Unlicensed Operations in the Television Bands, Repurposed 600 MHz Band, 600 MHz Guard Bands and Duplex Gap, and Channel 3</w:t>
      </w:r>
      <w:r w:rsidR="00716A81">
        <w:rPr>
          <w:rFonts w:ascii="Times New Roman" w:hAnsi="Times New Roman"/>
          <w:i/>
        </w:rPr>
        <w:t>7</w:t>
      </w:r>
      <w:r>
        <w:rPr>
          <w:rFonts w:ascii="Times New Roman" w:hAnsi="Times New Roman"/>
          <w:i/>
        </w:rPr>
        <w:t>;</w:t>
      </w:r>
      <w:r w:rsidR="00716A8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Amendment of Part 74 of the Commission’s Rules for Low Power Auxiliary Stations in the Repurposed 600 MHz Band and 600 MHz Duplex Gap;</w:t>
      </w:r>
      <w:r w:rsidR="00716A8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Expanding the Economic and Innovation Opportunities of Spectrum Through Incentive Auctions</w:t>
      </w:r>
      <w:r w:rsidR="006B6F44">
        <w:rPr>
          <w:rFonts w:ascii="Times New Roman" w:hAnsi="Times New Roman"/>
        </w:rPr>
        <w:t xml:space="preserve">; </w:t>
      </w:r>
    </w:p>
    <w:p w:rsidR="006B24EE" w:rsidRDefault="006B24EE" w:rsidP="00716A81">
      <w:pPr>
        <w:ind w:left="720" w:hanging="720"/>
        <w:rPr>
          <w:rFonts w:ascii="Times New Roman" w:hAnsi="Times New Roman"/>
        </w:rPr>
      </w:pPr>
    </w:p>
    <w:p w:rsidR="00637612" w:rsidRPr="006B6F44" w:rsidRDefault="006B6F44" w:rsidP="006B24E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Promoting Spectrum Access for Wireless Microphone Operations; Expanding the Economic and Innovation Opportunities of Spectrum Through Incentive Auctions</w:t>
      </w:r>
      <w:r w:rsidR="006B24EE">
        <w:rPr>
          <w:rFonts w:ascii="Times New Roman" w:hAnsi="Times New Roman"/>
          <w:i/>
        </w:rPr>
        <w:t>;</w:t>
      </w:r>
      <w:r>
        <w:rPr>
          <w:rFonts w:ascii="Times New Roman" w:hAnsi="Times New Roman"/>
        </w:rPr>
        <w:t xml:space="preserve"> </w:t>
      </w:r>
    </w:p>
    <w:p w:rsidR="006B6F44" w:rsidRPr="00637612" w:rsidRDefault="006B6F44" w:rsidP="00716A81">
      <w:pPr>
        <w:ind w:left="720" w:hanging="720"/>
        <w:rPr>
          <w:rFonts w:ascii="Times New Roman" w:hAnsi="Times New Roman"/>
        </w:rPr>
      </w:pPr>
    </w:p>
    <w:p w:rsidR="00A850E7" w:rsidRPr="00637612" w:rsidRDefault="0013605C" w:rsidP="00A60A14">
      <w:pPr>
        <w:spacing w:after="200" w:line="276" w:lineRule="auto"/>
        <w:ind w:firstLine="720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 xml:space="preserve">The FCC’s </w:t>
      </w:r>
      <w:r w:rsidR="002562F5" w:rsidRPr="00637612">
        <w:rPr>
          <w:rFonts w:ascii="Times New Roman" w:hAnsi="Times New Roman"/>
        </w:rPr>
        <w:t>I</w:t>
      </w:r>
      <w:r w:rsidRPr="00637612">
        <w:rPr>
          <w:rFonts w:ascii="Times New Roman" w:hAnsi="Times New Roman"/>
        </w:rPr>
        <w:t xml:space="preserve">ncentive </w:t>
      </w:r>
      <w:r w:rsidR="002562F5" w:rsidRPr="00637612">
        <w:rPr>
          <w:rFonts w:ascii="Times New Roman" w:hAnsi="Times New Roman"/>
        </w:rPr>
        <w:t>A</w:t>
      </w:r>
      <w:r w:rsidRPr="00637612">
        <w:rPr>
          <w:rFonts w:ascii="Times New Roman" w:hAnsi="Times New Roman"/>
        </w:rPr>
        <w:t xml:space="preserve">uction is an innovative approach to making efficient, market-driven use of our spectrum resources, which could revolutionize how our airwaves are allocated.  </w:t>
      </w:r>
      <w:r w:rsidR="00D83F44" w:rsidRPr="00637612">
        <w:rPr>
          <w:rFonts w:ascii="Times New Roman" w:hAnsi="Times New Roman"/>
        </w:rPr>
        <w:t>We continue to make steady progress</w:t>
      </w:r>
      <w:r w:rsidR="00A850E7" w:rsidRPr="00637612">
        <w:rPr>
          <w:rFonts w:ascii="Times New Roman" w:hAnsi="Times New Roman"/>
        </w:rPr>
        <w:t xml:space="preserve"> toward implementing </w:t>
      </w:r>
      <w:r w:rsidRPr="00637612">
        <w:rPr>
          <w:rFonts w:ascii="Times New Roman" w:hAnsi="Times New Roman"/>
        </w:rPr>
        <w:t>this historic</w:t>
      </w:r>
      <w:r w:rsidR="00A850E7" w:rsidRPr="00637612">
        <w:rPr>
          <w:rFonts w:ascii="Times New Roman" w:hAnsi="Times New Roman"/>
        </w:rPr>
        <w:t xml:space="preserve"> auction</w:t>
      </w:r>
      <w:r w:rsidR="001F42BA" w:rsidRPr="00637612">
        <w:rPr>
          <w:rFonts w:ascii="Times New Roman" w:hAnsi="Times New Roman"/>
        </w:rPr>
        <w:t>.</w:t>
      </w:r>
    </w:p>
    <w:p w:rsidR="00A60A14" w:rsidRPr="00637612" w:rsidRDefault="00A60A14" w:rsidP="00A60A14">
      <w:pPr>
        <w:spacing w:after="200" w:line="276" w:lineRule="auto"/>
        <w:contextualSpacing/>
        <w:rPr>
          <w:rFonts w:ascii="Times New Roman" w:hAnsi="Times New Roman"/>
        </w:rPr>
      </w:pPr>
    </w:p>
    <w:p w:rsidR="00A850E7" w:rsidRPr="00637612" w:rsidRDefault="00A60A14" w:rsidP="00A60A14">
      <w:pPr>
        <w:spacing w:after="200" w:line="276" w:lineRule="auto"/>
        <w:ind w:firstLine="720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>In May, the Commission adopted an Incentive Auction Report and Order, and</w:t>
      </w:r>
      <w:r w:rsidR="0013605C" w:rsidRPr="00637612">
        <w:rPr>
          <w:rFonts w:ascii="Times New Roman" w:hAnsi="Times New Roman"/>
        </w:rPr>
        <w:t>,</w:t>
      </w:r>
      <w:r w:rsidRPr="00637612">
        <w:rPr>
          <w:rFonts w:ascii="Times New Roman" w:hAnsi="Times New Roman"/>
        </w:rPr>
        <w:t xml:space="preserve"> in the </w:t>
      </w:r>
      <w:r w:rsidR="00A850E7" w:rsidRPr="00637612">
        <w:rPr>
          <w:rFonts w:ascii="Times New Roman" w:hAnsi="Times New Roman"/>
        </w:rPr>
        <w:t xml:space="preserve">four months </w:t>
      </w:r>
      <w:r w:rsidR="00D83F44" w:rsidRPr="00637612">
        <w:rPr>
          <w:rFonts w:ascii="Times New Roman" w:hAnsi="Times New Roman"/>
        </w:rPr>
        <w:t xml:space="preserve">since, the </w:t>
      </w:r>
      <w:r w:rsidR="00A850E7" w:rsidRPr="00637612">
        <w:rPr>
          <w:rFonts w:ascii="Times New Roman" w:hAnsi="Times New Roman"/>
        </w:rPr>
        <w:t>I</w:t>
      </w:r>
      <w:r w:rsidRPr="00637612">
        <w:rPr>
          <w:rFonts w:ascii="Times New Roman" w:hAnsi="Times New Roman"/>
        </w:rPr>
        <w:t>ncentive Auction</w:t>
      </w:r>
      <w:r w:rsidR="00A850E7" w:rsidRPr="00637612">
        <w:rPr>
          <w:rFonts w:ascii="Times New Roman" w:hAnsi="Times New Roman"/>
        </w:rPr>
        <w:t xml:space="preserve"> team and multiple bureaus</w:t>
      </w:r>
      <w:r w:rsidR="00C87627" w:rsidRPr="00637612">
        <w:rPr>
          <w:rFonts w:ascii="Times New Roman" w:hAnsi="Times New Roman"/>
        </w:rPr>
        <w:t xml:space="preserve"> and offices</w:t>
      </w:r>
      <w:r w:rsidR="00A850E7" w:rsidRPr="00637612">
        <w:rPr>
          <w:rFonts w:ascii="Times New Roman" w:hAnsi="Times New Roman"/>
        </w:rPr>
        <w:t xml:space="preserve"> </w:t>
      </w:r>
      <w:r w:rsidR="004A7213" w:rsidRPr="00637612">
        <w:rPr>
          <w:rFonts w:ascii="Times New Roman" w:hAnsi="Times New Roman"/>
        </w:rPr>
        <w:t xml:space="preserve">have </w:t>
      </w:r>
      <w:r w:rsidR="002562F5" w:rsidRPr="00637612">
        <w:rPr>
          <w:rFonts w:ascii="Times New Roman" w:hAnsi="Times New Roman"/>
        </w:rPr>
        <w:t xml:space="preserve">done tremendous </w:t>
      </w:r>
      <w:r w:rsidR="00A850E7" w:rsidRPr="00637612">
        <w:rPr>
          <w:rFonts w:ascii="Times New Roman" w:hAnsi="Times New Roman"/>
        </w:rPr>
        <w:t xml:space="preserve">work </w:t>
      </w:r>
      <w:r w:rsidR="002562F5" w:rsidRPr="00637612">
        <w:rPr>
          <w:rFonts w:ascii="Times New Roman" w:hAnsi="Times New Roman"/>
        </w:rPr>
        <w:t xml:space="preserve">to advance a number of </w:t>
      </w:r>
      <w:r w:rsidR="00A850E7" w:rsidRPr="00637612">
        <w:rPr>
          <w:rFonts w:ascii="Times New Roman" w:hAnsi="Times New Roman"/>
        </w:rPr>
        <w:t xml:space="preserve">significant </w:t>
      </w:r>
      <w:r w:rsidR="002562F5" w:rsidRPr="00637612">
        <w:rPr>
          <w:rFonts w:ascii="Times New Roman" w:hAnsi="Times New Roman"/>
        </w:rPr>
        <w:t>related items,</w:t>
      </w:r>
      <w:r w:rsidR="00C124AB" w:rsidRPr="00637612">
        <w:rPr>
          <w:rFonts w:ascii="Times New Roman" w:hAnsi="Times New Roman"/>
        </w:rPr>
        <w:t xml:space="preserve"> as </w:t>
      </w:r>
      <w:r w:rsidR="004A7213" w:rsidRPr="00637612">
        <w:rPr>
          <w:rFonts w:ascii="Times New Roman" w:hAnsi="Times New Roman"/>
        </w:rPr>
        <w:t>promised in the</w:t>
      </w:r>
      <w:r w:rsidRPr="00637612">
        <w:rPr>
          <w:rFonts w:ascii="Times New Roman" w:hAnsi="Times New Roman"/>
        </w:rPr>
        <w:t xml:space="preserve"> </w:t>
      </w:r>
      <w:r w:rsidR="002562F5" w:rsidRPr="00637612">
        <w:rPr>
          <w:rFonts w:ascii="Times New Roman" w:hAnsi="Times New Roman"/>
        </w:rPr>
        <w:t>Incentive Auction R&amp;O</w:t>
      </w:r>
      <w:r w:rsidRPr="00637612">
        <w:rPr>
          <w:rFonts w:ascii="Times New Roman" w:hAnsi="Times New Roman"/>
        </w:rPr>
        <w:t>.</w:t>
      </w:r>
    </w:p>
    <w:p w:rsidR="00E61C28" w:rsidRPr="00637612" w:rsidRDefault="00E61C28" w:rsidP="008748E2">
      <w:pPr>
        <w:spacing w:after="200" w:line="276" w:lineRule="auto"/>
        <w:contextualSpacing/>
        <w:rPr>
          <w:rFonts w:ascii="Times New Roman" w:hAnsi="Times New Roman"/>
        </w:rPr>
      </w:pPr>
    </w:p>
    <w:p w:rsidR="00A850E7" w:rsidRPr="00637612" w:rsidRDefault="00E61C28" w:rsidP="008748E2">
      <w:pPr>
        <w:spacing w:after="200" w:line="276" w:lineRule="auto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ab/>
        <w:t>The Commission is approving two</w:t>
      </w:r>
      <w:r w:rsidR="002562F5" w:rsidRPr="00637612">
        <w:rPr>
          <w:rFonts w:ascii="Times New Roman" w:hAnsi="Times New Roman"/>
        </w:rPr>
        <w:t xml:space="preserve"> of</w:t>
      </w:r>
      <w:r w:rsidRPr="00637612">
        <w:rPr>
          <w:rFonts w:ascii="Times New Roman" w:hAnsi="Times New Roman"/>
        </w:rPr>
        <w:t xml:space="preserve"> those items today.</w:t>
      </w:r>
    </w:p>
    <w:p w:rsidR="00A25ADC" w:rsidRPr="00637612" w:rsidRDefault="00A25ADC" w:rsidP="008748E2">
      <w:pPr>
        <w:spacing w:after="200" w:line="276" w:lineRule="auto"/>
        <w:contextualSpacing/>
        <w:rPr>
          <w:rFonts w:ascii="Times New Roman" w:hAnsi="Times New Roman"/>
        </w:rPr>
      </w:pPr>
    </w:p>
    <w:p w:rsidR="00481A6B" w:rsidRPr="00637612" w:rsidRDefault="002562F5" w:rsidP="00637612">
      <w:pPr>
        <w:spacing w:after="200" w:line="276" w:lineRule="auto"/>
        <w:ind w:firstLine="720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>First, we are</w:t>
      </w:r>
      <w:r w:rsidR="00E61C28" w:rsidRPr="00637612">
        <w:rPr>
          <w:rFonts w:ascii="Times New Roman" w:hAnsi="Times New Roman"/>
        </w:rPr>
        <w:t xml:space="preserve"> </w:t>
      </w:r>
      <w:r w:rsidR="00A850E7" w:rsidRPr="00637612">
        <w:rPr>
          <w:rFonts w:ascii="Times New Roman" w:hAnsi="Times New Roman"/>
        </w:rPr>
        <w:t>propos</w:t>
      </w:r>
      <w:r w:rsidRPr="00637612">
        <w:rPr>
          <w:rFonts w:ascii="Times New Roman" w:hAnsi="Times New Roman"/>
        </w:rPr>
        <w:t>ing to</w:t>
      </w:r>
      <w:r w:rsidR="00A850E7" w:rsidRPr="00637612">
        <w:rPr>
          <w:rFonts w:ascii="Times New Roman" w:hAnsi="Times New Roman"/>
        </w:rPr>
        <w:t xml:space="preserve"> change our Part 15 rules to allow for more robust unlicensed service and efficient spectral use</w:t>
      </w:r>
      <w:r w:rsidR="00481A6B" w:rsidRPr="00637612">
        <w:rPr>
          <w:rFonts w:ascii="Times New Roman" w:hAnsi="Times New Roman"/>
        </w:rPr>
        <w:t xml:space="preserve">.  </w:t>
      </w:r>
      <w:r w:rsidR="00E61C28" w:rsidRPr="00637612">
        <w:rPr>
          <w:rFonts w:ascii="Times New Roman" w:hAnsi="Times New Roman"/>
        </w:rPr>
        <w:t>These changes</w:t>
      </w:r>
      <w:r w:rsidR="00A850E7" w:rsidRPr="00637612">
        <w:rPr>
          <w:rFonts w:ascii="Times New Roman" w:hAnsi="Times New Roman"/>
        </w:rPr>
        <w:t xml:space="preserve"> </w:t>
      </w:r>
      <w:r w:rsidR="00C87627" w:rsidRPr="00637612">
        <w:rPr>
          <w:rFonts w:ascii="Times New Roman" w:hAnsi="Times New Roman"/>
        </w:rPr>
        <w:t>would</w:t>
      </w:r>
      <w:r w:rsidR="00A850E7" w:rsidRPr="00637612">
        <w:rPr>
          <w:rFonts w:ascii="Times New Roman" w:hAnsi="Times New Roman"/>
        </w:rPr>
        <w:t xml:space="preserve"> extend opportunities for innovative unlicensed </w:t>
      </w:r>
      <w:r w:rsidR="009572FA" w:rsidRPr="00637612">
        <w:rPr>
          <w:rFonts w:ascii="Times New Roman" w:hAnsi="Times New Roman"/>
        </w:rPr>
        <w:t>use in the 600 MHz band</w:t>
      </w:r>
      <w:r w:rsidR="0094724B" w:rsidRPr="0094724B">
        <w:rPr>
          <w:rFonts w:ascii="Times New Roman" w:hAnsi="Times New Roman"/>
        </w:rPr>
        <w:t xml:space="preserve"> </w:t>
      </w:r>
      <w:r w:rsidR="0094724B">
        <w:rPr>
          <w:rFonts w:ascii="Times New Roman" w:hAnsi="Times New Roman"/>
        </w:rPr>
        <w:t>guard bands</w:t>
      </w:r>
      <w:r w:rsidR="00C87627" w:rsidRPr="00637612">
        <w:rPr>
          <w:rFonts w:ascii="Times New Roman" w:hAnsi="Times New Roman"/>
        </w:rPr>
        <w:t>, Channel 37</w:t>
      </w:r>
      <w:r w:rsidR="001E40A5">
        <w:rPr>
          <w:rFonts w:ascii="Times New Roman" w:hAnsi="Times New Roman"/>
        </w:rPr>
        <w:t xml:space="preserve">, </w:t>
      </w:r>
      <w:r w:rsidR="00C87627" w:rsidRPr="00637612">
        <w:rPr>
          <w:rFonts w:ascii="Times New Roman" w:hAnsi="Times New Roman"/>
        </w:rPr>
        <w:t>and remaining TV bands</w:t>
      </w:r>
      <w:r w:rsidR="002C5C28" w:rsidRPr="00637612">
        <w:rPr>
          <w:rFonts w:ascii="Times New Roman" w:hAnsi="Times New Roman"/>
        </w:rPr>
        <w:t>,</w:t>
      </w:r>
      <w:r w:rsidR="00E61C28" w:rsidRPr="00637612">
        <w:rPr>
          <w:rFonts w:ascii="Times New Roman" w:hAnsi="Times New Roman"/>
        </w:rPr>
        <w:t xml:space="preserve"> </w:t>
      </w:r>
      <w:r w:rsidR="009572FA" w:rsidRPr="00637612">
        <w:rPr>
          <w:rFonts w:ascii="Times New Roman" w:hAnsi="Times New Roman"/>
        </w:rPr>
        <w:t>while preventing harmful interference to licensed services</w:t>
      </w:r>
      <w:r w:rsidR="00481A6B" w:rsidRPr="00637612">
        <w:rPr>
          <w:rFonts w:ascii="Times New Roman" w:hAnsi="Times New Roman"/>
        </w:rPr>
        <w:t>.</w:t>
      </w:r>
    </w:p>
    <w:p w:rsidR="00481A6B" w:rsidRPr="00637612" w:rsidRDefault="00481A6B" w:rsidP="00481A6B">
      <w:pPr>
        <w:ind w:firstLine="720"/>
        <w:contextualSpacing/>
        <w:rPr>
          <w:rFonts w:ascii="Times New Roman" w:hAnsi="Times New Roman"/>
        </w:rPr>
      </w:pPr>
    </w:p>
    <w:p w:rsidR="00481A6B" w:rsidRPr="00637612" w:rsidRDefault="00481A6B">
      <w:pPr>
        <w:ind w:firstLine="720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>Second, we are exploring how best to address the needs of wireless microphone users over the long term</w:t>
      </w:r>
      <w:r w:rsidR="00C87627" w:rsidRPr="00637612">
        <w:rPr>
          <w:rFonts w:ascii="Times New Roman" w:hAnsi="Times New Roman"/>
        </w:rPr>
        <w:t>,</w:t>
      </w:r>
      <w:r w:rsidRPr="00637612">
        <w:rPr>
          <w:rFonts w:ascii="Times New Roman" w:hAnsi="Times New Roman"/>
        </w:rPr>
        <w:t xml:space="preserve"> while encouraging development of technologies that will better facilitate sharing with other wireless uses in an increasingly crowded spectral environment.  </w:t>
      </w:r>
    </w:p>
    <w:p w:rsidR="00481A6B" w:rsidRPr="00637612" w:rsidRDefault="00481A6B" w:rsidP="00637612">
      <w:pPr>
        <w:spacing w:after="200" w:line="276" w:lineRule="auto"/>
        <w:contextualSpacing/>
        <w:rPr>
          <w:rFonts w:ascii="Times New Roman" w:hAnsi="Times New Roman"/>
        </w:rPr>
      </w:pPr>
    </w:p>
    <w:p w:rsidR="002413EC" w:rsidRPr="00637612" w:rsidRDefault="00481A6B" w:rsidP="00637612">
      <w:pPr>
        <w:spacing w:after="200" w:line="276" w:lineRule="auto"/>
        <w:ind w:firstLine="720"/>
        <w:contextualSpacing/>
        <w:rPr>
          <w:rFonts w:ascii="Times New Roman" w:hAnsi="Times New Roman"/>
        </w:rPr>
      </w:pPr>
      <w:r w:rsidRPr="00637612">
        <w:rPr>
          <w:rFonts w:ascii="Times New Roman" w:hAnsi="Times New Roman"/>
        </w:rPr>
        <w:t>Both items</w:t>
      </w:r>
      <w:r w:rsidR="002562F5" w:rsidRPr="00637612">
        <w:rPr>
          <w:rFonts w:ascii="Times New Roman" w:hAnsi="Times New Roman"/>
        </w:rPr>
        <w:t xml:space="preserve"> b</w:t>
      </w:r>
      <w:r w:rsidRPr="00637612">
        <w:rPr>
          <w:rFonts w:ascii="Times New Roman" w:hAnsi="Times New Roman"/>
        </w:rPr>
        <w:t>ring home once again the fact</w:t>
      </w:r>
      <w:r w:rsidR="002562F5" w:rsidRPr="00637612">
        <w:rPr>
          <w:rFonts w:ascii="Times New Roman" w:hAnsi="Times New Roman"/>
        </w:rPr>
        <w:t xml:space="preserve"> that both licensed and unlicensed</w:t>
      </w:r>
      <w:r w:rsidRPr="00637612">
        <w:rPr>
          <w:rFonts w:ascii="Times New Roman" w:hAnsi="Times New Roman"/>
        </w:rPr>
        <w:t xml:space="preserve"> spectrum </w:t>
      </w:r>
      <w:r w:rsidR="002562F5" w:rsidRPr="00637612">
        <w:rPr>
          <w:rFonts w:ascii="Times New Roman" w:hAnsi="Times New Roman"/>
        </w:rPr>
        <w:t xml:space="preserve">are critical inputs to our </w:t>
      </w:r>
      <w:r w:rsidR="00C87627" w:rsidRPr="00637612">
        <w:rPr>
          <w:rFonts w:ascii="Times New Roman" w:hAnsi="Times New Roman"/>
        </w:rPr>
        <w:t>wireless</w:t>
      </w:r>
      <w:r w:rsidR="002562F5" w:rsidRPr="00637612">
        <w:rPr>
          <w:rFonts w:ascii="Times New Roman" w:hAnsi="Times New Roman"/>
        </w:rPr>
        <w:t xml:space="preserve"> ecosystem</w:t>
      </w:r>
      <w:r w:rsidR="00A850E7" w:rsidRPr="00637612">
        <w:rPr>
          <w:rFonts w:ascii="Times New Roman" w:hAnsi="Times New Roman"/>
        </w:rPr>
        <w:t>.</w:t>
      </w:r>
      <w:r w:rsidRPr="00637612">
        <w:rPr>
          <w:rFonts w:ascii="Times New Roman" w:hAnsi="Times New Roman"/>
        </w:rPr>
        <w:t xml:space="preserve">  They also recognize the importance of sharing our valuable, but limited, spectrum resources, even when such sharing may not be entirely comfortable – or easy – for incumbent users.</w:t>
      </w:r>
    </w:p>
    <w:p w:rsidR="00737A61" w:rsidRPr="00637612" w:rsidRDefault="00737A61">
      <w:pPr>
        <w:rPr>
          <w:rFonts w:ascii="Times New Roman" w:hAnsi="Times New Roman"/>
        </w:rPr>
      </w:pPr>
    </w:p>
    <w:p w:rsidR="008748E2" w:rsidRPr="00637612" w:rsidRDefault="008748E2">
      <w:pPr>
        <w:rPr>
          <w:rFonts w:ascii="Times New Roman" w:hAnsi="Times New Roman"/>
        </w:rPr>
      </w:pPr>
      <w:r w:rsidRPr="00637612">
        <w:rPr>
          <w:rFonts w:ascii="Times New Roman" w:hAnsi="Times New Roman"/>
        </w:rPr>
        <w:tab/>
        <w:t xml:space="preserve">Thank you to </w:t>
      </w:r>
      <w:r w:rsidR="0094724B">
        <w:rPr>
          <w:rFonts w:ascii="Times New Roman" w:hAnsi="Times New Roman"/>
        </w:rPr>
        <w:t>the Incentive Auction Task Force,</w:t>
      </w:r>
      <w:r w:rsidR="0094724B" w:rsidRPr="00637612">
        <w:rPr>
          <w:rFonts w:ascii="Times New Roman" w:hAnsi="Times New Roman"/>
        </w:rPr>
        <w:t xml:space="preserve"> </w:t>
      </w:r>
      <w:r w:rsidRPr="00637612">
        <w:rPr>
          <w:rFonts w:ascii="Times New Roman" w:hAnsi="Times New Roman"/>
        </w:rPr>
        <w:t xml:space="preserve">the </w:t>
      </w:r>
      <w:r w:rsidR="00A25ADC" w:rsidRPr="00637612">
        <w:rPr>
          <w:rFonts w:ascii="Times New Roman" w:hAnsi="Times New Roman"/>
        </w:rPr>
        <w:t xml:space="preserve">Office of Engineering and Technology, the </w:t>
      </w:r>
      <w:r w:rsidRPr="00637612">
        <w:rPr>
          <w:rFonts w:ascii="Times New Roman" w:hAnsi="Times New Roman"/>
        </w:rPr>
        <w:t>Wireless Bureau</w:t>
      </w:r>
      <w:r w:rsidR="00A25ADC" w:rsidRPr="00637612">
        <w:rPr>
          <w:rFonts w:ascii="Times New Roman" w:hAnsi="Times New Roman"/>
        </w:rPr>
        <w:t>,</w:t>
      </w:r>
      <w:r w:rsidRPr="00637612">
        <w:rPr>
          <w:rFonts w:ascii="Times New Roman" w:hAnsi="Times New Roman"/>
        </w:rPr>
        <w:t xml:space="preserve"> and all the Commission s</w:t>
      </w:r>
      <w:r w:rsidR="001E40A5">
        <w:rPr>
          <w:rFonts w:ascii="Times New Roman" w:hAnsi="Times New Roman"/>
        </w:rPr>
        <w:t>taff who worked on these items.</w:t>
      </w:r>
    </w:p>
    <w:sectPr w:rsidR="008748E2" w:rsidRPr="00637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FB" w:rsidRDefault="002A02FB" w:rsidP="002A02FB">
      <w:r>
        <w:separator/>
      </w:r>
    </w:p>
  </w:endnote>
  <w:endnote w:type="continuationSeparator" w:id="0">
    <w:p w:rsidR="002A02FB" w:rsidRDefault="002A02FB" w:rsidP="002A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FB" w:rsidRDefault="002A0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FB" w:rsidRDefault="002A0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FB" w:rsidRDefault="002A0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FB" w:rsidRDefault="002A02FB" w:rsidP="002A02FB">
      <w:r>
        <w:separator/>
      </w:r>
    </w:p>
  </w:footnote>
  <w:footnote w:type="continuationSeparator" w:id="0">
    <w:p w:rsidR="002A02FB" w:rsidRDefault="002A02FB" w:rsidP="002A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FB" w:rsidRDefault="002A0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FB" w:rsidRDefault="002A02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FB" w:rsidRDefault="002A0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A1A"/>
    <w:multiLevelType w:val="hybridMultilevel"/>
    <w:tmpl w:val="46D8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97200"/>
    <w:multiLevelType w:val="hybridMultilevel"/>
    <w:tmpl w:val="8FC2AA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595132"/>
    <w:multiLevelType w:val="hybridMultilevel"/>
    <w:tmpl w:val="D15E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E7"/>
    <w:rsid w:val="000307B7"/>
    <w:rsid w:val="0013605C"/>
    <w:rsid w:val="001A5675"/>
    <w:rsid w:val="001C7C13"/>
    <w:rsid w:val="001E40A5"/>
    <w:rsid w:val="001F42BA"/>
    <w:rsid w:val="002413EC"/>
    <w:rsid w:val="002562F5"/>
    <w:rsid w:val="002A02FB"/>
    <w:rsid w:val="002B2E6F"/>
    <w:rsid w:val="002C5C28"/>
    <w:rsid w:val="00335AAB"/>
    <w:rsid w:val="00367991"/>
    <w:rsid w:val="00384F1F"/>
    <w:rsid w:val="00481A6B"/>
    <w:rsid w:val="004A7213"/>
    <w:rsid w:val="004F45AE"/>
    <w:rsid w:val="00637612"/>
    <w:rsid w:val="006B24EE"/>
    <w:rsid w:val="006B6F44"/>
    <w:rsid w:val="00716A81"/>
    <w:rsid w:val="00737A61"/>
    <w:rsid w:val="007B0D26"/>
    <w:rsid w:val="008748E2"/>
    <w:rsid w:val="009334FB"/>
    <w:rsid w:val="0094724B"/>
    <w:rsid w:val="009572FA"/>
    <w:rsid w:val="00A142DC"/>
    <w:rsid w:val="00A25ADC"/>
    <w:rsid w:val="00A60A14"/>
    <w:rsid w:val="00A850E7"/>
    <w:rsid w:val="00C124AB"/>
    <w:rsid w:val="00C7599D"/>
    <w:rsid w:val="00C87627"/>
    <w:rsid w:val="00CD6314"/>
    <w:rsid w:val="00D83F44"/>
    <w:rsid w:val="00E6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7"/>
    <w:rPr>
      <w:rFonts w:ascii="Calibri" w:eastAsiaTheme="minorHAns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EC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2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4AB"/>
    <w:rPr>
      <w:rFonts w:ascii="Calibri" w:eastAsiaTheme="minorHAns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4AB"/>
    <w:rPr>
      <w:rFonts w:ascii="Calibri" w:eastAsiaTheme="minorHAns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0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FB"/>
    <w:rPr>
      <w:rFonts w:ascii="Calibri" w:eastAsiaTheme="minorHAns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A0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FB"/>
    <w:rPr>
      <w:rFonts w:ascii="Calibri" w:eastAsiaTheme="minorHAns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7"/>
    <w:rPr>
      <w:rFonts w:ascii="Calibri" w:eastAsiaTheme="minorHAns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0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EC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2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4AB"/>
    <w:rPr>
      <w:rFonts w:ascii="Calibri" w:eastAsiaTheme="minorHAns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4AB"/>
    <w:rPr>
      <w:rFonts w:ascii="Calibri" w:eastAsiaTheme="minorHAns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0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FB"/>
    <w:rPr>
      <w:rFonts w:ascii="Calibri" w:eastAsiaTheme="minorHAns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A0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FB"/>
    <w:rPr>
      <w:rFonts w:ascii="Calibri" w:eastAsiaTheme="minorHAns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1904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2014-09-30T20:44:00Z</dcterms:created>
  <dcterms:modified xsi:type="dcterms:W3CDTF">2014-09-30T20:44:00Z</dcterms:modified>
  <cp:category> </cp:category>
  <cp:contentStatus> </cp:contentStatus>
</cp:coreProperties>
</file>