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A1" w:rsidRDefault="003C7FA1" w:rsidP="003C7FA1">
      <w:pPr>
        <w:spacing w:after="24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>STATEMENT OF</w:t>
      </w:r>
      <w:r>
        <w:rPr>
          <w:rFonts w:cs="Times New Roman"/>
          <w:b/>
        </w:rPr>
        <w:br/>
        <w:t>COMMISSIONER AJIT PAI</w:t>
      </w:r>
    </w:p>
    <w:p w:rsidR="003C7FA1" w:rsidRDefault="003C7FA1" w:rsidP="003C7FA1">
      <w:pPr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>
        <w:rPr>
          <w:rFonts w:cs="Times New Roman"/>
          <w:i/>
        </w:rPr>
        <w:t>Expanding the Economic and Innovation Opportunities of Spectrum Through Incentive Auctions</w:t>
      </w:r>
      <w:r>
        <w:rPr>
          <w:rFonts w:cs="Times New Roman"/>
        </w:rPr>
        <w:t xml:space="preserve">, GN Docket No. 12-268; </w:t>
      </w:r>
      <w:r>
        <w:rPr>
          <w:rFonts w:cs="Times New Roman"/>
          <w:i/>
        </w:rPr>
        <w:t>Office of Engineering and Technology Releases and Seeks Comment on Updated OET-69 Software</w:t>
      </w:r>
      <w:r>
        <w:rPr>
          <w:rFonts w:cs="Times New Roman"/>
        </w:rPr>
        <w:t xml:space="preserve">, ET Docket No. 13-26; </w:t>
      </w:r>
      <w:r>
        <w:rPr>
          <w:rFonts w:cs="Times New Roman"/>
          <w:i/>
        </w:rPr>
        <w:t>Office of Engineering and Technology Seeks to Supplement the Incentive Auction Proceeding Record Regarding Potential Interference Between Broadcast Television and Wireless Services</w:t>
      </w:r>
      <w:r>
        <w:rPr>
          <w:rFonts w:cs="Times New Roman"/>
        </w:rPr>
        <w:t>, ET Docket No. 14-14.</w:t>
      </w:r>
    </w:p>
    <w:p w:rsidR="003C7FA1" w:rsidRDefault="003C7FA1" w:rsidP="003C7FA1">
      <w:pPr>
        <w:ind w:firstLine="720"/>
        <w:rPr>
          <w:rFonts w:cs="Times New Roman"/>
        </w:rPr>
      </w:pPr>
      <w:r>
        <w:rPr>
          <w:rFonts w:cs="Times New Roman"/>
        </w:rPr>
        <w:t>During the course of this proceeding, I have urged the Commission to implement the incentive auction in a manner that is fair to all stakeholders and to respect the laws of physics.</w:t>
      </w:r>
      <w:r>
        <w:rPr>
          <w:rStyle w:val="FootnoteReference"/>
          <w:rFonts w:cs="Times New Roman"/>
        </w:rPr>
        <w:footnoteReference w:id="1"/>
      </w:r>
      <w:r>
        <w:rPr>
          <w:rFonts w:cs="Times New Roman"/>
        </w:rPr>
        <w:t xml:space="preserve">  In my view, the portions of today’s item designed to avoid inter-service interference between wireless services and broadcast television stay true to these principles.  I commend the staff for their hard work on these highly technical issues.</w:t>
      </w:r>
    </w:p>
    <w:p w:rsidR="003C7FA1" w:rsidRDefault="003C7FA1" w:rsidP="003C7FA1">
      <w:pPr>
        <w:ind w:firstLine="720"/>
        <w:rPr>
          <w:rFonts w:cs="Times New Roman"/>
        </w:rPr>
      </w:pPr>
      <w:r>
        <w:rPr>
          <w:rFonts w:cs="Times New Roman"/>
        </w:rPr>
        <w:t xml:space="preserve">With respect to the issue of aggregate interference, I came to this item inclined to support some type of cap.  But for two reasons, I’ve concluded that the Commission’s decision not to impose a cap is the correct one.  </w:t>
      </w:r>
      <w:r>
        <w:rPr>
          <w:rFonts w:cs="Times New Roman"/>
          <w:i/>
        </w:rPr>
        <w:t>First</w:t>
      </w:r>
      <w:r>
        <w:rPr>
          <w:rFonts w:cs="Times New Roman"/>
        </w:rPr>
        <w:t>, as detailed in this item,</w:t>
      </w:r>
      <w:r>
        <w:rPr>
          <w:rStyle w:val="FootnoteReference"/>
          <w:rFonts w:cs="Times New Roman"/>
        </w:rPr>
        <w:footnoteReference w:id="2"/>
      </w:r>
      <w:r>
        <w:rPr>
          <w:rFonts w:cs="Times New Roman"/>
        </w:rPr>
        <w:t xml:space="preserve"> our staff’s analysis demonstrates that few stations are likely to receive aggregate new interference above one percent as a result of the repack.  And</w:t>
      </w:r>
      <w:r>
        <w:rPr>
          <w:rFonts w:cs="Times New Roman"/>
          <w:i/>
        </w:rPr>
        <w:t xml:space="preserve"> second</w:t>
      </w:r>
      <w:r>
        <w:rPr>
          <w:rFonts w:cs="Times New Roman"/>
        </w:rPr>
        <w:t>, given the auction-design decisions made by the Commission in May, an aggregate cap would substantially complicate and slow down the reverse auction.  To be sure, I did not agree with many of the decisions made back in May.  But as Idina Menzel reminds us in the Oscar-winning song “Let It Go,” “the past is in the past!”</w:t>
      </w:r>
    </w:p>
    <w:p w:rsidR="003C7FA1" w:rsidRDefault="003C7FA1" w:rsidP="003C7FA1">
      <w:pPr>
        <w:ind w:firstLine="720"/>
      </w:pPr>
      <w:r>
        <w:rPr>
          <w:rFonts w:cs="Times New Roman"/>
        </w:rPr>
        <w:t xml:space="preserve">Finally, in recent days, broadcasters have argued that as a result of channel changes, some stations could see the population they serve reduced by 6 to 10 percent following the repack.  This is an important concern.  However, today’s item addresses whether there should be a cap on population loss caused by interference, </w:t>
      </w:r>
      <w:r>
        <w:rPr>
          <w:rFonts w:cs="Times New Roman"/>
          <w:i/>
        </w:rPr>
        <w:t>not</w:t>
      </w:r>
      <w:r>
        <w:rPr>
          <w:rFonts w:cs="Times New Roman"/>
        </w:rPr>
        <w:t xml:space="preserve"> channel changes.  I hope we will address that concern in a future item, but in any event will vote to approve this one.</w:t>
      </w:r>
    </w:p>
    <w:p w:rsidR="00173493" w:rsidRDefault="00173493"/>
    <w:sectPr w:rsidR="0017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A1" w:rsidRDefault="003C7FA1" w:rsidP="003C7FA1">
      <w:pPr>
        <w:spacing w:after="0"/>
      </w:pPr>
      <w:r>
        <w:separator/>
      </w:r>
    </w:p>
  </w:endnote>
  <w:endnote w:type="continuationSeparator" w:id="0">
    <w:p w:rsidR="003C7FA1" w:rsidRDefault="003C7FA1" w:rsidP="003C7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09" w:rsidRDefault="00405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09" w:rsidRDefault="00405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09" w:rsidRDefault="0040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A1" w:rsidRDefault="003C7FA1" w:rsidP="003C7FA1">
      <w:pPr>
        <w:spacing w:after="0"/>
      </w:pPr>
      <w:r>
        <w:separator/>
      </w:r>
    </w:p>
  </w:footnote>
  <w:footnote w:type="continuationSeparator" w:id="0">
    <w:p w:rsidR="003C7FA1" w:rsidRDefault="003C7FA1" w:rsidP="003C7FA1">
      <w:pPr>
        <w:spacing w:after="0"/>
      </w:pPr>
      <w:r>
        <w:continuationSeparator/>
      </w:r>
    </w:p>
  </w:footnote>
  <w:footnote w:id="1">
    <w:p w:rsidR="003C7FA1" w:rsidRDefault="003C7FA1" w:rsidP="003C7FA1"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See, e.g.</w:t>
      </w:r>
      <w:r>
        <w:rPr>
          <w:rFonts w:ascii="Times New Roman" w:hAnsi="Times New Roman" w:cs="Times New Roman"/>
        </w:rPr>
        <w:t>, Opening Remarks of Commissioner Ajit Pai at CTIA 2013’s Panel on the Spectrum Incentive Auctions: Step Right Up!, Las Vegas, Nevada (May 22, 2013), http://go.usa.gov/fBfC.</w:t>
      </w:r>
    </w:p>
  </w:footnote>
  <w:footnote w:id="2">
    <w:p w:rsidR="003C7FA1" w:rsidRDefault="003C7FA1" w:rsidP="003C7FA1">
      <w:pPr>
        <w:pStyle w:val="FootnoteText"/>
        <w:spacing w:after="12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See</w:t>
      </w:r>
      <w:r>
        <w:rPr>
          <w:rFonts w:ascii="Times New Roman" w:hAnsi="Times New Roman" w:cs="Times New Roman"/>
        </w:rPr>
        <w:t xml:space="preserve"> Second Report and Order and Further Notice of Proposed Rulemaking at para.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09" w:rsidRDefault="00405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09" w:rsidRDefault="00405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09" w:rsidRDefault="00405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1"/>
    <w:rsid w:val="000D0AF3"/>
    <w:rsid w:val="00173493"/>
    <w:rsid w:val="00290F59"/>
    <w:rsid w:val="003C7FA1"/>
    <w:rsid w:val="003D0E2E"/>
    <w:rsid w:val="00405F09"/>
    <w:rsid w:val="008912CC"/>
    <w:rsid w:val="00D60873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A1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7FA1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F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F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A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0AF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D0A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0AF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A1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7FA1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F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F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A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0AF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D0A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0A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1731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2072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2014-10-24T19:38:00Z</dcterms:created>
  <dcterms:modified xsi:type="dcterms:W3CDTF">2014-10-24T19:38:00Z</dcterms:modified>
  <cp:category> </cp:category>
  <cp:contentStatus> </cp:contentStatus>
</cp:coreProperties>
</file>