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2EF4B" w14:textId="77777777" w:rsidR="004F67FF" w:rsidRPr="00A474B0" w:rsidRDefault="004F67FF" w:rsidP="0030400F">
      <w:pPr>
        <w:widowControl/>
        <w:jc w:val="center"/>
        <w:rPr>
          <w:rFonts w:eastAsiaTheme="minorHAnsi"/>
          <w:b/>
          <w:snapToGrid/>
          <w:kern w:val="0"/>
          <w:szCs w:val="22"/>
        </w:rPr>
      </w:pPr>
      <w:bookmarkStart w:id="0" w:name="_GoBack"/>
      <w:bookmarkEnd w:id="0"/>
      <w:r w:rsidRPr="00A474B0">
        <w:rPr>
          <w:rFonts w:eastAsiaTheme="minorHAnsi"/>
          <w:b/>
          <w:snapToGrid/>
          <w:kern w:val="0"/>
          <w:szCs w:val="22"/>
        </w:rPr>
        <w:t>STATEMENT OF</w:t>
      </w:r>
    </w:p>
    <w:p w14:paraId="28E2F7F3" w14:textId="77777777" w:rsidR="004F67FF" w:rsidRPr="00A474B0" w:rsidRDefault="004F67FF" w:rsidP="004F67FF">
      <w:pPr>
        <w:widowControl/>
        <w:jc w:val="center"/>
        <w:rPr>
          <w:rFonts w:eastAsiaTheme="minorHAnsi"/>
          <w:b/>
          <w:snapToGrid/>
          <w:kern w:val="0"/>
          <w:szCs w:val="22"/>
        </w:rPr>
      </w:pPr>
      <w:r w:rsidRPr="00A474B0">
        <w:rPr>
          <w:rFonts w:eastAsiaTheme="minorHAnsi"/>
          <w:b/>
          <w:snapToGrid/>
          <w:kern w:val="0"/>
          <w:szCs w:val="22"/>
        </w:rPr>
        <w:t>COMMISSIONER MICHAEL O’RIELLY,</w:t>
      </w:r>
    </w:p>
    <w:p w14:paraId="264EE7BE" w14:textId="77777777" w:rsidR="004F67FF" w:rsidRPr="00A474B0" w:rsidRDefault="004F67FF" w:rsidP="004F67FF">
      <w:pPr>
        <w:widowControl/>
        <w:jc w:val="center"/>
        <w:rPr>
          <w:rFonts w:eastAsiaTheme="minorHAnsi"/>
          <w:b/>
          <w:snapToGrid/>
          <w:kern w:val="0"/>
          <w:szCs w:val="22"/>
        </w:rPr>
      </w:pPr>
      <w:r w:rsidRPr="00A474B0">
        <w:rPr>
          <w:rFonts w:eastAsiaTheme="minorHAnsi"/>
          <w:b/>
          <w:snapToGrid/>
          <w:kern w:val="0"/>
          <w:szCs w:val="22"/>
        </w:rPr>
        <w:t>CONCURRING IN PART AND DISSENTING IN PART</w:t>
      </w:r>
    </w:p>
    <w:p w14:paraId="3C1D1BEC" w14:textId="77777777" w:rsidR="004F67FF" w:rsidRPr="00A474B0" w:rsidRDefault="004F67FF" w:rsidP="004F67FF">
      <w:pPr>
        <w:widowControl/>
        <w:rPr>
          <w:rFonts w:eastAsiaTheme="minorHAnsi"/>
          <w:snapToGrid/>
          <w:kern w:val="0"/>
          <w:szCs w:val="22"/>
        </w:rPr>
      </w:pPr>
    </w:p>
    <w:p w14:paraId="43C4F38B" w14:textId="77777777" w:rsidR="004F67FF" w:rsidRPr="00A474B0" w:rsidRDefault="004F67FF" w:rsidP="004F67FF">
      <w:pPr>
        <w:widowControl/>
        <w:ind w:left="720" w:hanging="720"/>
        <w:rPr>
          <w:rFonts w:eastAsiaTheme="minorHAnsi"/>
          <w:i/>
          <w:snapToGrid/>
          <w:kern w:val="0"/>
          <w:szCs w:val="22"/>
        </w:rPr>
      </w:pPr>
      <w:r w:rsidRPr="00A474B0">
        <w:rPr>
          <w:rFonts w:eastAsiaTheme="minorHAnsi"/>
          <w:snapToGrid/>
          <w:kern w:val="0"/>
          <w:szCs w:val="22"/>
        </w:rPr>
        <w:t>Re:</w:t>
      </w:r>
      <w:r w:rsidRPr="00A474B0">
        <w:rPr>
          <w:rFonts w:eastAsiaTheme="minorHAnsi"/>
          <w:snapToGrid/>
          <w:kern w:val="0"/>
          <w:szCs w:val="22"/>
        </w:rPr>
        <w:tab/>
      </w:r>
      <w:r w:rsidRPr="00A474B0">
        <w:rPr>
          <w:rFonts w:eastAsiaTheme="minorHAnsi"/>
          <w:i/>
          <w:snapToGrid/>
          <w:kern w:val="0"/>
          <w:szCs w:val="22"/>
        </w:rPr>
        <w:t>Ensuring Customer Premises Equipment Backup Power for Continuity of Communications</w:t>
      </w:r>
      <w:r w:rsidRPr="00A474B0">
        <w:rPr>
          <w:rFonts w:eastAsiaTheme="minorHAnsi"/>
          <w:snapToGrid/>
          <w:kern w:val="0"/>
          <w:szCs w:val="22"/>
        </w:rPr>
        <w:t>,</w:t>
      </w:r>
      <w:r w:rsidRPr="00A474B0">
        <w:rPr>
          <w:rFonts w:eastAsiaTheme="minorHAnsi"/>
          <w:i/>
          <w:snapToGrid/>
          <w:kern w:val="0"/>
          <w:szCs w:val="22"/>
        </w:rPr>
        <w:t xml:space="preserve"> </w:t>
      </w:r>
      <w:r w:rsidRPr="00A474B0">
        <w:rPr>
          <w:rFonts w:eastAsiaTheme="minorHAnsi"/>
          <w:snapToGrid/>
          <w:kern w:val="0"/>
          <w:szCs w:val="22"/>
        </w:rPr>
        <w:t>PS Docket No, 14-174,</w:t>
      </w:r>
      <w:r w:rsidRPr="00A474B0">
        <w:rPr>
          <w:rFonts w:eastAsiaTheme="minorHAnsi"/>
          <w:i/>
          <w:snapToGrid/>
          <w:kern w:val="0"/>
          <w:szCs w:val="22"/>
        </w:rPr>
        <w:t xml:space="preserve"> Technology Transitions</w:t>
      </w:r>
      <w:r w:rsidRPr="00A474B0">
        <w:rPr>
          <w:rFonts w:eastAsiaTheme="minorHAnsi"/>
          <w:snapToGrid/>
          <w:kern w:val="0"/>
          <w:szCs w:val="22"/>
        </w:rPr>
        <w:t>, GN Docket No. 13-5,</w:t>
      </w:r>
      <w:r w:rsidRPr="00A474B0">
        <w:rPr>
          <w:rFonts w:eastAsiaTheme="minorHAnsi"/>
          <w:i/>
          <w:snapToGrid/>
          <w:kern w:val="0"/>
          <w:szCs w:val="22"/>
        </w:rPr>
        <w:t xml:space="preserve"> Policies and Rules Governing Retirement Of Copper Loops by Incumbent Local Exchange Carriers</w:t>
      </w:r>
      <w:r w:rsidRPr="00A474B0">
        <w:rPr>
          <w:rFonts w:eastAsiaTheme="minorHAnsi"/>
          <w:snapToGrid/>
          <w:kern w:val="0"/>
          <w:szCs w:val="22"/>
        </w:rPr>
        <w:t>, RM-11358,</w:t>
      </w:r>
      <w:r w:rsidRPr="00A474B0">
        <w:rPr>
          <w:rFonts w:eastAsiaTheme="minorHAnsi"/>
          <w:i/>
          <w:snapToGrid/>
          <w:kern w:val="0"/>
          <w:szCs w:val="22"/>
        </w:rPr>
        <w:t xml:space="preserve"> Special Access for Price Cap Local Exchange Carriers</w:t>
      </w:r>
      <w:r w:rsidRPr="00A474B0">
        <w:rPr>
          <w:rFonts w:eastAsiaTheme="minorHAnsi"/>
          <w:snapToGrid/>
          <w:kern w:val="0"/>
          <w:szCs w:val="22"/>
        </w:rPr>
        <w:t>, WC Docket No. 05-25,</w:t>
      </w:r>
      <w:r w:rsidRPr="00A474B0">
        <w:rPr>
          <w:rFonts w:eastAsiaTheme="minorHAnsi"/>
          <w:i/>
          <w:snapToGrid/>
          <w:kern w:val="0"/>
          <w:szCs w:val="22"/>
        </w:rPr>
        <w:t xml:space="preserve"> AT&amp;T Corporation Petition for Rulemaking to Reform Regulation of Incumbent Local Exchange Carrier Rates for Interstate Special Access Services</w:t>
      </w:r>
      <w:r w:rsidRPr="00A474B0">
        <w:rPr>
          <w:rFonts w:eastAsiaTheme="minorHAnsi"/>
          <w:snapToGrid/>
          <w:kern w:val="0"/>
          <w:szCs w:val="22"/>
        </w:rPr>
        <w:t>, RM-10593.</w:t>
      </w:r>
    </w:p>
    <w:p w14:paraId="75BFE7EC" w14:textId="77777777" w:rsidR="004F67FF" w:rsidRPr="00A474B0" w:rsidRDefault="004F67FF" w:rsidP="004F67FF">
      <w:pPr>
        <w:widowControl/>
        <w:rPr>
          <w:rFonts w:eastAsiaTheme="minorHAnsi"/>
          <w:snapToGrid/>
          <w:kern w:val="0"/>
          <w:szCs w:val="22"/>
        </w:rPr>
      </w:pPr>
    </w:p>
    <w:p w14:paraId="5E312D10" w14:textId="77777777" w:rsidR="004F67FF" w:rsidRPr="00A474B0" w:rsidRDefault="004F67FF" w:rsidP="004F67FF">
      <w:pPr>
        <w:widowControl/>
        <w:spacing w:after="120"/>
        <w:rPr>
          <w:rFonts w:eastAsiaTheme="minorHAnsi"/>
          <w:snapToGrid/>
          <w:kern w:val="0"/>
          <w:szCs w:val="22"/>
        </w:rPr>
      </w:pPr>
      <w:r w:rsidRPr="00A474B0">
        <w:rPr>
          <w:rFonts w:eastAsiaTheme="minorHAnsi"/>
          <w:snapToGrid/>
          <w:kern w:val="0"/>
          <w:szCs w:val="22"/>
        </w:rPr>
        <w:tab/>
        <w:t xml:space="preserve">I want to be clear about something that all too often gets lost in discussions about technology transitions: they are positive advances that ought to be encouraged.  Innovation generally leads to more choices, lower costs, and better functionalities.  Many consumers have recognized these benefits and have already transitioned to new technologies, services, and apps.  As I have said before, every day and in every market, consumers are moving to IP-technologies all without the heavy-handed creation of new Commission rules.   </w:t>
      </w:r>
    </w:p>
    <w:p w14:paraId="1F9AA10C" w14:textId="77777777" w:rsidR="004F67FF" w:rsidRPr="00A474B0" w:rsidRDefault="004F67FF" w:rsidP="004F67FF">
      <w:pPr>
        <w:widowControl/>
        <w:spacing w:after="120"/>
        <w:rPr>
          <w:rFonts w:eastAsiaTheme="minorHAnsi"/>
          <w:snapToGrid/>
          <w:kern w:val="0"/>
          <w:szCs w:val="22"/>
        </w:rPr>
      </w:pPr>
      <w:r w:rsidRPr="00A474B0">
        <w:rPr>
          <w:rFonts w:eastAsiaTheme="minorHAnsi"/>
          <w:snapToGrid/>
          <w:kern w:val="0"/>
          <w:szCs w:val="22"/>
        </w:rPr>
        <w:tab/>
        <w:t>I thank the Chairman and staff for their willingness to work with me on parts of this item.  The changes enable us to seek comment on issues without heading down regulatory rabbit holes, such as requiring providers to check battery inventories at commercial retail outlets or obligating carriers to provide their customers with information about their competitors’ services.  While I continue to have significant concerns about where this proceeding is ultimately headed, the current Notice is now somewhat balanced so that all parties can have a productive dialogue on the issues.  In addition, the Notice seeks comment on the costs and benefits of the various proposals, and I encourage interested parties to provide data on these points.  As a result of these changes, I am able to concur on this portion of the item.</w:t>
      </w:r>
    </w:p>
    <w:p w14:paraId="0A2101DC" w14:textId="77777777" w:rsidR="004F67FF" w:rsidRPr="00A474B0" w:rsidRDefault="004F67FF" w:rsidP="004F67FF">
      <w:pPr>
        <w:widowControl/>
        <w:spacing w:after="120"/>
        <w:rPr>
          <w:rFonts w:eastAsiaTheme="minorHAnsi"/>
          <w:snapToGrid/>
          <w:kern w:val="0"/>
          <w:szCs w:val="22"/>
        </w:rPr>
      </w:pPr>
      <w:r w:rsidRPr="00A474B0">
        <w:rPr>
          <w:rFonts w:eastAsiaTheme="minorHAnsi"/>
          <w:snapToGrid/>
          <w:kern w:val="0"/>
          <w:szCs w:val="22"/>
        </w:rPr>
        <w:tab/>
        <w:t xml:space="preserve">On the other hand, I cannot support the unbounded Declaratory Ruling, which appears to require carriers to file section 214 discontinuance applications for services they don’t even know they are offering.  Instead of defining a service based on the terms of a carrier’s tariff, the Commission will take into account “the totality of the circumstances from the perspective of the relevant community or part of a community, when analyzing whether a service is discontinued, reduced, or impaired under section 214.”  In other words, a carrier has to guess how the service is being used, what the community thinks about such uses, and whether the FCC would require a filing in such instances. Moreover, it has to figure out what a “part of a community” means.  Such a nebulous standard appears nowhere in the Act and has no basis in wireline precedent, and for good reason: it provides no guidance whatsoever.  It is telling that staff was unable to provide me with a single scenario that would not require a filing.  Moreover, this is another example of the Commission regulating to seemingly avoid hypothetical harms.  </w:t>
      </w:r>
    </w:p>
    <w:p w14:paraId="2F5106C0" w14:textId="77777777" w:rsidR="004F67FF" w:rsidRPr="00A474B0" w:rsidRDefault="004F67FF" w:rsidP="004F67FF">
      <w:pPr>
        <w:widowControl/>
        <w:spacing w:after="120"/>
        <w:ind w:firstLine="720"/>
        <w:rPr>
          <w:rFonts w:eastAsiaTheme="minorHAnsi"/>
          <w:snapToGrid/>
          <w:kern w:val="0"/>
          <w:szCs w:val="22"/>
        </w:rPr>
      </w:pPr>
      <w:r w:rsidRPr="00A474B0">
        <w:rPr>
          <w:rFonts w:eastAsiaTheme="minorHAnsi"/>
          <w:snapToGrid/>
          <w:kern w:val="0"/>
          <w:szCs w:val="22"/>
        </w:rPr>
        <w:t xml:space="preserve">The entire Declaratory Ruling sets a stage to force providers to either maintain their legacy networks and every last service, or file applications only to see them bogged down in a subjective review process.  In the end, I suspect that providers will probably continue to migrate willing customers to advanced communications platforms and services separate from this scheme and do just enough to maintain their existing copper network.  What a waste.  Instead of embracing new technologies we are telling providers that they are subject to the whims of a regulatory body operating behind the times.  And consumers will pay higher rates in the end for “protections” that many do not want or need.      </w:t>
      </w:r>
    </w:p>
    <w:p w14:paraId="527CC592" w14:textId="77777777" w:rsidR="00AB126A" w:rsidRPr="00EA5333" w:rsidRDefault="00AB126A" w:rsidP="00557578">
      <w:pPr>
        <w:spacing w:before="120" w:after="200"/>
      </w:pPr>
    </w:p>
    <w:p w14:paraId="59D894E7" w14:textId="77777777" w:rsidR="0037635C" w:rsidRPr="00EA5333" w:rsidRDefault="0037635C">
      <w:pPr>
        <w:spacing w:before="120" w:after="200"/>
      </w:pPr>
    </w:p>
    <w:sectPr w:rsidR="0037635C" w:rsidRPr="00EA5333" w:rsidSect="007F3B4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F5E1D" w14:textId="77777777" w:rsidR="006827FA" w:rsidRDefault="006827FA">
      <w:pPr>
        <w:spacing w:line="20" w:lineRule="exact"/>
      </w:pPr>
    </w:p>
  </w:endnote>
  <w:endnote w:type="continuationSeparator" w:id="0">
    <w:p w14:paraId="32ABA29B" w14:textId="77777777" w:rsidR="006827FA" w:rsidRDefault="006827FA">
      <w:r>
        <w:t xml:space="preserve"> </w:t>
      </w:r>
    </w:p>
  </w:endnote>
  <w:endnote w:type="continuationNotice" w:id="1">
    <w:p w14:paraId="2EE100B8" w14:textId="77777777" w:rsidR="006827FA" w:rsidRDefault="006827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9F0C3" w14:textId="77777777" w:rsidR="007C7DEC" w:rsidRDefault="007C7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583281"/>
      <w:docPartObj>
        <w:docPartGallery w:val="Page Numbers (Bottom of Page)"/>
        <w:docPartUnique/>
      </w:docPartObj>
    </w:sdtPr>
    <w:sdtEndPr>
      <w:rPr>
        <w:noProof/>
      </w:rPr>
    </w:sdtEndPr>
    <w:sdtContent>
      <w:p w14:paraId="06EAC4F3" w14:textId="77777777" w:rsidR="00FE1B54" w:rsidRDefault="00FE1B54" w:rsidP="003F0F7D">
        <w:pPr>
          <w:pStyle w:val="Footer"/>
          <w:jc w:val="center"/>
        </w:pPr>
        <w:r>
          <w:fldChar w:fldCharType="begin"/>
        </w:r>
        <w:r>
          <w:instrText xml:space="preserve"> PAGE   \* MERGEFORMAT </w:instrText>
        </w:r>
        <w:r>
          <w:fldChar w:fldCharType="separate"/>
        </w:r>
        <w:r w:rsidR="0030400F">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2F3A3" w14:textId="77777777" w:rsidR="007C7DEC" w:rsidRDefault="007C7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08390" w14:textId="77777777" w:rsidR="006827FA" w:rsidRDefault="006827FA">
      <w:r>
        <w:separator/>
      </w:r>
    </w:p>
  </w:footnote>
  <w:footnote w:type="continuationSeparator" w:id="0">
    <w:p w14:paraId="0A167AD8" w14:textId="77777777" w:rsidR="006827FA" w:rsidRDefault="006827FA" w:rsidP="00C721AC">
      <w:pPr>
        <w:spacing w:before="120"/>
        <w:rPr>
          <w:sz w:val="20"/>
        </w:rPr>
      </w:pPr>
      <w:r>
        <w:rPr>
          <w:sz w:val="20"/>
        </w:rPr>
        <w:t xml:space="preserve">(Continued from previous page)  </w:t>
      </w:r>
      <w:r>
        <w:rPr>
          <w:sz w:val="20"/>
        </w:rPr>
        <w:separator/>
      </w:r>
    </w:p>
  </w:footnote>
  <w:footnote w:type="continuationNotice" w:id="1">
    <w:p w14:paraId="34BCCD5D" w14:textId="77777777" w:rsidR="006827FA" w:rsidRDefault="006827FA"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4D832" w14:textId="77777777" w:rsidR="007C7DEC" w:rsidRDefault="007C7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B3411" w14:textId="77777777" w:rsidR="007C7DEC" w:rsidRDefault="007C7D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F4E99" w14:textId="5ABE283F" w:rsidR="0030400F" w:rsidRDefault="0030400F">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00D"/>
    <w:multiLevelType w:val="hybridMultilevel"/>
    <w:tmpl w:val="CA001C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70510D"/>
    <w:multiLevelType w:val="hybridMultilevel"/>
    <w:tmpl w:val="2DF68462"/>
    <w:lvl w:ilvl="0" w:tplc="398AB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5E69B7"/>
    <w:multiLevelType w:val="hybridMultilevel"/>
    <w:tmpl w:val="C5D4D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9D0755"/>
    <w:multiLevelType w:val="hybridMultilevel"/>
    <w:tmpl w:val="FB44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472646A3"/>
    <w:multiLevelType w:val="hybridMultilevel"/>
    <w:tmpl w:val="4EB4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534415"/>
    <w:multiLevelType w:val="hybridMultilevel"/>
    <w:tmpl w:val="5D646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5">
    <w:nsid w:val="65A366DA"/>
    <w:multiLevelType w:val="hybridMultilevel"/>
    <w:tmpl w:val="F98AE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16">
    <w:nsid w:val="74180A77"/>
    <w:multiLevelType w:val="hybridMultilevel"/>
    <w:tmpl w:val="6C683086"/>
    <w:lvl w:ilvl="0" w:tplc="2F8C687A">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4"/>
  </w:num>
  <w:num w:numId="2">
    <w:abstractNumId w:val="7"/>
  </w:num>
  <w:num w:numId="3">
    <w:abstractNumId w:val="10"/>
  </w:num>
  <w:num w:numId="4">
    <w:abstractNumId w:val="1"/>
  </w:num>
  <w:num w:numId="5">
    <w:abstractNumId w:val="17"/>
  </w:num>
  <w:num w:numId="6">
    <w:abstractNumId w:val="8"/>
  </w:num>
  <w:num w:numId="7">
    <w:abstractNumId w:val="15"/>
  </w:num>
  <w:num w:numId="8">
    <w:abstractNumId w:val="3"/>
  </w:num>
  <w:num w:numId="9">
    <w:abstractNumId w:val="0"/>
  </w:num>
  <w:num w:numId="10">
    <w:abstractNumId w:val="5"/>
  </w:num>
  <w:num w:numId="11">
    <w:abstractNumId w:val="12"/>
  </w:num>
  <w:num w:numId="12">
    <w:abstractNumId w:val="9"/>
  </w:num>
  <w:num w:numId="13">
    <w:abstractNumId w:val="14"/>
    <w:lvlOverride w:ilvl="0">
      <w:startOverride w:val="1"/>
    </w:lvlOverride>
  </w:num>
  <w:num w:numId="14">
    <w:abstractNumId w:val="14"/>
  </w:num>
  <w:num w:numId="15">
    <w:abstractNumId w:val="14"/>
  </w:num>
  <w:num w:numId="16">
    <w:abstractNumId w:val="4"/>
  </w:num>
  <w:num w:numId="17">
    <w:abstractNumId w:val="13"/>
  </w:num>
  <w:num w:numId="18">
    <w:abstractNumId w:val="6"/>
  </w:num>
  <w:num w:numId="19">
    <w:abstractNumId w:val="2"/>
  </w:num>
  <w:num w:numId="20">
    <w:abstractNumId w:val="14"/>
    <w:lvlOverride w:ilvl="0">
      <w:startOverride w:val="1"/>
    </w:lvlOverride>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6"/>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4D"/>
    <w:rsid w:val="00000031"/>
    <w:rsid w:val="00001761"/>
    <w:rsid w:val="000041A8"/>
    <w:rsid w:val="00004F91"/>
    <w:rsid w:val="00005A0D"/>
    <w:rsid w:val="000079B5"/>
    <w:rsid w:val="00010808"/>
    <w:rsid w:val="000112E6"/>
    <w:rsid w:val="00013458"/>
    <w:rsid w:val="00013629"/>
    <w:rsid w:val="00014CF9"/>
    <w:rsid w:val="00014F46"/>
    <w:rsid w:val="000220D8"/>
    <w:rsid w:val="0002348C"/>
    <w:rsid w:val="00025814"/>
    <w:rsid w:val="000278B6"/>
    <w:rsid w:val="0003042C"/>
    <w:rsid w:val="00030A74"/>
    <w:rsid w:val="000350B7"/>
    <w:rsid w:val="00036039"/>
    <w:rsid w:val="00037285"/>
    <w:rsid w:val="00037E8D"/>
    <w:rsid w:val="00037F90"/>
    <w:rsid w:val="0004442C"/>
    <w:rsid w:val="000476F5"/>
    <w:rsid w:val="0005014C"/>
    <w:rsid w:val="0005106C"/>
    <w:rsid w:val="00052352"/>
    <w:rsid w:val="00052DC6"/>
    <w:rsid w:val="00057A77"/>
    <w:rsid w:val="0006028F"/>
    <w:rsid w:val="00060615"/>
    <w:rsid w:val="00060DBD"/>
    <w:rsid w:val="0006238F"/>
    <w:rsid w:val="00062CC4"/>
    <w:rsid w:val="00064D11"/>
    <w:rsid w:val="00067C82"/>
    <w:rsid w:val="00070AA5"/>
    <w:rsid w:val="00071118"/>
    <w:rsid w:val="00071468"/>
    <w:rsid w:val="00072B2F"/>
    <w:rsid w:val="00073F1D"/>
    <w:rsid w:val="000741A0"/>
    <w:rsid w:val="000754D5"/>
    <w:rsid w:val="000757D8"/>
    <w:rsid w:val="000811A5"/>
    <w:rsid w:val="00082852"/>
    <w:rsid w:val="00083949"/>
    <w:rsid w:val="00083EE7"/>
    <w:rsid w:val="00083F9D"/>
    <w:rsid w:val="00084E94"/>
    <w:rsid w:val="000875BF"/>
    <w:rsid w:val="00087864"/>
    <w:rsid w:val="0009028E"/>
    <w:rsid w:val="00090F89"/>
    <w:rsid w:val="000911C4"/>
    <w:rsid w:val="0009162F"/>
    <w:rsid w:val="000916E5"/>
    <w:rsid w:val="00092A0F"/>
    <w:rsid w:val="00094944"/>
    <w:rsid w:val="00095210"/>
    <w:rsid w:val="00095224"/>
    <w:rsid w:val="00095CCA"/>
    <w:rsid w:val="00095E25"/>
    <w:rsid w:val="00096D8C"/>
    <w:rsid w:val="00096E62"/>
    <w:rsid w:val="000A001A"/>
    <w:rsid w:val="000A0335"/>
    <w:rsid w:val="000A25C8"/>
    <w:rsid w:val="000A4539"/>
    <w:rsid w:val="000A4EA8"/>
    <w:rsid w:val="000A538C"/>
    <w:rsid w:val="000A71EE"/>
    <w:rsid w:val="000B09FC"/>
    <w:rsid w:val="000B1C12"/>
    <w:rsid w:val="000B2326"/>
    <w:rsid w:val="000B2C1C"/>
    <w:rsid w:val="000B41D4"/>
    <w:rsid w:val="000B43B2"/>
    <w:rsid w:val="000B4B11"/>
    <w:rsid w:val="000B6221"/>
    <w:rsid w:val="000B7DE1"/>
    <w:rsid w:val="000B7DFB"/>
    <w:rsid w:val="000C01ED"/>
    <w:rsid w:val="000C0B65"/>
    <w:rsid w:val="000C278C"/>
    <w:rsid w:val="000C3BB1"/>
    <w:rsid w:val="000C5C4F"/>
    <w:rsid w:val="000C638E"/>
    <w:rsid w:val="000C7BD7"/>
    <w:rsid w:val="000D041C"/>
    <w:rsid w:val="000D242D"/>
    <w:rsid w:val="000D37D0"/>
    <w:rsid w:val="000D3806"/>
    <w:rsid w:val="000D3CE5"/>
    <w:rsid w:val="000D3E2D"/>
    <w:rsid w:val="000D5FA5"/>
    <w:rsid w:val="000D69F8"/>
    <w:rsid w:val="000D6CC9"/>
    <w:rsid w:val="000E05FE"/>
    <w:rsid w:val="000E18CA"/>
    <w:rsid w:val="000E3628"/>
    <w:rsid w:val="000E38C3"/>
    <w:rsid w:val="000E3D42"/>
    <w:rsid w:val="000E59C3"/>
    <w:rsid w:val="000E5C11"/>
    <w:rsid w:val="000E694D"/>
    <w:rsid w:val="000F051F"/>
    <w:rsid w:val="000F097A"/>
    <w:rsid w:val="000F1F53"/>
    <w:rsid w:val="000F2B2A"/>
    <w:rsid w:val="000F5F55"/>
    <w:rsid w:val="000F62D1"/>
    <w:rsid w:val="000F6490"/>
    <w:rsid w:val="000F7684"/>
    <w:rsid w:val="001007D5"/>
    <w:rsid w:val="00100CC2"/>
    <w:rsid w:val="00101FB4"/>
    <w:rsid w:val="00103499"/>
    <w:rsid w:val="00104325"/>
    <w:rsid w:val="00104407"/>
    <w:rsid w:val="00104CF6"/>
    <w:rsid w:val="001053ED"/>
    <w:rsid w:val="00107031"/>
    <w:rsid w:val="001072E8"/>
    <w:rsid w:val="001109DF"/>
    <w:rsid w:val="00110E04"/>
    <w:rsid w:val="00111501"/>
    <w:rsid w:val="001131EF"/>
    <w:rsid w:val="001136B5"/>
    <w:rsid w:val="001144F6"/>
    <w:rsid w:val="0011462D"/>
    <w:rsid w:val="001152C0"/>
    <w:rsid w:val="00115C3B"/>
    <w:rsid w:val="00115E75"/>
    <w:rsid w:val="00116F5F"/>
    <w:rsid w:val="001174FA"/>
    <w:rsid w:val="00117FA6"/>
    <w:rsid w:val="001204F9"/>
    <w:rsid w:val="001218B0"/>
    <w:rsid w:val="00121F27"/>
    <w:rsid w:val="001224D3"/>
    <w:rsid w:val="00122BD5"/>
    <w:rsid w:val="00124351"/>
    <w:rsid w:val="00126608"/>
    <w:rsid w:val="00126A41"/>
    <w:rsid w:val="00126C7C"/>
    <w:rsid w:val="001271E7"/>
    <w:rsid w:val="00127588"/>
    <w:rsid w:val="001305BA"/>
    <w:rsid w:val="00130B17"/>
    <w:rsid w:val="00133F79"/>
    <w:rsid w:val="00135367"/>
    <w:rsid w:val="0014000F"/>
    <w:rsid w:val="001403AC"/>
    <w:rsid w:val="00140D02"/>
    <w:rsid w:val="0014122C"/>
    <w:rsid w:val="00141F3A"/>
    <w:rsid w:val="00143876"/>
    <w:rsid w:val="00145852"/>
    <w:rsid w:val="00145CB3"/>
    <w:rsid w:val="0014756E"/>
    <w:rsid w:val="0014785F"/>
    <w:rsid w:val="00147A1D"/>
    <w:rsid w:val="00147B60"/>
    <w:rsid w:val="00151782"/>
    <w:rsid w:val="00151B04"/>
    <w:rsid w:val="00152CB4"/>
    <w:rsid w:val="00154132"/>
    <w:rsid w:val="001548A2"/>
    <w:rsid w:val="0015564F"/>
    <w:rsid w:val="001568BF"/>
    <w:rsid w:val="00160D94"/>
    <w:rsid w:val="001646EB"/>
    <w:rsid w:val="00164F0B"/>
    <w:rsid w:val="001655F8"/>
    <w:rsid w:val="00165E9F"/>
    <w:rsid w:val="00166577"/>
    <w:rsid w:val="00171502"/>
    <w:rsid w:val="00171A8B"/>
    <w:rsid w:val="001720C9"/>
    <w:rsid w:val="001739B3"/>
    <w:rsid w:val="0017478D"/>
    <w:rsid w:val="001768E4"/>
    <w:rsid w:val="00177006"/>
    <w:rsid w:val="00180A3E"/>
    <w:rsid w:val="00180C6D"/>
    <w:rsid w:val="00180E76"/>
    <w:rsid w:val="00181423"/>
    <w:rsid w:val="00182B8C"/>
    <w:rsid w:val="00183FFC"/>
    <w:rsid w:val="001860E1"/>
    <w:rsid w:val="0018680E"/>
    <w:rsid w:val="00186819"/>
    <w:rsid w:val="001869D9"/>
    <w:rsid w:val="00187764"/>
    <w:rsid w:val="00190DE2"/>
    <w:rsid w:val="0019468E"/>
    <w:rsid w:val="00194A66"/>
    <w:rsid w:val="00195565"/>
    <w:rsid w:val="001A13F8"/>
    <w:rsid w:val="001A18ED"/>
    <w:rsid w:val="001A2AAB"/>
    <w:rsid w:val="001A6021"/>
    <w:rsid w:val="001A69D2"/>
    <w:rsid w:val="001A6BDA"/>
    <w:rsid w:val="001B008A"/>
    <w:rsid w:val="001B224C"/>
    <w:rsid w:val="001B2961"/>
    <w:rsid w:val="001B3A63"/>
    <w:rsid w:val="001B4D98"/>
    <w:rsid w:val="001C30D1"/>
    <w:rsid w:val="001C37E5"/>
    <w:rsid w:val="001C44EA"/>
    <w:rsid w:val="001C4516"/>
    <w:rsid w:val="001C6CE2"/>
    <w:rsid w:val="001D04F3"/>
    <w:rsid w:val="001D057A"/>
    <w:rsid w:val="001D14A2"/>
    <w:rsid w:val="001D26B4"/>
    <w:rsid w:val="001D2B95"/>
    <w:rsid w:val="001D329C"/>
    <w:rsid w:val="001D3D93"/>
    <w:rsid w:val="001D548E"/>
    <w:rsid w:val="001D56FE"/>
    <w:rsid w:val="001D696D"/>
    <w:rsid w:val="001D6BCF"/>
    <w:rsid w:val="001D72D4"/>
    <w:rsid w:val="001E01CA"/>
    <w:rsid w:val="001E0F54"/>
    <w:rsid w:val="001E1581"/>
    <w:rsid w:val="001E21B1"/>
    <w:rsid w:val="001E29AF"/>
    <w:rsid w:val="001E46B9"/>
    <w:rsid w:val="001E6C4D"/>
    <w:rsid w:val="001E7235"/>
    <w:rsid w:val="001E7516"/>
    <w:rsid w:val="001E7673"/>
    <w:rsid w:val="001F0A2B"/>
    <w:rsid w:val="001F343E"/>
    <w:rsid w:val="001F43C1"/>
    <w:rsid w:val="001F4F91"/>
    <w:rsid w:val="001F531A"/>
    <w:rsid w:val="001F57D8"/>
    <w:rsid w:val="00200263"/>
    <w:rsid w:val="002003E5"/>
    <w:rsid w:val="00201B5E"/>
    <w:rsid w:val="00203C1F"/>
    <w:rsid w:val="00204A67"/>
    <w:rsid w:val="0020559A"/>
    <w:rsid w:val="002063DD"/>
    <w:rsid w:val="00207014"/>
    <w:rsid w:val="00207435"/>
    <w:rsid w:val="00210223"/>
    <w:rsid w:val="00211170"/>
    <w:rsid w:val="00211BF4"/>
    <w:rsid w:val="0021285E"/>
    <w:rsid w:val="00213E8A"/>
    <w:rsid w:val="0021586C"/>
    <w:rsid w:val="00215FDC"/>
    <w:rsid w:val="002164B5"/>
    <w:rsid w:val="00217CD1"/>
    <w:rsid w:val="0022056F"/>
    <w:rsid w:val="002219F6"/>
    <w:rsid w:val="002222A0"/>
    <w:rsid w:val="0022267A"/>
    <w:rsid w:val="00223E29"/>
    <w:rsid w:val="002247AC"/>
    <w:rsid w:val="002257AF"/>
    <w:rsid w:val="00226137"/>
    <w:rsid w:val="002268FB"/>
    <w:rsid w:val="00226E63"/>
    <w:rsid w:val="00227574"/>
    <w:rsid w:val="00227A2F"/>
    <w:rsid w:val="00227E05"/>
    <w:rsid w:val="00227F28"/>
    <w:rsid w:val="00227F36"/>
    <w:rsid w:val="0023005F"/>
    <w:rsid w:val="00233699"/>
    <w:rsid w:val="00233B4F"/>
    <w:rsid w:val="00234F6A"/>
    <w:rsid w:val="00236187"/>
    <w:rsid w:val="00236562"/>
    <w:rsid w:val="002374CC"/>
    <w:rsid w:val="00241191"/>
    <w:rsid w:val="002427ED"/>
    <w:rsid w:val="002445BA"/>
    <w:rsid w:val="00247CD2"/>
    <w:rsid w:val="00250220"/>
    <w:rsid w:val="00251E33"/>
    <w:rsid w:val="00252D92"/>
    <w:rsid w:val="00254F75"/>
    <w:rsid w:val="002563CA"/>
    <w:rsid w:val="0025694C"/>
    <w:rsid w:val="00257014"/>
    <w:rsid w:val="00257CBB"/>
    <w:rsid w:val="002606FC"/>
    <w:rsid w:val="00263E1E"/>
    <w:rsid w:val="0026452E"/>
    <w:rsid w:val="00264557"/>
    <w:rsid w:val="00265F4D"/>
    <w:rsid w:val="00266146"/>
    <w:rsid w:val="00266592"/>
    <w:rsid w:val="00266D7E"/>
    <w:rsid w:val="0026773E"/>
    <w:rsid w:val="00270532"/>
    <w:rsid w:val="00272C87"/>
    <w:rsid w:val="00274D22"/>
    <w:rsid w:val="00274FEA"/>
    <w:rsid w:val="002756A0"/>
    <w:rsid w:val="00275CF5"/>
    <w:rsid w:val="0027628C"/>
    <w:rsid w:val="002768B5"/>
    <w:rsid w:val="00277058"/>
    <w:rsid w:val="0027721D"/>
    <w:rsid w:val="0027788F"/>
    <w:rsid w:val="00277B0B"/>
    <w:rsid w:val="002808D4"/>
    <w:rsid w:val="00280EA9"/>
    <w:rsid w:val="002823C0"/>
    <w:rsid w:val="00282E2A"/>
    <w:rsid w:val="0028301F"/>
    <w:rsid w:val="00285017"/>
    <w:rsid w:val="00285DA1"/>
    <w:rsid w:val="0028793B"/>
    <w:rsid w:val="00290204"/>
    <w:rsid w:val="00290C7E"/>
    <w:rsid w:val="00290CB7"/>
    <w:rsid w:val="00291AA4"/>
    <w:rsid w:val="00292FED"/>
    <w:rsid w:val="00293120"/>
    <w:rsid w:val="002953F1"/>
    <w:rsid w:val="00295705"/>
    <w:rsid w:val="002A2230"/>
    <w:rsid w:val="002A2389"/>
    <w:rsid w:val="002A251A"/>
    <w:rsid w:val="002A2784"/>
    <w:rsid w:val="002A2D2E"/>
    <w:rsid w:val="002A37EE"/>
    <w:rsid w:val="002A37F0"/>
    <w:rsid w:val="002A3EDF"/>
    <w:rsid w:val="002A416E"/>
    <w:rsid w:val="002A50F6"/>
    <w:rsid w:val="002A5996"/>
    <w:rsid w:val="002A5D22"/>
    <w:rsid w:val="002A606D"/>
    <w:rsid w:val="002A6AB6"/>
    <w:rsid w:val="002A779E"/>
    <w:rsid w:val="002B2EF7"/>
    <w:rsid w:val="002B33AF"/>
    <w:rsid w:val="002B39E9"/>
    <w:rsid w:val="002B3CA9"/>
    <w:rsid w:val="002B441D"/>
    <w:rsid w:val="002B4437"/>
    <w:rsid w:val="002B7524"/>
    <w:rsid w:val="002C00E8"/>
    <w:rsid w:val="002C08E5"/>
    <w:rsid w:val="002C2152"/>
    <w:rsid w:val="002C2B26"/>
    <w:rsid w:val="002C2B5A"/>
    <w:rsid w:val="002C2E3B"/>
    <w:rsid w:val="002C3428"/>
    <w:rsid w:val="002C5BE2"/>
    <w:rsid w:val="002C71EF"/>
    <w:rsid w:val="002D3725"/>
    <w:rsid w:val="002D3CBA"/>
    <w:rsid w:val="002D41D1"/>
    <w:rsid w:val="002D6025"/>
    <w:rsid w:val="002D68CF"/>
    <w:rsid w:val="002D6DB2"/>
    <w:rsid w:val="002E13BB"/>
    <w:rsid w:val="002E17BB"/>
    <w:rsid w:val="002E2055"/>
    <w:rsid w:val="002E517D"/>
    <w:rsid w:val="002F02F1"/>
    <w:rsid w:val="002F0C5B"/>
    <w:rsid w:val="002F0E91"/>
    <w:rsid w:val="002F139C"/>
    <w:rsid w:val="002F29BD"/>
    <w:rsid w:val="002F45D9"/>
    <w:rsid w:val="002F4994"/>
    <w:rsid w:val="002F6F5A"/>
    <w:rsid w:val="002F7418"/>
    <w:rsid w:val="00300520"/>
    <w:rsid w:val="00300637"/>
    <w:rsid w:val="0030078A"/>
    <w:rsid w:val="00302FC6"/>
    <w:rsid w:val="00303DF0"/>
    <w:rsid w:val="0030400F"/>
    <w:rsid w:val="00304615"/>
    <w:rsid w:val="0030468F"/>
    <w:rsid w:val="00306452"/>
    <w:rsid w:val="00306676"/>
    <w:rsid w:val="00307C0A"/>
    <w:rsid w:val="003111B5"/>
    <w:rsid w:val="00312391"/>
    <w:rsid w:val="00312FEC"/>
    <w:rsid w:val="003137F7"/>
    <w:rsid w:val="00315147"/>
    <w:rsid w:val="00316F62"/>
    <w:rsid w:val="003200B7"/>
    <w:rsid w:val="0032044C"/>
    <w:rsid w:val="00320794"/>
    <w:rsid w:val="00321D16"/>
    <w:rsid w:val="003221AD"/>
    <w:rsid w:val="00323482"/>
    <w:rsid w:val="003235F8"/>
    <w:rsid w:val="0032548A"/>
    <w:rsid w:val="00327DFB"/>
    <w:rsid w:val="00327E33"/>
    <w:rsid w:val="00330B09"/>
    <w:rsid w:val="00331472"/>
    <w:rsid w:val="0033179C"/>
    <w:rsid w:val="003320B5"/>
    <w:rsid w:val="00334A45"/>
    <w:rsid w:val="00336163"/>
    <w:rsid w:val="00337183"/>
    <w:rsid w:val="003403A1"/>
    <w:rsid w:val="00341346"/>
    <w:rsid w:val="00342DC0"/>
    <w:rsid w:val="00343247"/>
    <w:rsid w:val="0034327B"/>
    <w:rsid w:val="0034343D"/>
    <w:rsid w:val="00343749"/>
    <w:rsid w:val="00344473"/>
    <w:rsid w:val="00344502"/>
    <w:rsid w:val="003454AF"/>
    <w:rsid w:val="00345986"/>
    <w:rsid w:val="00347C64"/>
    <w:rsid w:val="00351DCD"/>
    <w:rsid w:val="00353C01"/>
    <w:rsid w:val="00354F74"/>
    <w:rsid w:val="00355747"/>
    <w:rsid w:val="00355762"/>
    <w:rsid w:val="00361F80"/>
    <w:rsid w:val="003620B7"/>
    <w:rsid w:val="00362A9C"/>
    <w:rsid w:val="003648D3"/>
    <w:rsid w:val="003660ED"/>
    <w:rsid w:val="00370442"/>
    <w:rsid w:val="00373D4D"/>
    <w:rsid w:val="0037552B"/>
    <w:rsid w:val="003758BC"/>
    <w:rsid w:val="00375FFD"/>
    <w:rsid w:val="0037635C"/>
    <w:rsid w:val="003765D3"/>
    <w:rsid w:val="00376F9D"/>
    <w:rsid w:val="00377736"/>
    <w:rsid w:val="0037795B"/>
    <w:rsid w:val="00380801"/>
    <w:rsid w:val="0038375E"/>
    <w:rsid w:val="0038650C"/>
    <w:rsid w:val="003912B5"/>
    <w:rsid w:val="00391B36"/>
    <w:rsid w:val="00392B5F"/>
    <w:rsid w:val="003942A4"/>
    <w:rsid w:val="003953C4"/>
    <w:rsid w:val="00395448"/>
    <w:rsid w:val="003958CD"/>
    <w:rsid w:val="0039604E"/>
    <w:rsid w:val="00396F84"/>
    <w:rsid w:val="003A1D4A"/>
    <w:rsid w:val="003A2194"/>
    <w:rsid w:val="003A2CB8"/>
    <w:rsid w:val="003A5297"/>
    <w:rsid w:val="003A6213"/>
    <w:rsid w:val="003B0100"/>
    <w:rsid w:val="003B0550"/>
    <w:rsid w:val="003B0A66"/>
    <w:rsid w:val="003B0CB3"/>
    <w:rsid w:val="003B1171"/>
    <w:rsid w:val="003B5F9D"/>
    <w:rsid w:val="003B694F"/>
    <w:rsid w:val="003B7D45"/>
    <w:rsid w:val="003C10B7"/>
    <w:rsid w:val="003C1C12"/>
    <w:rsid w:val="003C2A4F"/>
    <w:rsid w:val="003C3B26"/>
    <w:rsid w:val="003C3FDC"/>
    <w:rsid w:val="003C4591"/>
    <w:rsid w:val="003C4862"/>
    <w:rsid w:val="003C4C1C"/>
    <w:rsid w:val="003C57C5"/>
    <w:rsid w:val="003C5A82"/>
    <w:rsid w:val="003C63E5"/>
    <w:rsid w:val="003C6419"/>
    <w:rsid w:val="003C6447"/>
    <w:rsid w:val="003C648D"/>
    <w:rsid w:val="003D40FD"/>
    <w:rsid w:val="003D4100"/>
    <w:rsid w:val="003D4472"/>
    <w:rsid w:val="003D485F"/>
    <w:rsid w:val="003D59AE"/>
    <w:rsid w:val="003E0058"/>
    <w:rsid w:val="003E0B1E"/>
    <w:rsid w:val="003E3E66"/>
    <w:rsid w:val="003E4E6B"/>
    <w:rsid w:val="003E57E5"/>
    <w:rsid w:val="003E6258"/>
    <w:rsid w:val="003E655B"/>
    <w:rsid w:val="003E7324"/>
    <w:rsid w:val="003F00DE"/>
    <w:rsid w:val="003F010E"/>
    <w:rsid w:val="003F0B54"/>
    <w:rsid w:val="003F0C6C"/>
    <w:rsid w:val="003F0F7D"/>
    <w:rsid w:val="003F11C6"/>
    <w:rsid w:val="003F171C"/>
    <w:rsid w:val="003F1E5A"/>
    <w:rsid w:val="003F27D4"/>
    <w:rsid w:val="003F2E50"/>
    <w:rsid w:val="003F37AE"/>
    <w:rsid w:val="003F4119"/>
    <w:rsid w:val="003F68CD"/>
    <w:rsid w:val="003F77D7"/>
    <w:rsid w:val="0040000E"/>
    <w:rsid w:val="004000C4"/>
    <w:rsid w:val="00400695"/>
    <w:rsid w:val="00400A4E"/>
    <w:rsid w:val="00402717"/>
    <w:rsid w:val="00404FA0"/>
    <w:rsid w:val="00405181"/>
    <w:rsid w:val="004053BE"/>
    <w:rsid w:val="0040756D"/>
    <w:rsid w:val="00410AC2"/>
    <w:rsid w:val="004120A2"/>
    <w:rsid w:val="004123CD"/>
    <w:rsid w:val="00412FC5"/>
    <w:rsid w:val="00413D0E"/>
    <w:rsid w:val="004154DB"/>
    <w:rsid w:val="00416AE1"/>
    <w:rsid w:val="00422276"/>
    <w:rsid w:val="004242F1"/>
    <w:rsid w:val="00424AAE"/>
    <w:rsid w:val="00425128"/>
    <w:rsid w:val="00425D1C"/>
    <w:rsid w:val="00427D0F"/>
    <w:rsid w:val="00427E17"/>
    <w:rsid w:val="00427FAA"/>
    <w:rsid w:val="0043069E"/>
    <w:rsid w:val="00431A34"/>
    <w:rsid w:val="004330C7"/>
    <w:rsid w:val="0043381B"/>
    <w:rsid w:val="004347F0"/>
    <w:rsid w:val="00434DE8"/>
    <w:rsid w:val="00435805"/>
    <w:rsid w:val="00435B09"/>
    <w:rsid w:val="00436C14"/>
    <w:rsid w:val="004370E9"/>
    <w:rsid w:val="004373F7"/>
    <w:rsid w:val="00437895"/>
    <w:rsid w:val="00440567"/>
    <w:rsid w:val="00441CC4"/>
    <w:rsid w:val="00441F0F"/>
    <w:rsid w:val="00441FFB"/>
    <w:rsid w:val="00442CC0"/>
    <w:rsid w:val="004434F8"/>
    <w:rsid w:val="00444C5F"/>
    <w:rsid w:val="00445619"/>
    <w:rsid w:val="00445A00"/>
    <w:rsid w:val="0044637A"/>
    <w:rsid w:val="0044637E"/>
    <w:rsid w:val="004466A5"/>
    <w:rsid w:val="00447550"/>
    <w:rsid w:val="004477AF"/>
    <w:rsid w:val="00450222"/>
    <w:rsid w:val="00450502"/>
    <w:rsid w:val="00451B0F"/>
    <w:rsid w:val="004549DF"/>
    <w:rsid w:val="00455781"/>
    <w:rsid w:val="00457D8F"/>
    <w:rsid w:val="004605C0"/>
    <w:rsid w:val="00462357"/>
    <w:rsid w:val="00462725"/>
    <w:rsid w:val="00465E3E"/>
    <w:rsid w:val="00465F9A"/>
    <w:rsid w:val="00470608"/>
    <w:rsid w:val="00470C50"/>
    <w:rsid w:val="00471715"/>
    <w:rsid w:val="00473114"/>
    <w:rsid w:val="0047457E"/>
    <w:rsid w:val="004747B6"/>
    <w:rsid w:val="004748BE"/>
    <w:rsid w:val="004750A1"/>
    <w:rsid w:val="004751CC"/>
    <w:rsid w:val="004753CE"/>
    <w:rsid w:val="00477699"/>
    <w:rsid w:val="00477769"/>
    <w:rsid w:val="0047791F"/>
    <w:rsid w:val="00480F79"/>
    <w:rsid w:val="00481A1A"/>
    <w:rsid w:val="00481A22"/>
    <w:rsid w:val="004823CC"/>
    <w:rsid w:val="0048281A"/>
    <w:rsid w:val="00485747"/>
    <w:rsid w:val="004873E2"/>
    <w:rsid w:val="00491452"/>
    <w:rsid w:val="00491554"/>
    <w:rsid w:val="004924F2"/>
    <w:rsid w:val="004927D9"/>
    <w:rsid w:val="0049291D"/>
    <w:rsid w:val="00496132"/>
    <w:rsid w:val="004A2A64"/>
    <w:rsid w:val="004A2C6A"/>
    <w:rsid w:val="004A32E6"/>
    <w:rsid w:val="004A4668"/>
    <w:rsid w:val="004B239E"/>
    <w:rsid w:val="004B248A"/>
    <w:rsid w:val="004B2C7B"/>
    <w:rsid w:val="004B491C"/>
    <w:rsid w:val="004B4AF8"/>
    <w:rsid w:val="004B5560"/>
    <w:rsid w:val="004B5F0A"/>
    <w:rsid w:val="004B5FC9"/>
    <w:rsid w:val="004B688F"/>
    <w:rsid w:val="004C0BD6"/>
    <w:rsid w:val="004C2EE3"/>
    <w:rsid w:val="004C55B8"/>
    <w:rsid w:val="004C7371"/>
    <w:rsid w:val="004C7599"/>
    <w:rsid w:val="004D0CEA"/>
    <w:rsid w:val="004D31F0"/>
    <w:rsid w:val="004D32B0"/>
    <w:rsid w:val="004D3686"/>
    <w:rsid w:val="004D4278"/>
    <w:rsid w:val="004D6711"/>
    <w:rsid w:val="004D694B"/>
    <w:rsid w:val="004D7A11"/>
    <w:rsid w:val="004D7FF1"/>
    <w:rsid w:val="004E0884"/>
    <w:rsid w:val="004E0ADB"/>
    <w:rsid w:val="004E1A84"/>
    <w:rsid w:val="004E1E40"/>
    <w:rsid w:val="004E317D"/>
    <w:rsid w:val="004E33A2"/>
    <w:rsid w:val="004E3468"/>
    <w:rsid w:val="004E4A22"/>
    <w:rsid w:val="004E6BBF"/>
    <w:rsid w:val="004F3F1C"/>
    <w:rsid w:val="004F48D7"/>
    <w:rsid w:val="004F4BB2"/>
    <w:rsid w:val="004F67FF"/>
    <w:rsid w:val="004F79FF"/>
    <w:rsid w:val="004F7B28"/>
    <w:rsid w:val="00500AE2"/>
    <w:rsid w:val="00500F1E"/>
    <w:rsid w:val="005016BF"/>
    <w:rsid w:val="0050274C"/>
    <w:rsid w:val="00502EB6"/>
    <w:rsid w:val="00504255"/>
    <w:rsid w:val="00506739"/>
    <w:rsid w:val="005074DD"/>
    <w:rsid w:val="00510AAF"/>
    <w:rsid w:val="00510B96"/>
    <w:rsid w:val="00510CE8"/>
    <w:rsid w:val="00511968"/>
    <w:rsid w:val="0051219F"/>
    <w:rsid w:val="0051220B"/>
    <w:rsid w:val="0051224A"/>
    <w:rsid w:val="00512EF6"/>
    <w:rsid w:val="0051312A"/>
    <w:rsid w:val="00513B61"/>
    <w:rsid w:val="005146C4"/>
    <w:rsid w:val="00514BD4"/>
    <w:rsid w:val="00515700"/>
    <w:rsid w:val="005161D6"/>
    <w:rsid w:val="00517994"/>
    <w:rsid w:val="0052088A"/>
    <w:rsid w:val="0052276A"/>
    <w:rsid w:val="00522DAD"/>
    <w:rsid w:val="005233B6"/>
    <w:rsid w:val="00525608"/>
    <w:rsid w:val="0052789E"/>
    <w:rsid w:val="00527CEA"/>
    <w:rsid w:val="00530C3C"/>
    <w:rsid w:val="005313CA"/>
    <w:rsid w:val="0053266D"/>
    <w:rsid w:val="00534849"/>
    <w:rsid w:val="00535263"/>
    <w:rsid w:val="00535CEE"/>
    <w:rsid w:val="005363A8"/>
    <w:rsid w:val="005372D8"/>
    <w:rsid w:val="00540923"/>
    <w:rsid w:val="0054399A"/>
    <w:rsid w:val="0054412C"/>
    <w:rsid w:val="0054526A"/>
    <w:rsid w:val="005473E8"/>
    <w:rsid w:val="00555F62"/>
    <w:rsid w:val="0055614C"/>
    <w:rsid w:val="00556C29"/>
    <w:rsid w:val="00556DD5"/>
    <w:rsid w:val="00556F82"/>
    <w:rsid w:val="00557578"/>
    <w:rsid w:val="00557AC0"/>
    <w:rsid w:val="005609C8"/>
    <w:rsid w:val="00560E2A"/>
    <w:rsid w:val="00561C21"/>
    <w:rsid w:val="00562F92"/>
    <w:rsid w:val="00563448"/>
    <w:rsid w:val="005655A5"/>
    <w:rsid w:val="00566068"/>
    <w:rsid w:val="005660E6"/>
    <w:rsid w:val="005668A2"/>
    <w:rsid w:val="005676AC"/>
    <w:rsid w:val="00571233"/>
    <w:rsid w:val="00571B0A"/>
    <w:rsid w:val="005730F1"/>
    <w:rsid w:val="00573D30"/>
    <w:rsid w:val="005744AD"/>
    <w:rsid w:val="005750F1"/>
    <w:rsid w:val="0057510C"/>
    <w:rsid w:val="0057532C"/>
    <w:rsid w:val="005758EA"/>
    <w:rsid w:val="00575CAD"/>
    <w:rsid w:val="0057774B"/>
    <w:rsid w:val="00581072"/>
    <w:rsid w:val="0058184F"/>
    <w:rsid w:val="00581A19"/>
    <w:rsid w:val="0058226E"/>
    <w:rsid w:val="00582BAC"/>
    <w:rsid w:val="00583FC2"/>
    <w:rsid w:val="00584122"/>
    <w:rsid w:val="00584E2B"/>
    <w:rsid w:val="00585420"/>
    <w:rsid w:val="0058543C"/>
    <w:rsid w:val="00585B1F"/>
    <w:rsid w:val="0058609D"/>
    <w:rsid w:val="0058797B"/>
    <w:rsid w:val="005916B4"/>
    <w:rsid w:val="00593D37"/>
    <w:rsid w:val="00593E29"/>
    <w:rsid w:val="00594B55"/>
    <w:rsid w:val="00596B0B"/>
    <w:rsid w:val="00596B55"/>
    <w:rsid w:val="00597027"/>
    <w:rsid w:val="00597B01"/>
    <w:rsid w:val="00597F89"/>
    <w:rsid w:val="005A069A"/>
    <w:rsid w:val="005A0D0A"/>
    <w:rsid w:val="005A432C"/>
    <w:rsid w:val="005A507A"/>
    <w:rsid w:val="005A6792"/>
    <w:rsid w:val="005B0181"/>
    <w:rsid w:val="005B09B6"/>
    <w:rsid w:val="005B0B53"/>
    <w:rsid w:val="005B3198"/>
    <w:rsid w:val="005B3CC5"/>
    <w:rsid w:val="005B3CF0"/>
    <w:rsid w:val="005B3F18"/>
    <w:rsid w:val="005B45EA"/>
    <w:rsid w:val="005B4A0A"/>
    <w:rsid w:val="005B4B04"/>
    <w:rsid w:val="005B6447"/>
    <w:rsid w:val="005B725C"/>
    <w:rsid w:val="005B7296"/>
    <w:rsid w:val="005B79EF"/>
    <w:rsid w:val="005B7C38"/>
    <w:rsid w:val="005C00FF"/>
    <w:rsid w:val="005C1CA8"/>
    <w:rsid w:val="005C4187"/>
    <w:rsid w:val="005D03EA"/>
    <w:rsid w:val="005D7A03"/>
    <w:rsid w:val="005D7EB0"/>
    <w:rsid w:val="005D7F88"/>
    <w:rsid w:val="005E01F6"/>
    <w:rsid w:val="005E0D78"/>
    <w:rsid w:val="005E12D3"/>
    <w:rsid w:val="005E14C2"/>
    <w:rsid w:val="005E324F"/>
    <w:rsid w:val="005E477F"/>
    <w:rsid w:val="005E4A19"/>
    <w:rsid w:val="005E61F6"/>
    <w:rsid w:val="005E6395"/>
    <w:rsid w:val="005E656E"/>
    <w:rsid w:val="005E74B4"/>
    <w:rsid w:val="005F029B"/>
    <w:rsid w:val="005F1A40"/>
    <w:rsid w:val="005F3BA0"/>
    <w:rsid w:val="005F4565"/>
    <w:rsid w:val="005F4E27"/>
    <w:rsid w:val="005F533B"/>
    <w:rsid w:val="005F5F17"/>
    <w:rsid w:val="005F67CF"/>
    <w:rsid w:val="005F6919"/>
    <w:rsid w:val="005F71E8"/>
    <w:rsid w:val="00600044"/>
    <w:rsid w:val="00601847"/>
    <w:rsid w:val="00603415"/>
    <w:rsid w:val="006048A8"/>
    <w:rsid w:val="006052B3"/>
    <w:rsid w:val="00606935"/>
    <w:rsid w:val="006069BA"/>
    <w:rsid w:val="00606F48"/>
    <w:rsid w:val="00607431"/>
    <w:rsid w:val="00607BA5"/>
    <w:rsid w:val="00607C18"/>
    <w:rsid w:val="00607E7F"/>
    <w:rsid w:val="006104EF"/>
    <w:rsid w:val="00610739"/>
    <w:rsid w:val="0061180A"/>
    <w:rsid w:val="00611AF6"/>
    <w:rsid w:val="00612C28"/>
    <w:rsid w:val="006132EE"/>
    <w:rsid w:val="006139EC"/>
    <w:rsid w:val="006144AF"/>
    <w:rsid w:val="006162E0"/>
    <w:rsid w:val="006165D5"/>
    <w:rsid w:val="0061791E"/>
    <w:rsid w:val="00620B8A"/>
    <w:rsid w:val="0062151F"/>
    <w:rsid w:val="006221FB"/>
    <w:rsid w:val="0062240E"/>
    <w:rsid w:val="00624E97"/>
    <w:rsid w:val="006250E3"/>
    <w:rsid w:val="00626EB6"/>
    <w:rsid w:val="00630B69"/>
    <w:rsid w:val="00630DEC"/>
    <w:rsid w:val="00633FB5"/>
    <w:rsid w:val="00634AB5"/>
    <w:rsid w:val="006364D7"/>
    <w:rsid w:val="0063712D"/>
    <w:rsid w:val="006373A0"/>
    <w:rsid w:val="006375C2"/>
    <w:rsid w:val="00640252"/>
    <w:rsid w:val="006410AF"/>
    <w:rsid w:val="0064126F"/>
    <w:rsid w:val="006433DD"/>
    <w:rsid w:val="0064506B"/>
    <w:rsid w:val="00645507"/>
    <w:rsid w:val="00645957"/>
    <w:rsid w:val="00645B87"/>
    <w:rsid w:val="00645F21"/>
    <w:rsid w:val="00646342"/>
    <w:rsid w:val="00652142"/>
    <w:rsid w:val="00655987"/>
    <w:rsid w:val="00655D03"/>
    <w:rsid w:val="0065625F"/>
    <w:rsid w:val="0066142C"/>
    <w:rsid w:val="00662B78"/>
    <w:rsid w:val="00662CA0"/>
    <w:rsid w:val="00662FAB"/>
    <w:rsid w:val="00663334"/>
    <w:rsid w:val="006635E0"/>
    <w:rsid w:val="00670301"/>
    <w:rsid w:val="006704E2"/>
    <w:rsid w:val="0067072D"/>
    <w:rsid w:val="00671C0B"/>
    <w:rsid w:val="00671FD3"/>
    <w:rsid w:val="0067271E"/>
    <w:rsid w:val="006751A7"/>
    <w:rsid w:val="006751D7"/>
    <w:rsid w:val="006751E9"/>
    <w:rsid w:val="006757DA"/>
    <w:rsid w:val="00676401"/>
    <w:rsid w:val="00676AC6"/>
    <w:rsid w:val="006827FA"/>
    <w:rsid w:val="00682F57"/>
    <w:rsid w:val="0068305D"/>
    <w:rsid w:val="00683388"/>
    <w:rsid w:val="00683702"/>
    <w:rsid w:val="00683A4F"/>
    <w:rsid w:val="00683F84"/>
    <w:rsid w:val="00684DB4"/>
    <w:rsid w:val="00685370"/>
    <w:rsid w:val="00690CF6"/>
    <w:rsid w:val="0069271B"/>
    <w:rsid w:val="00692CA9"/>
    <w:rsid w:val="00693DA9"/>
    <w:rsid w:val="006943A1"/>
    <w:rsid w:val="0069483B"/>
    <w:rsid w:val="00695850"/>
    <w:rsid w:val="006A0F52"/>
    <w:rsid w:val="006A259D"/>
    <w:rsid w:val="006A2A5D"/>
    <w:rsid w:val="006A3D4F"/>
    <w:rsid w:val="006A42B6"/>
    <w:rsid w:val="006A5C61"/>
    <w:rsid w:val="006A64EE"/>
    <w:rsid w:val="006A6A81"/>
    <w:rsid w:val="006A6CB5"/>
    <w:rsid w:val="006A6CCD"/>
    <w:rsid w:val="006B16FA"/>
    <w:rsid w:val="006B215A"/>
    <w:rsid w:val="006B419E"/>
    <w:rsid w:val="006B4804"/>
    <w:rsid w:val="006B4FDC"/>
    <w:rsid w:val="006B5C05"/>
    <w:rsid w:val="006B6124"/>
    <w:rsid w:val="006C08B7"/>
    <w:rsid w:val="006C0E72"/>
    <w:rsid w:val="006C0FCD"/>
    <w:rsid w:val="006C4780"/>
    <w:rsid w:val="006C4A4B"/>
    <w:rsid w:val="006C7F9F"/>
    <w:rsid w:val="006D27CB"/>
    <w:rsid w:val="006D3000"/>
    <w:rsid w:val="006D3AE3"/>
    <w:rsid w:val="006D474A"/>
    <w:rsid w:val="006D4C0B"/>
    <w:rsid w:val="006D4F47"/>
    <w:rsid w:val="006D5909"/>
    <w:rsid w:val="006D5DD9"/>
    <w:rsid w:val="006D6182"/>
    <w:rsid w:val="006E194C"/>
    <w:rsid w:val="006E1EF7"/>
    <w:rsid w:val="006E26EF"/>
    <w:rsid w:val="006E285F"/>
    <w:rsid w:val="006E340F"/>
    <w:rsid w:val="006E49B2"/>
    <w:rsid w:val="006E73BC"/>
    <w:rsid w:val="006E7493"/>
    <w:rsid w:val="006E77E7"/>
    <w:rsid w:val="006F2DB3"/>
    <w:rsid w:val="006F3E57"/>
    <w:rsid w:val="006F51C0"/>
    <w:rsid w:val="006F5D32"/>
    <w:rsid w:val="006F7393"/>
    <w:rsid w:val="0070224F"/>
    <w:rsid w:val="0070267A"/>
    <w:rsid w:val="00705BDC"/>
    <w:rsid w:val="007106BE"/>
    <w:rsid w:val="007115F7"/>
    <w:rsid w:val="00712ECA"/>
    <w:rsid w:val="0071352C"/>
    <w:rsid w:val="00713B9D"/>
    <w:rsid w:val="00713EAB"/>
    <w:rsid w:val="00714916"/>
    <w:rsid w:val="00714D8B"/>
    <w:rsid w:val="00714F2B"/>
    <w:rsid w:val="0071640A"/>
    <w:rsid w:val="00722690"/>
    <w:rsid w:val="00722785"/>
    <w:rsid w:val="0072329C"/>
    <w:rsid w:val="0072391F"/>
    <w:rsid w:val="00723C66"/>
    <w:rsid w:val="007244BC"/>
    <w:rsid w:val="007251FF"/>
    <w:rsid w:val="00726255"/>
    <w:rsid w:val="00727F63"/>
    <w:rsid w:val="00730AC7"/>
    <w:rsid w:val="00732B1B"/>
    <w:rsid w:val="00733377"/>
    <w:rsid w:val="00734D8A"/>
    <w:rsid w:val="00736576"/>
    <w:rsid w:val="007376BF"/>
    <w:rsid w:val="00737F12"/>
    <w:rsid w:val="007410FD"/>
    <w:rsid w:val="0074586F"/>
    <w:rsid w:val="00745B4D"/>
    <w:rsid w:val="007465CA"/>
    <w:rsid w:val="00750038"/>
    <w:rsid w:val="00750431"/>
    <w:rsid w:val="0075123C"/>
    <w:rsid w:val="00751FDC"/>
    <w:rsid w:val="007521C4"/>
    <w:rsid w:val="00752DC3"/>
    <w:rsid w:val="00753F43"/>
    <w:rsid w:val="0075726F"/>
    <w:rsid w:val="007606FF"/>
    <w:rsid w:val="0076128A"/>
    <w:rsid w:val="00761738"/>
    <w:rsid w:val="007625E1"/>
    <w:rsid w:val="00762711"/>
    <w:rsid w:val="0076343B"/>
    <w:rsid w:val="00763916"/>
    <w:rsid w:val="0076592F"/>
    <w:rsid w:val="00765E97"/>
    <w:rsid w:val="00766D10"/>
    <w:rsid w:val="007708AE"/>
    <w:rsid w:val="007712A8"/>
    <w:rsid w:val="00773115"/>
    <w:rsid w:val="00775168"/>
    <w:rsid w:val="0077624E"/>
    <w:rsid w:val="0077710C"/>
    <w:rsid w:val="007776C1"/>
    <w:rsid w:val="00777D1F"/>
    <w:rsid w:val="00780259"/>
    <w:rsid w:val="007831AE"/>
    <w:rsid w:val="00783696"/>
    <w:rsid w:val="007836BF"/>
    <w:rsid w:val="00783CCD"/>
    <w:rsid w:val="00783DAC"/>
    <w:rsid w:val="00783F54"/>
    <w:rsid w:val="00785689"/>
    <w:rsid w:val="007856B6"/>
    <w:rsid w:val="0078595D"/>
    <w:rsid w:val="00785E42"/>
    <w:rsid w:val="00790BEC"/>
    <w:rsid w:val="00790CBD"/>
    <w:rsid w:val="00791914"/>
    <w:rsid w:val="0079333B"/>
    <w:rsid w:val="0079754B"/>
    <w:rsid w:val="00797978"/>
    <w:rsid w:val="007A038C"/>
    <w:rsid w:val="007A1689"/>
    <w:rsid w:val="007A197E"/>
    <w:rsid w:val="007A1E43"/>
    <w:rsid w:val="007A1E6D"/>
    <w:rsid w:val="007A2E35"/>
    <w:rsid w:val="007A3E0C"/>
    <w:rsid w:val="007A41BA"/>
    <w:rsid w:val="007A46A5"/>
    <w:rsid w:val="007A5BA4"/>
    <w:rsid w:val="007A5CA9"/>
    <w:rsid w:val="007A6FE3"/>
    <w:rsid w:val="007A70A2"/>
    <w:rsid w:val="007A7779"/>
    <w:rsid w:val="007A7A87"/>
    <w:rsid w:val="007B08A8"/>
    <w:rsid w:val="007B0EB2"/>
    <w:rsid w:val="007B14FF"/>
    <w:rsid w:val="007B2F6F"/>
    <w:rsid w:val="007B4A88"/>
    <w:rsid w:val="007B4D66"/>
    <w:rsid w:val="007B536F"/>
    <w:rsid w:val="007B6C9C"/>
    <w:rsid w:val="007C03A8"/>
    <w:rsid w:val="007C0CC4"/>
    <w:rsid w:val="007C10C4"/>
    <w:rsid w:val="007C2DA5"/>
    <w:rsid w:val="007C3C40"/>
    <w:rsid w:val="007C571C"/>
    <w:rsid w:val="007C7DEC"/>
    <w:rsid w:val="007D0C75"/>
    <w:rsid w:val="007D2312"/>
    <w:rsid w:val="007D2ED1"/>
    <w:rsid w:val="007D5648"/>
    <w:rsid w:val="007D6246"/>
    <w:rsid w:val="007D7A9F"/>
    <w:rsid w:val="007E0A10"/>
    <w:rsid w:val="007E0DCC"/>
    <w:rsid w:val="007E1A69"/>
    <w:rsid w:val="007E4166"/>
    <w:rsid w:val="007E425E"/>
    <w:rsid w:val="007E6B1A"/>
    <w:rsid w:val="007E7D7C"/>
    <w:rsid w:val="007F1865"/>
    <w:rsid w:val="007F1B23"/>
    <w:rsid w:val="007F3B49"/>
    <w:rsid w:val="007F5209"/>
    <w:rsid w:val="007F62D5"/>
    <w:rsid w:val="007F7382"/>
    <w:rsid w:val="007F7B94"/>
    <w:rsid w:val="00802868"/>
    <w:rsid w:val="008039D0"/>
    <w:rsid w:val="00806461"/>
    <w:rsid w:val="00806C08"/>
    <w:rsid w:val="00807083"/>
    <w:rsid w:val="008100F2"/>
    <w:rsid w:val="00810B6F"/>
    <w:rsid w:val="0081139B"/>
    <w:rsid w:val="0081307E"/>
    <w:rsid w:val="008135A3"/>
    <w:rsid w:val="008146DB"/>
    <w:rsid w:val="00814D51"/>
    <w:rsid w:val="00815F2F"/>
    <w:rsid w:val="00816C75"/>
    <w:rsid w:val="00816F3B"/>
    <w:rsid w:val="008202D5"/>
    <w:rsid w:val="00821710"/>
    <w:rsid w:val="00821C4E"/>
    <w:rsid w:val="00822202"/>
    <w:rsid w:val="00822CE0"/>
    <w:rsid w:val="008238C0"/>
    <w:rsid w:val="00824CB1"/>
    <w:rsid w:val="00824FE6"/>
    <w:rsid w:val="0082629A"/>
    <w:rsid w:val="00826FAF"/>
    <w:rsid w:val="008272AA"/>
    <w:rsid w:val="00827D73"/>
    <w:rsid w:val="0083131C"/>
    <w:rsid w:val="008316D6"/>
    <w:rsid w:val="00831A63"/>
    <w:rsid w:val="00832678"/>
    <w:rsid w:val="00832CCE"/>
    <w:rsid w:val="008336CB"/>
    <w:rsid w:val="0083467F"/>
    <w:rsid w:val="00834C32"/>
    <w:rsid w:val="00837F9A"/>
    <w:rsid w:val="00841AB1"/>
    <w:rsid w:val="00842EB1"/>
    <w:rsid w:val="00842F4D"/>
    <w:rsid w:val="00843412"/>
    <w:rsid w:val="00844168"/>
    <w:rsid w:val="008447CD"/>
    <w:rsid w:val="008450BE"/>
    <w:rsid w:val="00846D8C"/>
    <w:rsid w:val="00850788"/>
    <w:rsid w:val="0085088C"/>
    <w:rsid w:val="00851A6A"/>
    <w:rsid w:val="00852995"/>
    <w:rsid w:val="008538C3"/>
    <w:rsid w:val="008541C5"/>
    <w:rsid w:val="00854663"/>
    <w:rsid w:val="008553FF"/>
    <w:rsid w:val="008558B3"/>
    <w:rsid w:val="008558CC"/>
    <w:rsid w:val="008571C9"/>
    <w:rsid w:val="00857B46"/>
    <w:rsid w:val="00857D41"/>
    <w:rsid w:val="00857D75"/>
    <w:rsid w:val="008602E1"/>
    <w:rsid w:val="008614E0"/>
    <w:rsid w:val="0086156A"/>
    <w:rsid w:val="00861BAF"/>
    <w:rsid w:val="00862C30"/>
    <w:rsid w:val="008637B5"/>
    <w:rsid w:val="008652CC"/>
    <w:rsid w:val="0086689B"/>
    <w:rsid w:val="00870C31"/>
    <w:rsid w:val="00871114"/>
    <w:rsid w:val="0087223B"/>
    <w:rsid w:val="00873788"/>
    <w:rsid w:val="00874397"/>
    <w:rsid w:val="00874DBF"/>
    <w:rsid w:val="00874EAB"/>
    <w:rsid w:val="00875807"/>
    <w:rsid w:val="0087600F"/>
    <w:rsid w:val="00881100"/>
    <w:rsid w:val="00882F8E"/>
    <w:rsid w:val="00885EBF"/>
    <w:rsid w:val="00891034"/>
    <w:rsid w:val="00891300"/>
    <w:rsid w:val="008929A9"/>
    <w:rsid w:val="00893160"/>
    <w:rsid w:val="00894A16"/>
    <w:rsid w:val="0089508B"/>
    <w:rsid w:val="008956BC"/>
    <w:rsid w:val="008966D4"/>
    <w:rsid w:val="00896C17"/>
    <w:rsid w:val="00897B13"/>
    <w:rsid w:val="00897BCB"/>
    <w:rsid w:val="00897DE6"/>
    <w:rsid w:val="008A1870"/>
    <w:rsid w:val="008A191D"/>
    <w:rsid w:val="008A2012"/>
    <w:rsid w:val="008A2C9A"/>
    <w:rsid w:val="008A3C7C"/>
    <w:rsid w:val="008A4B88"/>
    <w:rsid w:val="008A694F"/>
    <w:rsid w:val="008A7338"/>
    <w:rsid w:val="008A7604"/>
    <w:rsid w:val="008A77F7"/>
    <w:rsid w:val="008A7D5A"/>
    <w:rsid w:val="008B05B6"/>
    <w:rsid w:val="008B2400"/>
    <w:rsid w:val="008B3505"/>
    <w:rsid w:val="008B52DE"/>
    <w:rsid w:val="008B5B68"/>
    <w:rsid w:val="008B6701"/>
    <w:rsid w:val="008B7080"/>
    <w:rsid w:val="008C1E4B"/>
    <w:rsid w:val="008C43A1"/>
    <w:rsid w:val="008C5552"/>
    <w:rsid w:val="008C56BE"/>
    <w:rsid w:val="008C5A08"/>
    <w:rsid w:val="008C6200"/>
    <w:rsid w:val="008C62BF"/>
    <w:rsid w:val="008C685B"/>
    <w:rsid w:val="008C68F1"/>
    <w:rsid w:val="008D1236"/>
    <w:rsid w:val="008D2E1E"/>
    <w:rsid w:val="008D38D0"/>
    <w:rsid w:val="008D3F43"/>
    <w:rsid w:val="008D4FC3"/>
    <w:rsid w:val="008D6374"/>
    <w:rsid w:val="008E03D0"/>
    <w:rsid w:val="008E098C"/>
    <w:rsid w:val="008E1253"/>
    <w:rsid w:val="008E2626"/>
    <w:rsid w:val="008E2B58"/>
    <w:rsid w:val="008E445A"/>
    <w:rsid w:val="008E6091"/>
    <w:rsid w:val="008E6138"/>
    <w:rsid w:val="008E61EF"/>
    <w:rsid w:val="008E6479"/>
    <w:rsid w:val="008E6959"/>
    <w:rsid w:val="008F1DEF"/>
    <w:rsid w:val="008F291C"/>
    <w:rsid w:val="008F3538"/>
    <w:rsid w:val="008F5698"/>
    <w:rsid w:val="008F57D8"/>
    <w:rsid w:val="008F6A68"/>
    <w:rsid w:val="008F6C86"/>
    <w:rsid w:val="00901645"/>
    <w:rsid w:val="009029B1"/>
    <w:rsid w:val="00902DB3"/>
    <w:rsid w:val="00902DC2"/>
    <w:rsid w:val="00903031"/>
    <w:rsid w:val="0090342A"/>
    <w:rsid w:val="0090552A"/>
    <w:rsid w:val="0090648C"/>
    <w:rsid w:val="00906641"/>
    <w:rsid w:val="00906E78"/>
    <w:rsid w:val="009115A3"/>
    <w:rsid w:val="00912A4E"/>
    <w:rsid w:val="00916A22"/>
    <w:rsid w:val="009170C8"/>
    <w:rsid w:val="00917998"/>
    <w:rsid w:val="0092139E"/>
    <w:rsid w:val="00921803"/>
    <w:rsid w:val="00923F1F"/>
    <w:rsid w:val="00923F68"/>
    <w:rsid w:val="00924CE1"/>
    <w:rsid w:val="00925EB6"/>
    <w:rsid w:val="00926503"/>
    <w:rsid w:val="009275D0"/>
    <w:rsid w:val="00927C56"/>
    <w:rsid w:val="00927D0B"/>
    <w:rsid w:val="0093154F"/>
    <w:rsid w:val="009326BA"/>
    <w:rsid w:val="00932B1F"/>
    <w:rsid w:val="00932C43"/>
    <w:rsid w:val="00935403"/>
    <w:rsid w:val="00940016"/>
    <w:rsid w:val="00941FD7"/>
    <w:rsid w:val="00943E83"/>
    <w:rsid w:val="0094674E"/>
    <w:rsid w:val="009467E8"/>
    <w:rsid w:val="009523CD"/>
    <w:rsid w:val="00952A1B"/>
    <w:rsid w:val="00953398"/>
    <w:rsid w:val="00953EEA"/>
    <w:rsid w:val="0095497A"/>
    <w:rsid w:val="0095637F"/>
    <w:rsid w:val="0096056B"/>
    <w:rsid w:val="00961539"/>
    <w:rsid w:val="009638E3"/>
    <w:rsid w:val="00964503"/>
    <w:rsid w:val="00965919"/>
    <w:rsid w:val="009673FB"/>
    <w:rsid w:val="00970880"/>
    <w:rsid w:val="0097103B"/>
    <w:rsid w:val="00971154"/>
    <w:rsid w:val="00971A15"/>
    <w:rsid w:val="009726D8"/>
    <w:rsid w:val="00974DA1"/>
    <w:rsid w:val="00974DAC"/>
    <w:rsid w:val="00975C75"/>
    <w:rsid w:val="00977BEC"/>
    <w:rsid w:val="00980E66"/>
    <w:rsid w:val="00981CA1"/>
    <w:rsid w:val="00982943"/>
    <w:rsid w:val="009851EB"/>
    <w:rsid w:val="009910AB"/>
    <w:rsid w:val="00992041"/>
    <w:rsid w:val="00992A3B"/>
    <w:rsid w:val="00994EB4"/>
    <w:rsid w:val="00996D69"/>
    <w:rsid w:val="00996E3E"/>
    <w:rsid w:val="009A086C"/>
    <w:rsid w:val="009A0F3D"/>
    <w:rsid w:val="009A1AA3"/>
    <w:rsid w:val="009A28BC"/>
    <w:rsid w:val="009A4090"/>
    <w:rsid w:val="009A41EF"/>
    <w:rsid w:val="009A4F34"/>
    <w:rsid w:val="009A51CC"/>
    <w:rsid w:val="009A590E"/>
    <w:rsid w:val="009A5EB5"/>
    <w:rsid w:val="009A6183"/>
    <w:rsid w:val="009A7127"/>
    <w:rsid w:val="009B0982"/>
    <w:rsid w:val="009B1C7F"/>
    <w:rsid w:val="009B3B4F"/>
    <w:rsid w:val="009B4D38"/>
    <w:rsid w:val="009B56D4"/>
    <w:rsid w:val="009B790F"/>
    <w:rsid w:val="009C1198"/>
    <w:rsid w:val="009C2CEC"/>
    <w:rsid w:val="009C3D24"/>
    <w:rsid w:val="009C644B"/>
    <w:rsid w:val="009D0364"/>
    <w:rsid w:val="009D05CD"/>
    <w:rsid w:val="009D07C3"/>
    <w:rsid w:val="009D1697"/>
    <w:rsid w:val="009D267B"/>
    <w:rsid w:val="009D2844"/>
    <w:rsid w:val="009D44D9"/>
    <w:rsid w:val="009D671C"/>
    <w:rsid w:val="009D69FF"/>
    <w:rsid w:val="009D6ABF"/>
    <w:rsid w:val="009E03FC"/>
    <w:rsid w:val="009E0766"/>
    <w:rsid w:val="009E07F4"/>
    <w:rsid w:val="009E1841"/>
    <w:rsid w:val="009E3A49"/>
    <w:rsid w:val="009E3EED"/>
    <w:rsid w:val="009E59DF"/>
    <w:rsid w:val="009F020A"/>
    <w:rsid w:val="009F1668"/>
    <w:rsid w:val="009F25AE"/>
    <w:rsid w:val="009F366F"/>
    <w:rsid w:val="009F68DC"/>
    <w:rsid w:val="009F76DB"/>
    <w:rsid w:val="009F77C0"/>
    <w:rsid w:val="00A00529"/>
    <w:rsid w:val="00A00D4C"/>
    <w:rsid w:val="00A02AA4"/>
    <w:rsid w:val="00A02DB9"/>
    <w:rsid w:val="00A05268"/>
    <w:rsid w:val="00A06BB2"/>
    <w:rsid w:val="00A07ADD"/>
    <w:rsid w:val="00A122B3"/>
    <w:rsid w:val="00A12A60"/>
    <w:rsid w:val="00A13782"/>
    <w:rsid w:val="00A13E1A"/>
    <w:rsid w:val="00A15B34"/>
    <w:rsid w:val="00A15CD4"/>
    <w:rsid w:val="00A16814"/>
    <w:rsid w:val="00A16ECA"/>
    <w:rsid w:val="00A2098F"/>
    <w:rsid w:val="00A20ECF"/>
    <w:rsid w:val="00A2229F"/>
    <w:rsid w:val="00A237EC"/>
    <w:rsid w:val="00A24AA9"/>
    <w:rsid w:val="00A26575"/>
    <w:rsid w:val="00A268A3"/>
    <w:rsid w:val="00A26D61"/>
    <w:rsid w:val="00A26D81"/>
    <w:rsid w:val="00A276FC"/>
    <w:rsid w:val="00A276FD"/>
    <w:rsid w:val="00A27BD3"/>
    <w:rsid w:val="00A27E39"/>
    <w:rsid w:val="00A30A6E"/>
    <w:rsid w:val="00A30AB4"/>
    <w:rsid w:val="00A3272F"/>
    <w:rsid w:val="00A32C3B"/>
    <w:rsid w:val="00A32C66"/>
    <w:rsid w:val="00A32D23"/>
    <w:rsid w:val="00A338AF"/>
    <w:rsid w:val="00A3395A"/>
    <w:rsid w:val="00A351F1"/>
    <w:rsid w:val="00A357B6"/>
    <w:rsid w:val="00A35FF0"/>
    <w:rsid w:val="00A363F5"/>
    <w:rsid w:val="00A37B26"/>
    <w:rsid w:val="00A37E9D"/>
    <w:rsid w:val="00A40262"/>
    <w:rsid w:val="00A43E1E"/>
    <w:rsid w:val="00A45920"/>
    <w:rsid w:val="00A45F4F"/>
    <w:rsid w:val="00A47995"/>
    <w:rsid w:val="00A50700"/>
    <w:rsid w:val="00A519B8"/>
    <w:rsid w:val="00A52184"/>
    <w:rsid w:val="00A53A16"/>
    <w:rsid w:val="00A55966"/>
    <w:rsid w:val="00A56440"/>
    <w:rsid w:val="00A567A8"/>
    <w:rsid w:val="00A568B0"/>
    <w:rsid w:val="00A57088"/>
    <w:rsid w:val="00A600A9"/>
    <w:rsid w:val="00A60905"/>
    <w:rsid w:val="00A61B5B"/>
    <w:rsid w:val="00A622A6"/>
    <w:rsid w:val="00A627E3"/>
    <w:rsid w:val="00A6354D"/>
    <w:rsid w:val="00A64F7B"/>
    <w:rsid w:val="00A66BD5"/>
    <w:rsid w:val="00A6732D"/>
    <w:rsid w:val="00A67483"/>
    <w:rsid w:val="00A67545"/>
    <w:rsid w:val="00A7088F"/>
    <w:rsid w:val="00A774E1"/>
    <w:rsid w:val="00A7756F"/>
    <w:rsid w:val="00A815BD"/>
    <w:rsid w:val="00A84AB1"/>
    <w:rsid w:val="00A84B0D"/>
    <w:rsid w:val="00A85E54"/>
    <w:rsid w:val="00A9086E"/>
    <w:rsid w:val="00A90A93"/>
    <w:rsid w:val="00A92266"/>
    <w:rsid w:val="00A926F6"/>
    <w:rsid w:val="00A92CE8"/>
    <w:rsid w:val="00A93838"/>
    <w:rsid w:val="00A949D8"/>
    <w:rsid w:val="00A9558D"/>
    <w:rsid w:val="00A96F80"/>
    <w:rsid w:val="00A97E14"/>
    <w:rsid w:val="00A97F18"/>
    <w:rsid w:val="00AA1E08"/>
    <w:rsid w:val="00AA2E2D"/>
    <w:rsid w:val="00AA354D"/>
    <w:rsid w:val="00AA55B7"/>
    <w:rsid w:val="00AA5B9E"/>
    <w:rsid w:val="00AA637F"/>
    <w:rsid w:val="00AA70FB"/>
    <w:rsid w:val="00AA721B"/>
    <w:rsid w:val="00AA787A"/>
    <w:rsid w:val="00AB072E"/>
    <w:rsid w:val="00AB126A"/>
    <w:rsid w:val="00AB1CC1"/>
    <w:rsid w:val="00AB2407"/>
    <w:rsid w:val="00AB3237"/>
    <w:rsid w:val="00AB33B7"/>
    <w:rsid w:val="00AB4D73"/>
    <w:rsid w:val="00AB53DF"/>
    <w:rsid w:val="00AB6517"/>
    <w:rsid w:val="00AB6963"/>
    <w:rsid w:val="00AB7420"/>
    <w:rsid w:val="00AB7CC1"/>
    <w:rsid w:val="00AC01B2"/>
    <w:rsid w:val="00AC072A"/>
    <w:rsid w:val="00AC1930"/>
    <w:rsid w:val="00AC2131"/>
    <w:rsid w:val="00AC2733"/>
    <w:rsid w:val="00AC2F17"/>
    <w:rsid w:val="00AC3A5E"/>
    <w:rsid w:val="00AC440F"/>
    <w:rsid w:val="00AC4B16"/>
    <w:rsid w:val="00AC5E58"/>
    <w:rsid w:val="00AC6904"/>
    <w:rsid w:val="00AC7769"/>
    <w:rsid w:val="00AD27E3"/>
    <w:rsid w:val="00AD2FBD"/>
    <w:rsid w:val="00AD46B7"/>
    <w:rsid w:val="00AD4E08"/>
    <w:rsid w:val="00AD72AE"/>
    <w:rsid w:val="00AD7672"/>
    <w:rsid w:val="00AD7E49"/>
    <w:rsid w:val="00AD7EDE"/>
    <w:rsid w:val="00AE0CC0"/>
    <w:rsid w:val="00AE3280"/>
    <w:rsid w:val="00AE4C9E"/>
    <w:rsid w:val="00AE5171"/>
    <w:rsid w:val="00AE52AE"/>
    <w:rsid w:val="00AE73CB"/>
    <w:rsid w:val="00AE7688"/>
    <w:rsid w:val="00AF0809"/>
    <w:rsid w:val="00AF1BCD"/>
    <w:rsid w:val="00AF1FA7"/>
    <w:rsid w:val="00AF38B2"/>
    <w:rsid w:val="00AF3DF8"/>
    <w:rsid w:val="00AF41C2"/>
    <w:rsid w:val="00AF527C"/>
    <w:rsid w:val="00AF5AC4"/>
    <w:rsid w:val="00AF7430"/>
    <w:rsid w:val="00AF79B5"/>
    <w:rsid w:val="00B001BF"/>
    <w:rsid w:val="00B052B5"/>
    <w:rsid w:val="00B05DBF"/>
    <w:rsid w:val="00B07B94"/>
    <w:rsid w:val="00B07E5C"/>
    <w:rsid w:val="00B1038D"/>
    <w:rsid w:val="00B11CEA"/>
    <w:rsid w:val="00B12261"/>
    <w:rsid w:val="00B127E5"/>
    <w:rsid w:val="00B144FC"/>
    <w:rsid w:val="00B17ABC"/>
    <w:rsid w:val="00B20F3B"/>
    <w:rsid w:val="00B220E3"/>
    <w:rsid w:val="00B222D1"/>
    <w:rsid w:val="00B23E52"/>
    <w:rsid w:val="00B244ED"/>
    <w:rsid w:val="00B24EE3"/>
    <w:rsid w:val="00B26849"/>
    <w:rsid w:val="00B300DD"/>
    <w:rsid w:val="00B310C1"/>
    <w:rsid w:val="00B32E8B"/>
    <w:rsid w:val="00B33BF0"/>
    <w:rsid w:val="00B33DB6"/>
    <w:rsid w:val="00B3480C"/>
    <w:rsid w:val="00B35A5F"/>
    <w:rsid w:val="00B36FB4"/>
    <w:rsid w:val="00B37253"/>
    <w:rsid w:val="00B42551"/>
    <w:rsid w:val="00B428E0"/>
    <w:rsid w:val="00B43E9F"/>
    <w:rsid w:val="00B43F72"/>
    <w:rsid w:val="00B44630"/>
    <w:rsid w:val="00B4612A"/>
    <w:rsid w:val="00B46FEE"/>
    <w:rsid w:val="00B50CAF"/>
    <w:rsid w:val="00B51105"/>
    <w:rsid w:val="00B51B6D"/>
    <w:rsid w:val="00B51D44"/>
    <w:rsid w:val="00B529E2"/>
    <w:rsid w:val="00B52F96"/>
    <w:rsid w:val="00B53AC2"/>
    <w:rsid w:val="00B54A31"/>
    <w:rsid w:val="00B54BA3"/>
    <w:rsid w:val="00B54BD1"/>
    <w:rsid w:val="00B55656"/>
    <w:rsid w:val="00B6173E"/>
    <w:rsid w:val="00B6184F"/>
    <w:rsid w:val="00B63419"/>
    <w:rsid w:val="00B63A63"/>
    <w:rsid w:val="00B6429F"/>
    <w:rsid w:val="00B65B1A"/>
    <w:rsid w:val="00B67D06"/>
    <w:rsid w:val="00B707E4"/>
    <w:rsid w:val="00B70C9A"/>
    <w:rsid w:val="00B71117"/>
    <w:rsid w:val="00B711EA"/>
    <w:rsid w:val="00B72434"/>
    <w:rsid w:val="00B7372E"/>
    <w:rsid w:val="00B74163"/>
    <w:rsid w:val="00B75477"/>
    <w:rsid w:val="00B757D2"/>
    <w:rsid w:val="00B76FDA"/>
    <w:rsid w:val="00B80A0D"/>
    <w:rsid w:val="00B811F7"/>
    <w:rsid w:val="00B81425"/>
    <w:rsid w:val="00B8191C"/>
    <w:rsid w:val="00B81C7E"/>
    <w:rsid w:val="00B81DB5"/>
    <w:rsid w:val="00B81FD1"/>
    <w:rsid w:val="00B86561"/>
    <w:rsid w:val="00B901EC"/>
    <w:rsid w:val="00B90AAB"/>
    <w:rsid w:val="00B90EFE"/>
    <w:rsid w:val="00B925AB"/>
    <w:rsid w:val="00B95E0C"/>
    <w:rsid w:val="00B96E1D"/>
    <w:rsid w:val="00BA00D9"/>
    <w:rsid w:val="00BA0F8F"/>
    <w:rsid w:val="00BA16BB"/>
    <w:rsid w:val="00BA1B13"/>
    <w:rsid w:val="00BA233D"/>
    <w:rsid w:val="00BA2783"/>
    <w:rsid w:val="00BA3C9C"/>
    <w:rsid w:val="00BA3D03"/>
    <w:rsid w:val="00BA4AA0"/>
    <w:rsid w:val="00BA5DC6"/>
    <w:rsid w:val="00BA6196"/>
    <w:rsid w:val="00BA6317"/>
    <w:rsid w:val="00BA634C"/>
    <w:rsid w:val="00BA6C7B"/>
    <w:rsid w:val="00BA70C9"/>
    <w:rsid w:val="00BB1914"/>
    <w:rsid w:val="00BB25F8"/>
    <w:rsid w:val="00BB2EB3"/>
    <w:rsid w:val="00BB40E1"/>
    <w:rsid w:val="00BB55C1"/>
    <w:rsid w:val="00BB658A"/>
    <w:rsid w:val="00BC0E3C"/>
    <w:rsid w:val="00BC0E94"/>
    <w:rsid w:val="00BC130A"/>
    <w:rsid w:val="00BC3340"/>
    <w:rsid w:val="00BC3828"/>
    <w:rsid w:val="00BC39C6"/>
    <w:rsid w:val="00BC41ED"/>
    <w:rsid w:val="00BC56DD"/>
    <w:rsid w:val="00BC5BC0"/>
    <w:rsid w:val="00BC625C"/>
    <w:rsid w:val="00BC63C4"/>
    <w:rsid w:val="00BC647D"/>
    <w:rsid w:val="00BC6D8C"/>
    <w:rsid w:val="00BC776A"/>
    <w:rsid w:val="00BC7A7A"/>
    <w:rsid w:val="00BC7CED"/>
    <w:rsid w:val="00BD085E"/>
    <w:rsid w:val="00BD16D2"/>
    <w:rsid w:val="00BD1880"/>
    <w:rsid w:val="00BD2E17"/>
    <w:rsid w:val="00BD3D16"/>
    <w:rsid w:val="00BD5756"/>
    <w:rsid w:val="00BD7D96"/>
    <w:rsid w:val="00BD7E7D"/>
    <w:rsid w:val="00BE1BED"/>
    <w:rsid w:val="00BE2F6C"/>
    <w:rsid w:val="00BE3293"/>
    <w:rsid w:val="00BE64E4"/>
    <w:rsid w:val="00BE65A7"/>
    <w:rsid w:val="00BE6B79"/>
    <w:rsid w:val="00BE6E64"/>
    <w:rsid w:val="00BE77E2"/>
    <w:rsid w:val="00BE7C8D"/>
    <w:rsid w:val="00BE7E9D"/>
    <w:rsid w:val="00BF0216"/>
    <w:rsid w:val="00BF1194"/>
    <w:rsid w:val="00BF19DE"/>
    <w:rsid w:val="00BF56C0"/>
    <w:rsid w:val="00BF7526"/>
    <w:rsid w:val="00C0043B"/>
    <w:rsid w:val="00C00522"/>
    <w:rsid w:val="00C013E9"/>
    <w:rsid w:val="00C018AC"/>
    <w:rsid w:val="00C02764"/>
    <w:rsid w:val="00C02862"/>
    <w:rsid w:val="00C041D4"/>
    <w:rsid w:val="00C05B5D"/>
    <w:rsid w:val="00C05CC4"/>
    <w:rsid w:val="00C076F4"/>
    <w:rsid w:val="00C07C7D"/>
    <w:rsid w:val="00C10F7C"/>
    <w:rsid w:val="00C117EE"/>
    <w:rsid w:val="00C13FC6"/>
    <w:rsid w:val="00C1719C"/>
    <w:rsid w:val="00C1744C"/>
    <w:rsid w:val="00C17926"/>
    <w:rsid w:val="00C201BB"/>
    <w:rsid w:val="00C2048F"/>
    <w:rsid w:val="00C20667"/>
    <w:rsid w:val="00C219A0"/>
    <w:rsid w:val="00C219FA"/>
    <w:rsid w:val="00C21F10"/>
    <w:rsid w:val="00C22885"/>
    <w:rsid w:val="00C23CBB"/>
    <w:rsid w:val="00C241D7"/>
    <w:rsid w:val="00C2490A"/>
    <w:rsid w:val="00C25D83"/>
    <w:rsid w:val="00C27020"/>
    <w:rsid w:val="00C3247E"/>
    <w:rsid w:val="00C33A83"/>
    <w:rsid w:val="00C34006"/>
    <w:rsid w:val="00C368AE"/>
    <w:rsid w:val="00C3799E"/>
    <w:rsid w:val="00C426B1"/>
    <w:rsid w:val="00C428B7"/>
    <w:rsid w:val="00C42B39"/>
    <w:rsid w:val="00C42C5A"/>
    <w:rsid w:val="00C46AE1"/>
    <w:rsid w:val="00C50A0C"/>
    <w:rsid w:val="00C50B06"/>
    <w:rsid w:val="00C50B1F"/>
    <w:rsid w:val="00C50BB4"/>
    <w:rsid w:val="00C51D1F"/>
    <w:rsid w:val="00C54ACF"/>
    <w:rsid w:val="00C55496"/>
    <w:rsid w:val="00C56A92"/>
    <w:rsid w:val="00C56DFA"/>
    <w:rsid w:val="00C60EF2"/>
    <w:rsid w:val="00C64ACD"/>
    <w:rsid w:val="00C650C7"/>
    <w:rsid w:val="00C66160"/>
    <w:rsid w:val="00C66DE1"/>
    <w:rsid w:val="00C66F33"/>
    <w:rsid w:val="00C70206"/>
    <w:rsid w:val="00C7115C"/>
    <w:rsid w:val="00C72188"/>
    <w:rsid w:val="00C721AC"/>
    <w:rsid w:val="00C74870"/>
    <w:rsid w:val="00C74F74"/>
    <w:rsid w:val="00C7550F"/>
    <w:rsid w:val="00C75BC3"/>
    <w:rsid w:val="00C77C88"/>
    <w:rsid w:val="00C808C8"/>
    <w:rsid w:val="00C823C1"/>
    <w:rsid w:val="00C82B36"/>
    <w:rsid w:val="00C8318F"/>
    <w:rsid w:val="00C832A5"/>
    <w:rsid w:val="00C83BD2"/>
    <w:rsid w:val="00C842BA"/>
    <w:rsid w:val="00C84A70"/>
    <w:rsid w:val="00C853FB"/>
    <w:rsid w:val="00C86AFD"/>
    <w:rsid w:val="00C90789"/>
    <w:rsid w:val="00C90D6A"/>
    <w:rsid w:val="00C910B2"/>
    <w:rsid w:val="00C910F4"/>
    <w:rsid w:val="00C91D0A"/>
    <w:rsid w:val="00C9292F"/>
    <w:rsid w:val="00C9413D"/>
    <w:rsid w:val="00C946BA"/>
    <w:rsid w:val="00C9486E"/>
    <w:rsid w:val="00C96D64"/>
    <w:rsid w:val="00CA0183"/>
    <w:rsid w:val="00CA0807"/>
    <w:rsid w:val="00CA0CDC"/>
    <w:rsid w:val="00CA247E"/>
    <w:rsid w:val="00CA26A1"/>
    <w:rsid w:val="00CA294F"/>
    <w:rsid w:val="00CA4891"/>
    <w:rsid w:val="00CA4973"/>
    <w:rsid w:val="00CA5260"/>
    <w:rsid w:val="00CA5454"/>
    <w:rsid w:val="00CA5A32"/>
    <w:rsid w:val="00CA5E37"/>
    <w:rsid w:val="00CA5F7C"/>
    <w:rsid w:val="00CB03F7"/>
    <w:rsid w:val="00CB07CA"/>
    <w:rsid w:val="00CB0823"/>
    <w:rsid w:val="00CB39E6"/>
    <w:rsid w:val="00CB3ED4"/>
    <w:rsid w:val="00CB3F43"/>
    <w:rsid w:val="00CB4103"/>
    <w:rsid w:val="00CB4564"/>
    <w:rsid w:val="00CB53A7"/>
    <w:rsid w:val="00CC0DDB"/>
    <w:rsid w:val="00CC2953"/>
    <w:rsid w:val="00CC2BEA"/>
    <w:rsid w:val="00CC4A8F"/>
    <w:rsid w:val="00CC72B6"/>
    <w:rsid w:val="00CD15FE"/>
    <w:rsid w:val="00CD1653"/>
    <w:rsid w:val="00CD2E2D"/>
    <w:rsid w:val="00CD3196"/>
    <w:rsid w:val="00CD56F1"/>
    <w:rsid w:val="00CD5DE9"/>
    <w:rsid w:val="00CD69EF"/>
    <w:rsid w:val="00CE0027"/>
    <w:rsid w:val="00CE1054"/>
    <w:rsid w:val="00CE411C"/>
    <w:rsid w:val="00CE4D2B"/>
    <w:rsid w:val="00CE4DFC"/>
    <w:rsid w:val="00CE5100"/>
    <w:rsid w:val="00CE52B0"/>
    <w:rsid w:val="00CF0BC9"/>
    <w:rsid w:val="00CF0E25"/>
    <w:rsid w:val="00CF2069"/>
    <w:rsid w:val="00CF2471"/>
    <w:rsid w:val="00CF3417"/>
    <w:rsid w:val="00CF3556"/>
    <w:rsid w:val="00CF4104"/>
    <w:rsid w:val="00CF643F"/>
    <w:rsid w:val="00CF743D"/>
    <w:rsid w:val="00D00584"/>
    <w:rsid w:val="00D00753"/>
    <w:rsid w:val="00D00784"/>
    <w:rsid w:val="00D00B81"/>
    <w:rsid w:val="00D013B1"/>
    <w:rsid w:val="00D01448"/>
    <w:rsid w:val="00D014BD"/>
    <w:rsid w:val="00D01525"/>
    <w:rsid w:val="00D0218D"/>
    <w:rsid w:val="00D031F2"/>
    <w:rsid w:val="00D03C98"/>
    <w:rsid w:val="00D0469A"/>
    <w:rsid w:val="00D064D1"/>
    <w:rsid w:val="00D0719D"/>
    <w:rsid w:val="00D107DD"/>
    <w:rsid w:val="00D10E44"/>
    <w:rsid w:val="00D10FBC"/>
    <w:rsid w:val="00D11187"/>
    <w:rsid w:val="00D11DC6"/>
    <w:rsid w:val="00D1207E"/>
    <w:rsid w:val="00D1550D"/>
    <w:rsid w:val="00D15861"/>
    <w:rsid w:val="00D165BE"/>
    <w:rsid w:val="00D16900"/>
    <w:rsid w:val="00D16C92"/>
    <w:rsid w:val="00D16EAB"/>
    <w:rsid w:val="00D16EE4"/>
    <w:rsid w:val="00D226DE"/>
    <w:rsid w:val="00D2362B"/>
    <w:rsid w:val="00D23F5F"/>
    <w:rsid w:val="00D24F40"/>
    <w:rsid w:val="00D25FB5"/>
    <w:rsid w:val="00D30F7A"/>
    <w:rsid w:val="00D31936"/>
    <w:rsid w:val="00D319A0"/>
    <w:rsid w:val="00D324DE"/>
    <w:rsid w:val="00D32548"/>
    <w:rsid w:val="00D3435E"/>
    <w:rsid w:val="00D3473E"/>
    <w:rsid w:val="00D427BD"/>
    <w:rsid w:val="00D43BFB"/>
    <w:rsid w:val="00D44223"/>
    <w:rsid w:val="00D45AC6"/>
    <w:rsid w:val="00D45B0B"/>
    <w:rsid w:val="00D45DDC"/>
    <w:rsid w:val="00D476AD"/>
    <w:rsid w:val="00D5017C"/>
    <w:rsid w:val="00D51EB2"/>
    <w:rsid w:val="00D52045"/>
    <w:rsid w:val="00D53434"/>
    <w:rsid w:val="00D53D60"/>
    <w:rsid w:val="00D549D4"/>
    <w:rsid w:val="00D54BDE"/>
    <w:rsid w:val="00D56989"/>
    <w:rsid w:val="00D56B5F"/>
    <w:rsid w:val="00D57DE2"/>
    <w:rsid w:val="00D6076C"/>
    <w:rsid w:val="00D63606"/>
    <w:rsid w:val="00D6701D"/>
    <w:rsid w:val="00D70C94"/>
    <w:rsid w:val="00D72521"/>
    <w:rsid w:val="00D7299E"/>
    <w:rsid w:val="00D736F5"/>
    <w:rsid w:val="00D738DC"/>
    <w:rsid w:val="00D758E6"/>
    <w:rsid w:val="00D80C9F"/>
    <w:rsid w:val="00D80D70"/>
    <w:rsid w:val="00D81F55"/>
    <w:rsid w:val="00D82019"/>
    <w:rsid w:val="00D8305C"/>
    <w:rsid w:val="00D8306F"/>
    <w:rsid w:val="00D83D87"/>
    <w:rsid w:val="00D87A21"/>
    <w:rsid w:val="00D90A35"/>
    <w:rsid w:val="00D93293"/>
    <w:rsid w:val="00D9336B"/>
    <w:rsid w:val="00D97E6D"/>
    <w:rsid w:val="00DA13E2"/>
    <w:rsid w:val="00DA2529"/>
    <w:rsid w:val="00DA290D"/>
    <w:rsid w:val="00DA7018"/>
    <w:rsid w:val="00DA754D"/>
    <w:rsid w:val="00DB130A"/>
    <w:rsid w:val="00DB174C"/>
    <w:rsid w:val="00DB1ED4"/>
    <w:rsid w:val="00DB2DC5"/>
    <w:rsid w:val="00DB2EBB"/>
    <w:rsid w:val="00DB45C2"/>
    <w:rsid w:val="00DB52F2"/>
    <w:rsid w:val="00DC0628"/>
    <w:rsid w:val="00DC10A1"/>
    <w:rsid w:val="00DC2CF6"/>
    <w:rsid w:val="00DC4E7A"/>
    <w:rsid w:val="00DC51D9"/>
    <w:rsid w:val="00DC655F"/>
    <w:rsid w:val="00DC672A"/>
    <w:rsid w:val="00DD0B59"/>
    <w:rsid w:val="00DD0EFA"/>
    <w:rsid w:val="00DD1012"/>
    <w:rsid w:val="00DD2009"/>
    <w:rsid w:val="00DD2E46"/>
    <w:rsid w:val="00DD44EC"/>
    <w:rsid w:val="00DD46B5"/>
    <w:rsid w:val="00DD6ADB"/>
    <w:rsid w:val="00DD711E"/>
    <w:rsid w:val="00DD7EBD"/>
    <w:rsid w:val="00DE02BF"/>
    <w:rsid w:val="00DE0797"/>
    <w:rsid w:val="00DE0F9D"/>
    <w:rsid w:val="00DE251B"/>
    <w:rsid w:val="00DE280E"/>
    <w:rsid w:val="00DE3782"/>
    <w:rsid w:val="00DE6845"/>
    <w:rsid w:val="00DE7125"/>
    <w:rsid w:val="00DF2A64"/>
    <w:rsid w:val="00DF332E"/>
    <w:rsid w:val="00DF43E2"/>
    <w:rsid w:val="00DF54F5"/>
    <w:rsid w:val="00DF5ED1"/>
    <w:rsid w:val="00DF62B6"/>
    <w:rsid w:val="00DF676B"/>
    <w:rsid w:val="00DF6C1E"/>
    <w:rsid w:val="00DF7AAE"/>
    <w:rsid w:val="00E002AB"/>
    <w:rsid w:val="00E01464"/>
    <w:rsid w:val="00E02677"/>
    <w:rsid w:val="00E03096"/>
    <w:rsid w:val="00E051EE"/>
    <w:rsid w:val="00E05FC3"/>
    <w:rsid w:val="00E07225"/>
    <w:rsid w:val="00E0770E"/>
    <w:rsid w:val="00E07C9B"/>
    <w:rsid w:val="00E10208"/>
    <w:rsid w:val="00E10368"/>
    <w:rsid w:val="00E10B75"/>
    <w:rsid w:val="00E11CB8"/>
    <w:rsid w:val="00E11F6D"/>
    <w:rsid w:val="00E12107"/>
    <w:rsid w:val="00E12C22"/>
    <w:rsid w:val="00E144A7"/>
    <w:rsid w:val="00E1483E"/>
    <w:rsid w:val="00E151F2"/>
    <w:rsid w:val="00E16F8D"/>
    <w:rsid w:val="00E20BDB"/>
    <w:rsid w:val="00E20C64"/>
    <w:rsid w:val="00E21045"/>
    <w:rsid w:val="00E2191D"/>
    <w:rsid w:val="00E22D82"/>
    <w:rsid w:val="00E23858"/>
    <w:rsid w:val="00E251DD"/>
    <w:rsid w:val="00E264C6"/>
    <w:rsid w:val="00E303C5"/>
    <w:rsid w:val="00E30E82"/>
    <w:rsid w:val="00E33DD1"/>
    <w:rsid w:val="00E345D1"/>
    <w:rsid w:val="00E37ACF"/>
    <w:rsid w:val="00E40CE9"/>
    <w:rsid w:val="00E418D4"/>
    <w:rsid w:val="00E4278A"/>
    <w:rsid w:val="00E4369A"/>
    <w:rsid w:val="00E46771"/>
    <w:rsid w:val="00E4709B"/>
    <w:rsid w:val="00E47FC6"/>
    <w:rsid w:val="00E52111"/>
    <w:rsid w:val="00E539B9"/>
    <w:rsid w:val="00E5409F"/>
    <w:rsid w:val="00E54102"/>
    <w:rsid w:val="00E553D9"/>
    <w:rsid w:val="00E55B88"/>
    <w:rsid w:val="00E57998"/>
    <w:rsid w:val="00E60504"/>
    <w:rsid w:val="00E6237A"/>
    <w:rsid w:val="00E635FC"/>
    <w:rsid w:val="00E645A8"/>
    <w:rsid w:val="00E6467D"/>
    <w:rsid w:val="00E707DD"/>
    <w:rsid w:val="00E70E82"/>
    <w:rsid w:val="00E713B6"/>
    <w:rsid w:val="00E71C39"/>
    <w:rsid w:val="00E7241E"/>
    <w:rsid w:val="00E725D8"/>
    <w:rsid w:val="00E72704"/>
    <w:rsid w:val="00E733DF"/>
    <w:rsid w:val="00E74AD6"/>
    <w:rsid w:val="00E74CA4"/>
    <w:rsid w:val="00E7598D"/>
    <w:rsid w:val="00E76F60"/>
    <w:rsid w:val="00E77F08"/>
    <w:rsid w:val="00E81E44"/>
    <w:rsid w:val="00E8225A"/>
    <w:rsid w:val="00E83D45"/>
    <w:rsid w:val="00E83F50"/>
    <w:rsid w:val="00E8420A"/>
    <w:rsid w:val="00E844E2"/>
    <w:rsid w:val="00E85627"/>
    <w:rsid w:val="00E859C7"/>
    <w:rsid w:val="00E86853"/>
    <w:rsid w:val="00E87005"/>
    <w:rsid w:val="00E87342"/>
    <w:rsid w:val="00E87F0C"/>
    <w:rsid w:val="00E9077F"/>
    <w:rsid w:val="00E90C3B"/>
    <w:rsid w:val="00E90EAE"/>
    <w:rsid w:val="00E90FD9"/>
    <w:rsid w:val="00E93F87"/>
    <w:rsid w:val="00E95DCC"/>
    <w:rsid w:val="00E979F6"/>
    <w:rsid w:val="00E97C15"/>
    <w:rsid w:val="00EA25A7"/>
    <w:rsid w:val="00EA276B"/>
    <w:rsid w:val="00EA39EF"/>
    <w:rsid w:val="00EA487D"/>
    <w:rsid w:val="00EA4DC7"/>
    <w:rsid w:val="00EA5333"/>
    <w:rsid w:val="00EA553A"/>
    <w:rsid w:val="00EA5F8B"/>
    <w:rsid w:val="00EA6E65"/>
    <w:rsid w:val="00EA737B"/>
    <w:rsid w:val="00EB08FE"/>
    <w:rsid w:val="00EB0CE0"/>
    <w:rsid w:val="00EB199A"/>
    <w:rsid w:val="00EB34C8"/>
    <w:rsid w:val="00EB5E5B"/>
    <w:rsid w:val="00EB634A"/>
    <w:rsid w:val="00EB7720"/>
    <w:rsid w:val="00EB772A"/>
    <w:rsid w:val="00EB7B9B"/>
    <w:rsid w:val="00EC4BE8"/>
    <w:rsid w:val="00EC5008"/>
    <w:rsid w:val="00EC5B4D"/>
    <w:rsid w:val="00ED20EC"/>
    <w:rsid w:val="00ED2343"/>
    <w:rsid w:val="00ED3D32"/>
    <w:rsid w:val="00ED5781"/>
    <w:rsid w:val="00ED79BC"/>
    <w:rsid w:val="00EE1B63"/>
    <w:rsid w:val="00EE2A74"/>
    <w:rsid w:val="00EE3BBF"/>
    <w:rsid w:val="00EE4823"/>
    <w:rsid w:val="00EE6061"/>
    <w:rsid w:val="00EE6488"/>
    <w:rsid w:val="00EE659A"/>
    <w:rsid w:val="00EF368E"/>
    <w:rsid w:val="00EF5733"/>
    <w:rsid w:val="00EF7410"/>
    <w:rsid w:val="00F010F6"/>
    <w:rsid w:val="00F021FA"/>
    <w:rsid w:val="00F04E5D"/>
    <w:rsid w:val="00F0521F"/>
    <w:rsid w:val="00F0608F"/>
    <w:rsid w:val="00F06531"/>
    <w:rsid w:val="00F06FEB"/>
    <w:rsid w:val="00F075A7"/>
    <w:rsid w:val="00F07EED"/>
    <w:rsid w:val="00F10F0F"/>
    <w:rsid w:val="00F12539"/>
    <w:rsid w:val="00F142EE"/>
    <w:rsid w:val="00F147AB"/>
    <w:rsid w:val="00F14B41"/>
    <w:rsid w:val="00F1662D"/>
    <w:rsid w:val="00F20387"/>
    <w:rsid w:val="00F20544"/>
    <w:rsid w:val="00F20DDB"/>
    <w:rsid w:val="00F21CE9"/>
    <w:rsid w:val="00F22806"/>
    <w:rsid w:val="00F22F4E"/>
    <w:rsid w:val="00F23211"/>
    <w:rsid w:val="00F25D34"/>
    <w:rsid w:val="00F26DBC"/>
    <w:rsid w:val="00F3070A"/>
    <w:rsid w:val="00F3147C"/>
    <w:rsid w:val="00F315E4"/>
    <w:rsid w:val="00F31D77"/>
    <w:rsid w:val="00F328CA"/>
    <w:rsid w:val="00F334A1"/>
    <w:rsid w:val="00F3387D"/>
    <w:rsid w:val="00F35081"/>
    <w:rsid w:val="00F35743"/>
    <w:rsid w:val="00F36C6E"/>
    <w:rsid w:val="00F37164"/>
    <w:rsid w:val="00F410C7"/>
    <w:rsid w:val="00F430FC"/>
    <w:rsid w:val="00F433AB"/>
    <w:rsid w:val="00F4480B"/>
    <w:rsid w:val="00F44DC9"/>
    <w:rsid w:val="00F457CB"/>
    <w:rsid w:val="00F457FC"/>
    <w:rsid w:val="00F460AA"/>
    <w:rsid w:val="00F47420"/>
    <w:rsid w:val="00F478CA"/>
    <w:rsid w:val="00F50126"/>
    <w:rsid w:val="00F51006"/>
    <w:rsid w:val="00F526EA"/>
    <w:rsid w:val="00F532FA"/>
    <w:rsid w:val="00F54BD7"/>
    <w:rsid w:val="00F56065"/>
    <w:rsid w:val="00F56147"/>
    <w:rsid w:val="00F56C14"/>
    <w:rsid w:val="00F56C6B"/>
    <w:rsid w:val="00F57D97"/>
    <w:rsid w:val="00F61CB5"/>
    <w:rsid w:val="00F6276F"/>
    <w:rsid w:val="00F62E97"/>
    <w:rsid w:val="00F63804"/>
    <w:rsid w:val="00F63C2F"/>
    <w:rsid w:val="00F64209"/>
    <w:rsid w:val="00F718EB"/>
    <w:rsid w:val="00F71C3E"/>
    <w:rsid w:val="00F72CAC"/>
    <w:rsid w:val="00F73A7C"/>
    <w:rsid w:val="00F73BDD"/>
    <w:rsid w:val="00F74084"/>
    <w:rsid w:val="00F75990"/>
    <w:rsid w:val="00F76EBE"/>
    <w:rsid w:val="00F77429"/>
    <w:rsid w:val="00F804AC"/>
    <w:rsid w:val="00F810B0"/>
    <w:rsid w:val="00F812DC"/>
    <w:rsid w:val="00F81BAE"/>
    <w:rsid w:val="00F81C48"/>
    <w:rsid w:val="00F82EAF"/>
    <w:rsid w:val="00F832D1"/>
    <w:rsid w:val="00F84B79"/>
    <w:rsid w:val="00F8720E"/>
    <w:rsid w:val="00F90464"/>
    <w:rsid w:val="00F922CE"/>
    <w:rsid w:val="00F92550"/>
    <w:rsid w:val="00F932E0"/>
    <w:rsid w:val="00F93BF5"/>
    <w:rsid w:val="00F94043"/>
    <w:rsid w:val="00F94791"/>
    <w:rsid w:val="00F94AC3"/>
    <w:rsid w:val="00F956EA"/>
    <w:rsid w:val="00F96A06"/>
    <w:rsid w:val="00FA1B03"/>
    <w:rsid w:val="00FA35BC"/>
    <w:rsid w:val="00FA5F55"/>
    <w:rsid w:val="00FB246C"/>
    <w:rsid w:val="00FB27CE"/>
    <w:rsid w:val="00FB46E9"/>
    <w:rsid w:val="00FC01D1"/>
    <w:rsid w:val="00FC1422"/>
    <w:rsid w:val="00FC202C"/>
    <w:rsid w:val="00FC36CC"/>
    <w:rsid w:val="00FC37C0"/>
    <w:rsid w:val="00FC392F"/>
    <w:rsid w:val="00FC3D36"/>
    <w:rsid w:val="00FC48A1"/>
    <w:rsid w:val="00FC4F1B"/>
    <w:rsid w:val="00FC5071"/>
    <w:rsid w:val="00FC6589"/>
    <w:rsid w:val="00FC7F4D"/>
    <w:rsid w:val="00FD1C83"/>
    <w:rsid w:val="00FD3668"/>
    <w:rsid w:val="00FD36E6"/>
    <w:rsid w:val="00FD44CC"/>
    <w:rsid w:val="00FD4B6E"/>
    <w:rsid w:val="00FD54AC"/>
    <w:rsid w:val="00FD620A"/>
    <w:rsid w:val="00FD6AF1"/>
    <w:rsid w:val="00FD6DB7"/>
    <w:rsid w:val="00FD784C"/>
    <w:rsid w:val="00FE0554"/>
    <w:rsid w:val="00FE0E75"/>
    <w:rsid w:val="00FE12AB"/>
    <w:rsid w:val="00FE1B54"/>
    <w:rsid w:val="00FE2018"/>
    <w:rsid w:val="00FE2507"/>
    <w:rsid w:val="00FE28CB"/>
    <w:rsid w:val="00FE36C6"/>
    <w:rsid w:val="00FE46C0"/>
    <w:rsid w:val="00FE56B4"/>
    <w:rsid w:val="00FE7BA4"/>
    <w:rsid w:val="00FF0988"/>
    <w:rsid w:val="00FF1828"/>
    <w:rsid w:val="00FF19B6"/>
    <w:rsid w:val="00FF4B54"/>
    <w:rsid w:val="00FF5669"/>
    <w:rsid w:val="00F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F43"/>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0"/>
    <w:qFormat/>
    <w:rsid w:val="008D3F4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0"/>
    <w:link w:val="Heading2Char"/>
    <w:autoRedefine/>
    <w:qFormat/>
    <w:rsid w:val="008D3F43"/>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
    <w:basedOn w:val="Normal"/>
    <w:next w:val="ParaNum0"/>
    <w:qFormat/>
    <w:rsid w:val="008D3F43"/>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ParaNum0"/>
    <w:qFormat/>
    <w:rsid w:val="008D3F43"/>
    <w:pPr>
      <w:keepNext/>
      <w:numPr>
        <w:ilvl w:val="3"/>
        <w:numId w:val="2"/>
      </w:numPr>
      <w:tabs>
        <w:tab w:val="left" w:pos="2880"/>
      </w:tabs>
      <w:spacing w:after="120"/>
      <w:outlineLvl w:val="3"/>
    </w:pPr>
    <w:rPr>
      <w:b/>
    </w:rPr>
  </w:style>
  <w:style w:type="paragraph" w:styleId="Heading5">
    <w:name w:val="heading 5"/>
    <w:basedOn w:val="Normal"/>
    <w:next w:val="ParaNum0"/>
    <w:qFormat/>
    <w:rsid w:val="008D3F43"/>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0"/>
    <w:qFormat/>
    <w:rsid w:val="008D3F43"/>
    <w:pPr>
      <w:numPr>
        <w:ilvl w:val="5"/>
        <w:numId w:val="2"/>
      </w:numPr>
      <w:tabs>
        <w:tab w:val="left" w:pos="4320"/>
      </w:tabs>
      <w:spacing w:after="120"/>
      <w:outlineLvl w:val="5"/>
    </w:pPr>
    <w:rPr>
      <w:b/>
    </w:rPr>
  </w:style>
  <w:style w:type="paragraph" w:styleId="Heading7">
    <w:name w:val="heading 7"/>
    <w:basedOn w:val="Normal"/>
    <w:next w:val="ParaNum0"/>
    <w:qFormat/>
    <w:rsid w:val="008D3F43"/>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8D3F43"/>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0"/>
    <w:qFormat/>
    <w:rsid w:val="008D3F4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D3F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3F43"/>
  </w:style>
  <w:style w:type="paragraph" w:customStyle="1" w:styleId="ParaNum0">
    <w:name w:val="ParaNum"/>
    <w:basedOn w:val="Normal"/>
    <w:link w:val="ParaNumChar"/>
    <w:rsid w:val="008D3F43"/>
    <w:pPr>
      <w:numPr>
        <w:numId w:val="1"/>
      </w:numPr>
      <w:tabs>
        <w:tab w:val="clear" w:pos="1080"/>
        <w:tab w:val="num" w:pos="1440"/>
      </w:tabs>
      <w:spacing w:after="120"/>
    </w:pPr>
  </w:style>
  <w:style w:type="paragraph" w:styleId="EndnoteText">
    <w:name w:val="endnote text"/>
    <w:basedOn w:val="Normal"/>
    <w:semiHidden/>
    <w:rsid w:val="008D3F43"/>
    <w:rPr>
      <w:sz w:val="20"/>
    </w:rPr>
  </w:style>
  <w:style w:type="character" w:styleId="EndnoteReference">
    <w:name w:val="endnote reference"/>
    <w:semiHidden/>
    <w:rsid w:val="008D3F43"/>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8D3F43"/>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8D3F43"/>
    <w:rPr>
      <w:rFonts w:ascii="Times New Roman" w:hAnsi="Times New Roman"/>
      <w:dstrike w:val="0"/>
      <w:color w:val="auto"/>
      <w:sz w:val="20"/>
      <w:vertAlign w:val="superscript"/>
    </w:rPr>
  </w:style>
  <w:style w:type="paragraph" w:styleId="TOC1">
    <w:name w:val="toc 1"/>
    <w:basedOn w:val="Normal"/>
    <w:next w:val="Normal"/>
    <w:rsid w:val="008D3F43"/>
    <w:pPr>
      <w:tabs>
        <w:tab w:val="left" w:pos="360"/>
        <w:tab w:val="right" w:leader="dot" w:pos="9360"/>
      </w:tabs>
      <w:suppressAutoHyphens/>
      <w:ind w:left="360" w:right="720" w:hanging="360"/>
    </w:pPr>
    <w:rPr>
      <w:caps/>
      <w:noProof/>
    </w:rPr>
  </w:style>
  <w:style w:type="paragraph" w:styleId="TOC2">
    <w:name w:val="toc 2"/>
    <w:basedOn w:val="Normal"/>
    <w:next w:val="Normal"/>
    <w:rsid w:val="008D3F43"/>
    <w:pPr>
      <w:tabs>
        <w:tab w:val="left" w:pos="720"/>
        <w:tab w:val="right" w:leader="dot" w:pos="9360"/>
      </w:tabs>
      <w:suppressAutoHyphens/>
      <w:ind w:left="720" w:right="720" w:hanging="360"/>
    </w:pPr>
    <w:rPr>
      <w:noProof/>
    </w:rPr>
  </w:style>
  <w:style w:type="paragraph" w:styleId="TOC3">
    <w:name w:val="toc 3"/>
    <w:basedOn w:val="Normal"/>
    <w:next w:val="Normal"/>
    <w:rsid w:val="008D3F4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D3F4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D3F4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D3F4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D3F4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D3F4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D3F4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D3F43"/>
    <w:pPr>
      <w:tabs>
        <w:tab w:val="right" w:pos="9360"/>
      </w:tabs>
      <w:suppressAutoHyphens/>
    </w:pPr>
  </w:style>
  <w:style w:type="character" w:customStyle="1" w:styleId="EquationCaption">
    <w:name w:val="_Equation Caption"/>
    <w:rsid w:val="008D3F43"/>
  </w:style>
  <w:style w:type="paragraph" w:styleId="Header">
    <w:name w:val="header"/>
    <w:basedOn w:val="Normal"/>
    <w:link w:val="HeaderChar"/>
    <w:autoRedefine/>
    <w:rsid w:val="008D3F43"/>
    <w:pPr>
      <w:tabs>
        <w:tab w:val="center" w:pos="4680"/>
        <w:tab w:val="right" w:pos="9360"/>
      </w:tabs>
    </w:pPr>
    <w:rPr>
      <w:b/>
    </w:rPr>
  </w:style>
  <w:style w:type="paragraph" w:styleId="Footer">
    <w:name w:val="footer"/>
    <w:basedOn w:val="Normal"/>
    <w:link w:val="FooterChar"/>
    <w:rsid w:val="008D3F43"/>
    <w:pPr>
      <w:tabs>
        <w:tab w:val="center" w:pos="4320"/>
        <w:tab w:val="right" w:pos="8640"/>
      </w:tabs>
    </w:pPr>
  </w:style>
  <w:style w:type="character" w:styleId="PageNumber">
    <w:name w:val="page number"/>
    <w:basedOn w:val="DefaultParagraphFont"/>
    <w:rsid w:val="008D3F43"/>
  </w:style>
  <w:style w:type="paragraph" w:styleId="BlockText">
    <w:name w:val="Block Text"/>
    <w:basedOn w:val="Normal"/>
    <w:rsid w:val="008D3F43"/>
    <w:pPr>
      <w:spacing w:after="240"/>
      <w:ind w:left="1440" w:right="1440"/>
    </w:pPr>
  </w:style>
  <w:style w:type="paragraph" w:customStyle="1" w:styleId="Paratitle">
    <w:name w:val="Para title"/>
    <w:basedOn w:val="Normal"/>
    <w:rsid w:val="008D3F43"/>
    <w:pPr>
      <w:tabs>
        <w:tab w:val="center" w:pos="9270"/>
      </w:tabs>
      <w:spacing w:after="240"/>
    </w:pPr>
    <w:rPr>
      <w:spacing w:val="-2"/>
    </w:rPr>
  </w:style>
  <w:style w:type="paragraph" w:customStyle="1" w:styleId="Bullet">
    <w:name w:val="Bullet"/>
    <w:basedOn w:val="Normal"/>
    <w:rsid w:val="008D3F43"/>
    <w:pPr>
      <w:tabs>
        <w:tab w:val="left" w:pos="2160"/>
      </w:tabs>
      <w:spacing w:after="220"/>
      <w:ind w:left="2160" w:hanging="720"/>
    </w:pPr>
  </w:style>
  <w:style w:type="paragraph" w:customStyle="1" w:styleId="TableFormat">
    <w:name w:val="TableFormat"/>
    <w:basedOn w:val="Bullet"/>
    <w:rsid w:val="008D3F43"/>
    <w:pPr>
      <w:tabs>
        <w:tab w:val="clear" w:pos="2160"/>
        <w:tab w:val="left" w:pos="5040"/>
      </w:tabs>
      <w:ind w:left="5040" w:hanging="3600"/>
    </w:pPr>
  </w:style>
  <w:style w:type="paragraph" w:customStyle="1" w:styleId="TOCTitle">
    <w:name w:val="TOC Title"/>
    <w:basedOn w:val="Normal"/>
    <w:rsid w:val="008D3F4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D3F43"/>
    <w:pPr>
      <w:jc w:val="center"/>
    </w:pPr>
    <w:rPr>
      <w:rFonts w:ascii="Times New Roman Bold" w:hAnsi="Times New Roman Bold"/>
      <w:b/>
      <w:bCs/>
      <w:caps/>
      <w:szCs w:val="22"/>
    </w:rPr>
  </w:style>
  <w:style w:type="character" w:styleId="Hyperlink">
    <w:name w:val="Hyperlink"/>
    <w:rsid w:val="008D3F43"/>
    <w:rPr>
      <w:color w:val="0000FF"/>
      <w:u w:val="single"/>
    </w:rPr>
  </w:style>
  <w:style w:type="paragraph" w:styleId="ListParagraph">
    <w:name w:val="List Paragraph"/>
    <w:basedOn w:val="Normal"/>
    <w:uiPriority w:val="34"/>
    <w:qFormat/>
    <w:rsid w:val="00FC7F4D"/>
    <w:pPr>
      <w:spacing w:after="200" w:line="276" w:lineRule="auto"/>
      <w:ind w:left="720"/>
      <w:contextualSpacing/>
    </w:pPr>
    <w:rPr>
      <w:rFonts w:ascii="Calibri" w:eastAsia="Calibri" w:hAnsi="Calibri"/>
      <w:snapToGrid/>
      <w:kern w:val="0"/>
      <w:szCs w:val="22"/>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FC7F4D"/>
  </w:style>
  <w:style w:type="paragraph" w:customStyle="1" w:styleId="Paranum">
    <w:name w:val="Paranum"/>
    <w:basedOn w:val="Normal"/>
    <w:rsid w:val="00BE6E64"/>
    <w:pPr>
      <w:numPr>
        <w:numId w:val="3"/>
      </w:numPr>
      <w:spacing w:after="220"/>
      <w:jc w:val="both"/>
    </w:pPr>
    <w:rPr>
      <w:snapToGrid/>
      <w:kern w:val="0"/>
    </w:rPr>
  </w:style>
  <w:style w:type="character" w:customStyle="1" w:styleId="HeaderChar">
    <w:name w:val="Header Char"/>
    <w:basedOn w:val="DefaultParagraphFont"/>
    <w:link w:val="Header"/>
    <w:rsid w:val="0057774B"/>
    <w:rPr>
      <w:b/>
      <w:snapToGrid w:val="0"/>
      <w:kern w:val="28"/>
      <w:sz w:val="22"/>
    </w:rPr>
  </w:style>
  <w:style w:type="paragraph" w:styleId="NormalWeb">
    <w:name w:val="Normal (Web)"/>
    <w:basedOn w:val="Normal"/>
    <w:uiPriority w:val="99"/>
    <w:unhideWhenUsed/>
    <w:rsid w:val="007A5CA9"/>
    <w:rPr>
      <w:snapToGrid/>
      <w:kern w:val="0"/>
      <w:sz w:val="24"/>
      <w:szCs w:val="24"/>
    </w:rPr>
  </w:style>
  <w:style w:type="character" w:customStyle="1" w:styleId="searchterm">
    <w:name w:val="searchterm"/>
    <w:basedOn w:val="DefaultParagraphFont"/>
    <w:rsid w:val="007A5CA9"/>
  </w:style>
  <w:style w:type="character" w:styleId="Emphasis">
    <w:name w:val="Emphasis"/>
    <w:basedOn w:val="DefaultParagraphFont"/>
    <w:uiPriority w:val="20"/>
    <w:qFormat/>
    <w:rsid w:val="007A5CA9"/>
    <w:rPr>
      <w:i/>
      <w:iCs/>
    </w:rPr>
  </w:style>
  <w:style w:type="character" w:styleId="CommentReference">
    <w:name w:val="annotation reference"/>
    <w:basedOn w:val="DefaultParagraphFont"/>
    <w:unhideWhenUsed/>
    <w:rsid w:val="007A5CA9"/>
    <w:rPr>
      <w:sz w:val="16"/>
      <w:szCs w:val="16"/>
    </w:rPr>
  </w:style>
  <w:style w:type="paragraph" w:styleId="CommentText">
    <w:name w:val="annotation text"/>
    <w:basedOn w:val="Normal"/>
    <w:link w:val="CommentTextChar"/>
    <w:unhideWhenUsed/>
    <w:rsid w:val="007A5CA9"/>
    <w:pPr>
      <w:spacing w:after="200"/>
    </w:pPr>
    <w:rPr>
      <w:rFonts w:ascii="Calibri" w:eastAsia="Calibri" w:hAnsi="Calibri"/>
      <w:snapToGrid/>
      <w:kern w:val="0"/>
      <w:sz w:val="20"/>
    </w:rPr>
  </w:style>
  <w:style w:type="character" w:customStyle="1" w:styleId="CommentTextChar">
    <w:name w:val="Comment Text Char"/>
    <w:basedOn w:val="DefaultParagraphFont"/>
    <w:link w:val="CommentText"/>
    <w:rsid w:val="007A5CA9"/>
    <w:rPr>
      <w:rFonts w:ascii="Calibri" w:eastAsia="Calibri" w:hAnsi="Calibri"/>
    </w:rPr>
  </w:style>
  <w:style w:type="paragraph" w:styleId="BalloonText">
    <w:name w:val="Balloon Text"/>
    <w:basedOn w:val="Normal"/>
    <w:link w:val="BalloonTextChar"/>
    <w:rsid w:val="007A5CA9"/>
    <w:rPr>
      <w:rFonts w:ascii="Tahoma" w:hAnsi="Tahoma" w:cs="Tahoma"/>
      <w:sz w:val="16"/>
      <w:szCs w:val="16"/>
    </w:rPr>
  </w:style>
  <w:style w:type="character" w:customStyle="1" w:styleId="BalloonTextChar">
    <w:name w:val="Balloon Text Char"/>
    <w:basedOn w:val="DefaultParagraphFont"/>
    <w:link w:val="BalloonText"/>
    <w:rsid w:val="007A5CA9"/>
    <w:rPr>
      <w:rFonts w:ascii="Tahoma" w:hAnsi="Tahoma" w:cs="Tahoma"/>
      <w:snapToGrid w:val="0"/>
      <w:kern w:val="28"/>
      <w:sz w:val="16"/>
      <w:szCs w:val="16"/>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5655A5"/>
    <w:rPr>
      <w:b/>
      <w:snapToGrid w:val="0"/>
      <w:kern w:val="28"/>
      <w:sz w:val="22"/>
    </w:rPr>
  </w:style>
  <w:style w:type="character" w:customStyle="1" w:styleId="cosearchterm">
    <w:name w:val="co_searchterm"/>
    <w:basedOn w:val="DefaultParagraphFont"/>
    <w:rsid w:val="001D548E"/>
  </w:style>
  <w:style w:type="character" w:customStyle="1" w:styleId="documentbody">
    <w:name w:val="documentbody"/>
    <w:basedOn w:val="DefaultParagraphFont"/>
    <w:rsid w:val="001D548E"/>
  </w:style>
  <w:style w:type="paragraph" w:styleId="CommentSubject">
    <w:name w:val="annotation subject"/>
    <w:basedOn w:val="CommentText"/>
    <w:next w:val="CommentText"/>
    <w:link w:val="CommentSubjectChar"/>
    <w:rsid w:val="00A926F6"/>
    <w:pPr>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A926F6"/>
    <w:rPr>
      <w:rFonts w:ascii="Calibri" w:eastAsia="Calibri" w:hAnsi="Calibri"/>
      <w:b/>
      <w:bCs/>
      <w:snapToGrid w:val="0"/>
      <w:kern w:val="28"/>
    </w:rPr>
  </w:style>
  <w:style w:type="character" w:customStyle="1" w:styleId="ParaNumChar">
    <w:name w:val="ParaNum Char"/>
    <w:link w:val="ParaNum0"/>
    <w:locked/>
    <w:rsid w:val="00274D22"/>
    <w:rPr>
      <w:snapToGrid w:val="0"/>
      <w:kern w:val="28"/>
      <w:sz w:val="22"/>
    </w:rPr>
  </w:style>
  <w:style w:type="character" w:customStyle="1" w:styleId="FootnoteTextChar1">
    <w:name w:val="Footnote Text Char1"/>
    <w:aliases w:val="ALTS FOOTNOTE Char Char,fn Char Char,Footnote Text Char2 Char Char,fn Char2,fn Char1 Char1,f Char1"/>
    <w:semiHidden/>
    <w:locked/>
    <w:rsid w:val="00BC130A"/>
    <w:rPr>
      <w:rFonts w:eastAsia="MS Mincho"/>
      <w:lang w:val="en-US" w:eastAsia="en-US" w:bidi="ar-SA"/>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1D72D4"/>
  </w:style>
  <w:style w:type="character" w:customStyle="1" w:styleId="BalloonTextChar1">
    <w:name w:val="Balloon Text Char1"/>
    <w:basedOn w:val="DefaultParagraphFont"/>
    <w:rsid w:val="001D72D4"/>
    <w:rPr>
      <w:rFonts w:ascii="Tahoma" w:hAnsi="Tahoma" w:cs="Tahoma"/>
      <w:snapToGrid w:val="0"/>
      <w:kern w:val="28"/>
      <w:sz w:val="16"/>
      <w:szCs w:val="16"/>
    </w:rPr>
  </w:style>
  <w:style w:type="character" w:customStyle="1" w:styleId="ParaNumChar4">
    <w:name w:val="ParaNum Char4"/>
    <w:basedOn w:val="DefaultParagraphFont"/>
    <w:rsid w:val="001D72D4"/>
    <w:rPr>
      <w:snapToGrid w:val="0"/>
      <w:kern w:val="28"/>
      <w:sz w:val="22"/>
    </w:rPr>
  </w:style>
  <w:style w:type="character" w:customStyle="1" w:styleId="highlight">
    <w:name w:val="highlight"/>
    <w:basedOn w:val="DefaultParagraphFont"/>
    <w:rsid w:val="00343247"/>
  </w:style>
  <w:style w:type="paragraph" w:customStyle="1" w:styleId="Default">
    <w:name w:val="Default"/>
    <w:rsid w:val="00354F74"/>
    <w:pPr>
      <w:autoSpaceDE w:val="0"/>
      <w:autoSpaceDN w:val="0"/>
      <w:adjustRightInd w:val="0"/>
    </w:pPr>
    <w:rPr>
      <w:color w:val="000000"/>
      <w:sz w:val="24"/>
      <w:szCs w:val="24"/>
    </w:rPr>
  </w:style>
  <w:style w:type="character" w:styleId="FollowedHyperlink">
    <w:name w:val="FollowedHyperlink"/>
    <w:basedOn w:val="DefaultParagraphFont"/>
    <w:rsid w:val="00B23E52"/>
    <w:rPr>
      <w:color w:val="800080" w:themeColor="followedHyperlink"/>
      <w:u w:val="single"/>
    </w:rPr>
  </w:style>
  <w:style w:type="paragraph" w:styleId="BodyText">
    <w:name w:val="Body Text"/>
    <w:basedOn w:val="Normal"/>
    <w:link w:val="BodyTextChar"/>
    <w:rsid w:val="00445619"/>
    <w:rPr>
      <w:kern w:val="0"/>
      <w:sz w:val="24"/>
      <w:szCs w:val="24"/>
    </w:rPr>
  </w:style>
  <w:style w:type="character" w:customStyle="1" w:styleId="BodyTextChar">
    <w:name w:val="Body Text Char"/>
    <w:basedOn w:val="DefaultParagraphFont"/>
    <w:link w:val="BodyText"/>
    <w:rsid w:val="00445619"/>
    <w:rPr>
      <w:snapToGrid w:val="0"/>
      <w:sz w:val="24"/>
      <w:szCs w:val="24"/>
    </w:rPr>
  </w:style>
  <w:style w:type="character" w:customStyle="1" w:styleId="BalloonTextChar2">
    <w:name w:val="Balloon Text Char2"/>
    <w:basedOn w:val="DefaultParagraphFont"/>
    <w:rsid w:val="005B7296"/>
    <w:rPr>
      <w:rFonts w:ascii="Tahoma" w:hAnsi="Tahoma" w:cs="Tahoma"/>
      <w:snapToGrid w:val="0"/>
      <w:kern w:val="28"/>
      <w:sz w:val="16"/>
      <w:szCs w:val="16"/>
    </w:rPr>
  </w:style>
  <w:style w:type="character" w:customStyle="1" w:styleId="ptext-">
    <w:name w:val="ptext-"/>
    <w:basedOn w:val="DefaultParagraphFont"/>
    <w:rsid w:val="0067072D"/>
  </w:style>
  <w:style w:type="paragraph" w:styleId="Revision">
    <w:name w:val="Revision"/>
    <w:hidden/>
    <w:uiPriority w:val="99"/>
    <w:semiHidden/>
    <w:rsid w:val="000220D8"/>
    <w:rPr>
      <w:snapToGrid w:val="0"/>
      <w:kern w:val="28"/>
      <w:sz w:val="22"/>
    </w:rPr>
  </w:style>
  <w:style w:type="character" w:customStyle="1" w:styleId="FooterChar">
    <w:name w:val="Footer Char"/>
    <w:basedOn w:val="DefaultParagraphFont"/>
    <w:link w:val="Footer"/>
    <w:rsid w:val="00117FA6"/>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F43"/>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0"/>
    <w:qFormat/>
    <w:rsid w:val="008D3F4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0"/>
    <w:link w:val="Heading2Char"/>
    <w:autoRedefine/>
    <w:qFormat/>
    <w:rsid w:val="008D3F43"/>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
    <w:basedOn w:val="Normal"/>
    <w:next w:val="ParaNum0"/>
    <w:qFormat/>
    <w:rsid w:val="008D3F43"/>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ParaNum0"/>
    <w:qFormat/>
    <w:rsid w:val="008D3F43"/>
    <w:pPr>
      <w:keepNext/>
      <w:numPr>
        <w:ilvl w:val="3"/>
        <w:numId w:val="2"/>
      </w:numPr>
      <w:tabs>
        <w:tab w:val="left" w:pos="2880"/>
      </w:tabs>
      <w:spacing w:after="120"/>
      <w:outlineLvl w:val="3"/>
    </w:pPr>
    <w:rPr>
      <w:b/>
    </w:rPr>
  </w:style>
  <w:style w:type="paragraph" w:styleId="Heading5">
    <w:name w:val="heading 5"/>
    <w:basedOn w:val="Normal"/>
    <w:next w:val="ParaNum0"/>
    <w:qFormat/>
    <w:rsid w:val="008D3F43"/>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0"/>
    <w:qFormat/>
    <w:rsid w:val="008D3F43"/>
    <w:pPr>
      <w:numPr>
        <w:ilvl w:val="5"/>
        <w:numId w:val="2"/>
      </w:numPr>
      <w:tabs>
        <w:tab w:val="left" w:pos="4320"/>
      </w:tabs>
      <w:spacing w:after="120"/>
      <w:outlineLvl w:val="5"/>
    </w:pPr>
    <w:rPr>
      <w:b/>
    </w:rPr>
  </w:style>
  <w:style w:type="paragraph" w:styleId="Heading7">
    <w:name w:val="heading 7"/>
    <w:basedOn w:val="Normal"/>
    <w:next w:val="ParaNum0"/>
    <w:qFormat/>
    <w:rsid w:val="008D3F43"/>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8D3F43"/>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0"/>
    <w:qFormat/>
    <w:rsid w:val="008D3F4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D3F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3F43"/>
  </w:style>
  <w:style w:type="paragraph" w:customStyle="1" w:styleId="ParaNum0">
    <w:name w:val="ParaNum"/>
    <w:basedOn w:val="Normal"/>
    <w:link w:val="ParaNumChar"/>
    <w:rsid w:val="008D3F43"/>
    <w:pPr>
      <w:numPr>
        <w:numId w:val="1"/>
      </w:numPr>
      <w:tabs>
        <w:tab w:val="clear" w:pos="1080"/>
        <w:tab w:val="num" w:pos="1440"/>
      </w:tabs>
      <w:spacing w:after="120"/>
    </w:pPr>
  </w:style>
  <w:style w:type="paragraph" w:styleId="EndnoteText">
    <w:name w:val="endnote text"/>
    <w:basedOn w:val="Normal"/>
    <w:semiHidden/>
    <w:rsid w:val="008D3F43"/>
    <w:rPr>
      <w:sz w:val="20"/>
    </w:rPr>
  </w:style>
  <w:style w:type="character" w:styleId="EndnoteReference">
    <w:name w:val="endnote reference"/>
    <w:semiHidden/>
    <w:rsid w:val="008D3F43"/>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8D3F43"/>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8D3F43"/>
    <w:rPr>
      <w:rFonts w:ascii="Times New Roman" w:hAnsi="Times New Roman"/>
      <w:dstrike w:val="0"/>
      <w:color w:val="auto"/>
      <w:sz w:val="20"/>
      <w:vertAlign w:val="superscript"/>
    </w:rPr>
  </w:style>
  <w:style w:type="paragraph" w:styleId="TOC1">
    <w:name w:val="toc 1"/>
    <w:basedOn w:val="Normal"/>
    <w:next w:val="Normal"/>
    <w:rsid w:val="008D3F43"/>
    <w:pPr>
      <w:tabs>
        <w:tab w:val="left" w:pos="360"/>
        <w:tab w:val="right" w:leader="dot" w:pos="9360"/>
      </w:tabs>
      <w:suppressAutoHyphens/>
      <w:ind w:left="360" w:right="720" w:hanging="360"/>
    </w:pPr>
    <w:rPr>
      <w:caps/>
      <w:noProof/>
    </w:rPr>
  </w:style>
  <w:style w:type="paragraph" w:styleId="TOC2">
    <w:name w:val="toc 2"/>
    <w:basedOn w:val="Normal"/>
    <w:next w:val="Normal"/>
    <w:rsid w:val="008D3F43"/>
    <w:pPr>
      <w:tabs>
        <w:tab w:val="left" w:pos="720"/>
        <w:tab w:val="right" w:leader="dot" w:pos="9360"/>
      </w:tabs>
      <w:suppressAutoHyphens/>
      <w:ind w:left="720" w:right="720" w:hanging="360"/>
    </w:pPr>
    <w:rPr>
      <w:noProof/>
    </w:rPr>
  </w:style>
  <w:style w:type="paragraph" w:styleId="TOC3">
    <w:name w:val="toc 3"/>
    <w:basedOn w:val="Normal"/>
    <w:next w:val="Normal"/>
    <w:rsid w:val="008D3F4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D3F4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D3F4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D3F4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D3F4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D3F4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D3F4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D3F43"/>
    <w:pPr>
      <w:tabs>
        <w:tab w:val="right" w:pos="9360"/>
      </w:tabs>
      <w:suppressAutoHyphens/>
    </w:pPr>
  </w:style>
  <w:style w:type="character" w:customStyle="1" w:styleId="EquationCaption">
    <w:name w:val="_Equation Caption"/>
    <w:rsid w:val="008D3F43"/>
  </w:style>
  <w:style w:type="paragraph" w:styleId="Header">
    <w:name w:val="header"/>
    <w:basedOn w:val="Normal"/>
    <w:link w:val="HeaderChar"/>
    <w:autoRedefine/>
    <w:rsid w:val="008D3F43"/>
    <w:pPr>
      <w:tabs>
        <w:tab w:val="center" w:pos="4680"/>
        <w:tab w:val="right" w:pos="9360"/>
      </w:tabs>
    </w:pPr>
    <w:rPr>
      <w:b/>
    </w:rPr>
  </w:style>
  <w:style w:type="paragraph" w:styleId="Footer">
    <w:name w:val="footer"/>
    <w:basedOn w:val="Normal"/>
    <w:link w:val="FooterChar"/>
    <w:rsid w:val="008D3F43"/>
    <w:pPr>
      <w:tabs>
        <w:tab w:val="center" w:pos="4320"/>
        <w:tab w:val="right" w:pos="8640"/>
      </w:tabs>
    </w:pPr>
  </w:style>
  <w:style w:type="character" w:styleId="PageNumber">
    <w:name w:val="page number"/>
    <w:basedOn w:val="DefaultParagraphFont"/>
    <w:rsid w:val="008D3F43"/>
  </w:style>
  <w:style w:type="paragraph" w:styleId="BlockText">
    <w:name w:val="Block Text"/>
    <w:basedOn w:val="Normal"/>
    <w:rsid w:val="008D3F43"/>
    <w:pPr>
      <w:spacing w:after="240"/>
      <w:ind w:left="1440" w:right="1440"/>
    </w:pPr>
  </w:style>
  <w:style w:type="paragraph" w:customStyle="1" w:styleId="Paratitle">
    <w:name w:val="Para title"/>
    <w:basedOn w:val="Normal"/>
    <w:rsid w:val="008D3F43"/>
    <w:pPr>
      <w:tabs>
        <w:tab w:val="center" w:pos="9270"/>
      </w:tabs>
      <w:spacing w:after="240"/>
    </w:pPr>
    <w:rPr>
      <w:spacing w:val="-2"/>
    </w:rPr>
  </w:style>
  <w:style w:type="paragraph" w:customStyle="1" w:styleId="Bullet">
    <w:name w:val="Bullet"/>
    <w:basedOn w:val="Normal"/>
    <w:rsid w:val="008D3F43"/>
    <w:pPr>
      <w:tabs>
        <w:tab w:val="left" w:pos="2160"/>
      </w:tabs>
      <w:spacing w:after="220"/>
      <w:ind w:left="2160" w:hanging="720"/>
    </w:pPr>
  </w:style>
  <w:style w:type="paragraph" w:customStyle="1" w:styleId="TableFormat">
    <w:name w:val="TableFormat"/>
    <w:basedOn w:val="Bullet"/>
    <w:rsid w:val="008D3F43"/>
    <w:pPr>
      <w:tabs>
        <w:tab w:val="clear" w:pos="2160"/>
        <w:tab w:val="left" w:pos="5040"/>
      </w:tabs>
      <w:ind w:left="5040" w:hanging="3600"/>
    </w:pPr>
  </w:style>
  <w:style w:type="paragraph" w:customStyle="1" w:styleId="TOCTitle">
    <w:name w:val="TOC Title"/>
    <w:basedOn w:val="Normal"/>
    <w:rsid w:val="008D3F4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D3F43"/>
    <w:pPr>
      <w:jc w:val="center"/>
    </w:pPr>
    <w:rPr>
      <w:rFonts w:ascii="Times New Roman Bold" w:hAnsi="Times New Roman Bold"/>
      <w:b/>
      <w:bCs/>
      <w:caps/>
      <w:szCs w:val="22"/>
    </w:rPr>
  </w:style>
  <w:style w:type="character" w:styleId="Hyperlink">
    <w:name w:val="Hyperlink"/>
    <w:rsid w:val="008D3F43"/>
    <w:rPr>
      <w:color w:val="0000FF"/>
      <w:u w:val="single"/>
    </w:rPr>
  </w:style>
  <w:style w:type="paragraph" w:styleId="ListParagraph">
    <w:name w:val="List Paragraph"/>
    <w:basedOn w:val="Normal"/>
    <w:uiPriority w:val="34"/>
    <w:qFormat/>
    <w:rsid w:val="00FC7F4D"/>
    <w:pPr>
      <w:spacing w:after="200" w:line="276" w:lineRule="auto"/>
      <w:ind w:left="720"/>
      <w:contextualSpacing/>
    </w:pPr>
    <w:rPr>
      <w:rFonts w:ascii="Calibri" w:eastAsia="Calibri" w:hAnsi="Calibri"/>
      <w:snapToGrid/>
      <w:kern w:val="0"/>
      <w:szCs w:val="22"/>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FC7F4D"/>
  </w:style>
  <w:style w:type="paragraph" w:customStyle="1" w:styleId="Paranum">
    <w:name w:val="Paranum"/>
    <w:basedOn w:val="Normal"/>
    <w:rsid w:val="00BE6E64"/>
    <w:pPr>
      <w:numPr>
        <w:numId w:val="3"/>
      </w:numPr>
      <w:spacing w:after="220"/>
      <w:jc w:val="both"/>
    </w:pPr>
    <w:rPr>
      <w:snapToGrid/>
      <w:kern w:val="0"/>
    </w:rPr>
  </w:style>
  <w:style w:type="character" w:customStyle="1" w:styleId="HeaderChar">
    <w:name w:val="Header Char"/>
    <w:basedOn w:val="DefaultParagraphFont"/>
    <w:link w:val="Header"/>
    <w:rsid w:val="0057774B"/>
    <w:rPr>
      <w:b/>
      <w:snapToGrid w:val="0"/>
      <w:kern w:val="28"/>
      <w:sz w:val="22"/>
    </w:rPr>
  </w:style>
  <w:style w:type="paragraph" w:styleId="NormalWeb">
    <w:name w:val="Normal (Web)"/>
    <w:basedOn w:val="Normal"/>
    <w:uiPriority w:val="99"/>
    <w:unhideWhenUsed/>
    <w:rsid w:val="007A5CA9"/>
    <w:rPr>
      <w:snapToGrid/>
      <w:kern w:val="0"/>
      <w:sz w:val="24"/>
      <w:szCs w:val="24"/>
    </w:rPr>
  </w:style>
  <w:style w:type="character" w:customStyle="1" w:styleId="searchterm">
    <w:name w:val="searchterm"/>
    <w:basedOn w:val="DefaultParagraphFont"/>
    <w:rsid w:val="007A5CA9"/>
  </w:style>
  <w:style w:type="character" w:styleId="Emphasis">
    <w:name w:val="Emphasis"/>
    <w:basedOn w:val="DefaultParagraphFont"/>
    <w:uiPriority w:val="20"/>
    <w:qFormat/>
    <w:rsid w:val="007A5CA9"/>
    <w:rPr>
      <w:i/>
      <w:iCs/>
    </w:rPr>
  </w:style>
  <w:style w:type="character" w:styleId="CommentReference">
    <w:name w:val="annotation reference"/>
    <w:basedOn w:val="DefaultParagraphFont"/>
    <w:unhideWhenUsed/>
    <w:rsid w:val="007A5CA9"/>
    <w:rPr>
      <w:sz w:val="16"/>
      <w:szCs w:val="16"/>
    </w:rPr>
  </w:style>
  <w:style w:type="paragraph" w:styleId="CommentText">
    <w:name w:val="annotation text"/>
    <w:basedOn w:val="Normal"/>
    <w:link w:val="CommentTextChar"/>
    <w:unhideWhenUsed/>
    <w:rsid w:val="007A5CA9"/>
    <w:pPr>
      <w:spacing w:after="200"/>
    </w:pPr>
    <w:rPr>
      <w:rFonts w:ascii="Calibri" w:eastAsia="Calibri" w:hAnsi="Calibri"/>
      <w:snapToGrid/>
      <w:kern w:val="0"/>
      <w:sz w:val="20"/>
    </w:rPr>
  </w:style>
  <w:style w:type="character" w:customStyle="1" w:styleId="CommentTextChar">
    <w:name w:val="Comment Text Char"/>
    <w:basedOn w:val="DefaultParagraphFont"/>
    <w:link w:val="CommentText"/>
    <w:rsid w:val="007A5CA9"/>
    <w:rPr>
      <w:rFonts w:ascii="Calibri" w:eastAsia="Calibri" w:hAnsi="Calibri"/>
    </w:rPr>
  </w:style>
  <w:style w:type="paragraph" w:styleId="BalloonText">
    <w:name w:val="Balloon Text"/>
    <w:basedOn w:val="Normal"/>
    <w:link w:val="BalloonTextChar"/>
    <w:rsid w:val="007A5CA9"/>
    <w:rPr>
      <w:rFonts w:ascii="Tahoma" w:hAnsi="Tahoma" w:cs="Tahoma"/>
      <w:sz w:val="16"/>
      <w:szCs w:val="16"/>
    </w:rPr>
  </w:style>
  <w:style w:type="character" w:customStyle="1" w:styleId="BalloonTextChar">
    <w:name w:val="Balloon Text Char"/>
    <w:basedOn w:val="DefaultParagraphFont"/>
    <w:link w:val="BalloonText"/>
    <w:rsid w:val="007A5CA9"/>
    <w:rPr>
      <w:rFonts w:ascii="Tahoma" w:hAnsi="Tahoma" w:cs="Tahoma"/>
      <w:snapToGrid w:val="0"/>
      <w:kern w:val="28"/>
      <w:sz w:val="16"/>
      <w:szCs w:val="16"/>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5655A5"/>
    <w:rPr>
      <w:b/>
      <w:snapToGrid w:val="0"/>
      <w:kern w:val="28"/>
      <w:sz w:val="22"/>
    </w:rPr>
  </w:style>
  <w:style w:type="character" w:customStyle="1" w:styleId="cosearchterm">
    <w:name w:val="co_searchterm"/>
    <w:basedOn w:val="DefaultParagraphFont"/>
    <w:rsid w:val="001D548E"/>
  </w:style>
  <w:style w:type="character" w:customStyle="1" w:styleId="documentbody">
    <w:name w:val="documentbody"/>
    <w:basedOn w:val="DefaultParagraphFont"/>
    <w:rsid w:val="001D548E"/>
  </w:style>
  <w:style w:type="paragraph" w:styleId="CommentSubject">
    <w:name w:val="annotation subject"/>
    <w:basedOn w:val="CommentText"/>
    <w:next w:val="CommentText"/>
    <w:link w:val="CommentSubjectChar"/>
    <w:rsid w:val="00A926F6"/>
    <w:pPr>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A926F6"/>
    <w:rPr>
      <w:rFonts w:ascii="Calibri" w:eastAsia="Calibri" w:hAnsi="Calibri"/>
      <w:b/>
      <w:bCs/>
      <w:snapToGrid w:val="0"/>
      <w:kern w:val="28"/>
    </w:rPr>
  </w:style>
  <w:style w:type="character" w:customStyle="1" w:styleId="ParaNumChar">
    <w:name w:val="ParaNum Char"/>
    <w:link w:val="ParaNum0"/>
    <w:locked/>
    <w:rsid w:val="00274D22"/>
    <w:rPr>
      <w:snapToGrid w:val="0"/>
      <w:kern w:val="28"/>
      <w:sz w:val="22"/>
    </w:rPr>
  </w:style>
  <w:style w:type="character" w:customStyle="1" w:styleId="FootnoteTextChar1">
    <w:name w:val="Footnote Text Char1"/>
    <w:aliases w:val="ALTS FOOTNOTE Char Char,fn Char Char,Footnote Text Char2 Char Char,fn Char2,fn Char1 Char1,f Char1"/>
    <w:semiHidden/>
    <w:locked/>
    <w:rsid w:val="00BC130A"/>
    <w:rPr>
      <w:rFonts w:eastAsia="MS Mincho"/>
      <w:lang w:val="en-US" w:eastAsia="en-US" w:bidi="ar-SA"/>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1D72D4"/>
  </w:style>
  <w:style w:type="character" w:customStyle="1" w:styleId="BalloonTextChar1">
    <w:name w:val="Balloon Text Char1"/>
    <w:basedOn w:val="DefaultParagraphFont"/>
    <w:rsid w:val="001D72D4"/>
    <w:rPr>
      <w:rFonts w:ascii="Tahoma" w:hAnsi="Tahoma" w:cs="Tahoma"/>
      <w:snapToGrid w:val="0"/>
      <w:kern w:val="28"/>
      <w:sz w:val="16"/>
      <w:szCs w:val="16"/>
    </w:rPr>
  </w:style>
  <w:style w:type="character" w:customStyle="1" w:styleId="ParaNumChar4">
    <w:name w:val="ParaNum Char4"/>
    <w:basedOn w:val="DefaultParagraphFont"/>
    <w:rsid w:val="001D72D4"/>
    <w:rPr>
      <w:snapToGrid w:val="0"/>
      <w:kern w:val="28"/>
      <w:sz w:val="22"/>
    </w:rPr>
  </w:style>
  <w:style w:type="character" w:customStyle="1" w:styleId="highlight">
    <w:name w:val="highlight"/>
    <w:basedOn w:val="DefaultParagraphFont"/>
    <w:rsid w:val="00343247"/>
  </w:style>
  <w:style w:type="paragraph" w:customStyle="1" w:styleId="Default">
    <w:name w:val="Default"/>
    <w:rsid w:val="00354F74"/>
    <w:pPr>
      <w:autoSpaceDE w:val="0"/>
      <w:autoSpaceDN w:val="0"/>
      <w:adjustRightInd w:val="0"/>
    </w:pPr>
    <w:rPr>
      <w:color w:val="000000"/>
      <w:sz w:val="24"/>
      <w:szCs w:val="24"/>
    </w:rPr>
  </w:style>
  <w:style w:type="character" w:styleId="FollowedHyperlink">
    <w:name w:val="FollowedHyperlink"/>
    <w:basedOn w:val="DefaultParagraphFont"/>
    <w:rsid w:val="00B23E52"/>
    <w:rPr>
      <w:color w:val="800080" w:themeColor="followedHyperlink"/>
      <w:u w:val="single"/>
    </w:rPr>
  </w:style>
  <w:style w:type="paragraph" w:styleId="BodyText">
    <w:name w:val="Body Text"/>
    <w:basedOn w:val="Normal"/>
    <w:link w:val="BodyTextChar"/>
    <w:rsid w:val="00445619"/>
    <w:rPr>
      <w:kern w:val="0"/>
      <w:sz w:val="24"/>
      <w:szCs w:val="24"/>
    </w:rPr>
  </w:style>
  <w:style w:type="character" w:customStyle="1" w:styleId="BodyTextChar">
    <w:name w:val="Body Text Char"/>
    <w:basedOn w:val="DefaultParagraphFont"/>
    <w:link w:val="BodyText"/>
    <w:rsid w:val="00445619"/>
    <w:rPr>
      <w:snapToGrid w:val="0"/>
      <w:sz w:val="24"/>
      <w:szCs w:val="24"/>
    </w:rPr>
  </w:style>
  <w:style w:type="character" w:customStyle="1" w:styleId="BalloonTextChar2">
    <w:name w:val="Balloon Text Char2"/>
    <w:basedOn w:val="DefaultParagraphFont"/>
    <w:rsid w:val="005B7296"/>
    <w:rPr>
      <w:rFonts w:ascii="Tahoma" w:hAnsi="Tahoma" w:cs="Tahoma"/>
      <w:snapToGrid w:val="0"/>
      <w:kern w:val="28"/>
      <w:sz w:val="16"/>
      <w:szCs w:val="16"/>
    </w:rPr>
  </w:style>
  <w:style w:type="character" w:customStyle="1" w:styleId="ptext-">
    <w:name w:val="ptext-"/>
    <w:basedOn w:val="DefaultParagraphFont"/>
    <w:rsid w:val="0067072D"/>
  </w:style>
  <w:style w:type="paragraph" w:styleId="Revision">
    <w:name w:val="Revision"/>
    <w:hidden/>
    <w:uiPriority w:val="99"/>
    <w:semiHidden/>
    <w:rsid w:val="000220D8"/>
    <w:rPr>
      <w:snapToGrid w:val="0"/>
      <w:kern w:val="28"/>
      <w:sz w:val="22"/>
    </w:rPr>
  </w:style>
  <w:style w:type="character" w:customStyle="1" w:styleId="FooterChar">
    <w:name w:val="Footer Char"/>
    <w:basedOn w:val="DefaultParagraphFont"/>
    <w:link w:val="Footer"/>
    <w:rsid w:val="00117FA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589">
      <w:bodyDiv w:val="1"/>
      <w:marLeft w:val="0"/>
      <w:marRight w:val="0"/>
      <w:marTop w:val="0"/>
      <w:marBottom w:val="0"/>
      <w:divBdr>
        <w:top w:val="none" w:sz="0" w:space="0" w:color="auto"/>
        <w:left w:val="none" w:sz="0" w:space="0" w:color="auto"/>
        <w:bottom w:val="none" w:sz="0" w:space="0" w:color="auto"/>
        <w:right w:val="none" w:sz="0" w:space="0" w:color="auto"/>
      </w:divBdr>
      <w:divsChild>
        <w:div w:id="294991582">
          <w:marLeft w:val="0"/>
          <w:marRight w:val="0"/>
          <w:marTop w:val="0"/>
          <w:marBottom w:val="0"/>
          <w:divBdr>
            <w:top w:val="none" w:sz="0" w:space="0" w:color="auto"/>
            <w:left w:val="none" w:sz="0" w:space="0" w:color="auto"/>
            <w:bottom w:val="none" w:sz="0" w:space="0" w:color="auto"/>
            <w:right w:val="none" w:sz="0" w:space="0" w:color="auto"/>
          </w:divBdr>
        </w:div>
        <w:div w:id="1898779366">
          <w:marLeft w:val="0"/>
          <w:marRight w:val="0"/>
          <w:marTop w:val="0"/>
          <w:marBottom w:val="0"/>
          <w:divBdr>
            <w:top w:val="none" w:sz="0" w:space="0" w:color="auto"/>
            <w:left w:val="none" w:sz="0" w:space="0" w:color="auto"/>
            <w:bottom w:val="none" w:sz="0" w:space="0" w:color="auto"/>
            <w:right w:val="none" w:sz="0" w:space="0" w:color="auto"/>
          </w:divBdr>
        </w:div>
      </w:divsChild>
    </w:div>
    <w:div w:id="119997744">
      <w:bodyDiv w:val="1"/>
      <w:marLeft w:val="0"/>
      <w:marRight w:val="0"/>
      <w:marTop w:val="0"/>
      <w:marBottom w:val="0"/>
      <w:divBdr>
        <w:top w:val="none" w:sz="0" w:space="0" w:color="auto"/>
        <w:left w:val="none" w:sz="0" w:space="0" w:color="auto"/>
        <w:bottom w:val="none" w:sz="0" w:space="0" w:color="auto"/>
        <w:right w:val="none" w:sz="0" w:space="0" w:color="auto"/>
      </w:divBdr>
    </w:div>
    <w:div w:id="311103381">
      <w:bodyDiv w:val="1"/>
      <w:marLeft w:val="0"/>
      <w:marRight w:val="0"/>
      <w:marTop w:val="0"/>
      <w:marBottom w:val="0"/>
      <w:divBdr>
        <w:top w:val="none" w:sz="0" w:space="0" w:color="auto"/>
        <w:left w:val="none" w:sz="0" w:space="0" w:color="auto"/>
        <w:bottom w:val="none" w:sz="0" w:space="0" w:color="auto"/>
        <w:right w:val="none" w:sz="0" w:space="0" w:color="auto"/>
      </w:divBdr>
    </w:div>
    <w:div w:id="389234942">
      <w:bodyDiv w:val="1"/>
      <w:marLeft w:val="0"/>
      <w:marRight w:val="0"/>
      <w:marTop w:val="0"/>
      <w:marBottom w:val="0"/>
      <w:divBdr>
        <w:top w:val="none" w:sz="0" w:space="0" w:color="auto"/>
        <w:left w:val="none" w:sz="0" w:space="0" w:color="auto"/>
        <w:bottom w:val="none" w:sz="0" w:space="0" w:color="auto"/>
        <w:right w:val="none" w:sz="0" w:space="0" w:color="auto"/>
      </w:divBdr>
    </w:div>
    <w:div w:id="613907012">
      <w:bodyDiv w:val="1"/>
      <w:marLeft w:val="0"/>
      <w:marRight w:val="0"/>
      <w:marTop w:val="0"/>
      <w:marBottom w:val="0"/>
      <w:divBdr>
        <w:top w:val="none" w:sz="0" w:space="0" w:color="auto"/>
        <w:left w:val="none" w:sz="0" w:space="0" w:color="auto"/>
        <w:bottom w:val="none" w:sz="0" w:space="0" w:color="auto"/>
        <w:right w:val="none" w:sz="0" w:space="0" w:color="auto"/>
      </w:divBdr>
    </w:div>
    <w:div w:id="768743788">
      <w:bodyDiv w:val="1"/>
      <w:marLeft w:val="0"/>
      <w:marRight w:val="0"/>
      <w:marTop w:val="0"/>
      <w:marBottom w:val="0"/>
      <w:divBdr>
        <w:top w:val="none" w:sz="0" w:space="0" w:color="auto"/>
        <w:left w:val="none" w:sz="0" w:space="0" w:color="auto"/>
        <w:bottom w:val="none" w:sz="0" w:space="0" w:color="auto"/>
        <w:right w:val="none" w:sz="0" w:space="0" w:color="auto"/>
      </w:divBdr>
    </w:div>
    <w:div w:id="774985056">
      <w:bodyDiv w:val="1"/>
      <w:marLeft w:val="0"/>
      <w:marRight w:val="0"/>
      <w:marTop w:val="0"/>
      <w:marBottom w:val="0"/>
      <w:divBdr>
        <w:top w:val="none" w:sz="0" w:space="0" w:color="auto"/>
        <w:left w:val="none" w:sz="0" w:space="0" w:color="auto"/>
        <w:bottom w:val="none" w:sz="0" w:space="0" w:color="auto"/>
        <w:right w:val="none" w:sz="0" w:space="0" w:color="auto"/>
      </w:divBdr>
    </w:div>
    <w:div w:id="847064942">
      <w:bodyDiv w:val="1"/>
      <w:marLeft w:val="0"/>
      <w:marRight w:val="0"/>
      <w:marTop w:val="0"/>
      <w:marBottom w:val="0"/>
      <w:divBdr>
        <w:top w:val="none" w:sz="0" w:space="0" w:color="auto"/>
        <w:left w:val="none" w:sz="0" w:space="0" w:color="auto"/>
        <w:bottom w:val="none" w:sz="0" w:space="0" w:color="auto"/>
        <w:right w:val="none" w:sz="0" w:space="0" w:color="auto"/>
      </w:divBdr>
    </w:div>
    <w:div w:id="856963362">
      <w:bodyDiv w:val="1"/>
      <w:marLeft w:val="0"/>
      <w:marRight w:val="0"/>
      <w:marTop w:val="0"/>
      <w:marBottom w:val="0"/>
      <w:divBdr>
        <w:top w:val="none" w:sz="0" w:space="0" w:color="auto"/>
        <w:left w:val="none" w:sz="0" w:space="0" w:color="auto"/>
        <w:bottom w:val="none" w:sz="0" w:space="0" w:color="auto"/>
        <w:right w:val="none" w:sz="0" w:space="0" w:color="auto"/>
      </w:divBdr>
      <w:divsChild>
        <w:div w:id="4986220">
          <w:marLeft w:val="0"/>
          <w:marRight w:val="0"/>
          <w:marTop w:val="0"/>
          <w:marBottom w:val="0"/>
          <w:divBdr>
            <w:top w:val="none" w:sz="0" w:space="0" w:color="auto"/>
            <w:left w:val="none" w:sz="0" w:space="0" w:color="auto"/>
            <w:bottom w:val="none" w:sz="0" w:space="0" w:color="auto"/>
            <w:right w:val="none" w:sz="0" w:space="0" w:color="auto"/>
          </w:divBdr>
        </w:div>
        <w:div w:id="1397433291">
          <w:marLeft w:val="0"/>
          <w:marRight w:val="0"/>
          <w:marTop w:val="0"/>
          <w:marBottom w:val="0"/>
          <w:divBdr>
            <w:top w:val="none" w:sz="0" w:space="0" w:color="auto"/>
            <w:left w:val="none" w:sz="0" w:space="0" w:color="auto"/>
            <w:bottom w:val="none" w:sz="0" w:space="0" w:color="auto"/>
            <w:right w:val="none" w:sz="0" w:space="0" w:color="auto"/>
          </w:divBdr>
        </w:div>
        <w:div w:id="1512648859">
          <w:marLeft w:val="0"/>
          <w:marRight w:val="0"/>
          <w:marTop w:val="0"/>
          <w:marBottom w:val="0"/>
          <w:divBdr>
            <w:top w:val="none" w:sz="0" w:space="0" w:color="auto"/>
            <w:left w:val="none" w:sz="0" w:space="0" w:color="auto"/>
            <w:bottom w:val="none" w:sz="0" w:space="0" w:color="auto"/>
            <w:right w:val="none" w:sz="0" w:space="0" w:color="auto"/>
          </w:divBdr>
        </w:div>
      </w:divsChild>
    </w:div>
    <w:div w:id="978729484">
      <w:bodyDiv w:val="1"/>
      <w:marLeft w:val="0"/>
      <w:marRight w:val="0"/>
      <w:marTop w:val="0"/>
      <w:marBottom w:val="0"/>
      <w:divBdr>
        <w:top w:val="none" w:sz="0" w:space="0" w:color="auto"/>
        <w:left w:val="none" w:sz="0" w:space="0" w:color="auto"/>
        <w:bottom w:val="none" w:sz="0" w:space="0" w:color="auto"/>
        <w:right w:val="none" w:sz="0" w:space="0" w:color="auto"/>
      </w:divBdr>
    </w:div>
    <w:div w:id="1000429593">
      <w:bodyDiv w:val="1"/>
      <w:marLeft w:val="0"/>
      <w:marRight w:val="0"/>
      <w:marTop w:val="0"/>
      <w:marBottom w:val="0"/>
      <w:divBdr>
        <w:top w:val="none" w:sz="0" w:space="0" w:color="auto"/>
        <w:left w:val="none" w:sz="0" w:space="0" w:color="auto"/>
        <w:bottom w:val="none" w:sz="0" w:space="0" w:color="auto"/>
        <w:right w:val="none" w:sz="0" w:space="0" w:color="auto"/>
      </w:divBdr>
    </w:div>
    <w:div w:id="1038698569">
      <w:bodyDiv w:val="1"/>
      <w:marLeft w:val="0"/>
      <w:marRight w:val="0"/>
      <w:marTop w:val="0"/>
      <w:marBottom w:val="0"/>
      <w:divBdr>
        <w:top w:val="none" w:sz="0" w:space="0" w:color="auto"/>
        <w:left w:val="none" w:sz="0" w:space="0" w:color="auto"/>
        <w:bottom w:val="none" w:sz="0" w:space="0" w:color="auto"/>
        <w:right w:val="none" w:sz="0" w:space="0" w:color="auto"/>
      </w:divBdr>
    </w:div>
    <w:div w:id="1056052918">
      <w:bodyDiv w:val="1"/>
      <w:marLeft w:val="0"/>
      <w:marRight w:val="0"/>
      <w:marTop w:val="0"/>
      <w:marBottom w:val="0"/>
      <w:divBdr>
        <w:top w:val="none" w:sz="0" w:space="0" w:color="auto"/>
        <w:left w:val="none" w:sz="0" w:space="0" w:color="auto"/>
        <w:bottom w:val="none" w:sz="0" w:space="0" w:color="auto"/>
        <w:right w:val="none" w:sz="0" w:space="0" w:color="auto"/>
      </w:divBdr>
    </w:div>
    <w:div w:id="1061516088">
      <w:bodyDiv w:val="1"/>
      <w:marLeft w:val="0"/>
      <w:marRight w:val="0"/>
      <w:marTop w:val="0"/>
      <w:marBottom w:val="0"/>
      <w:divBdr>
        <w:top w:val="none" w:sz="0" w:space="0" w:color="auto"/>
        <w:left w:val="none" w:sz="0" w:space="0" w:color="auto"/>
        <w:bottom w:val="none" w:sz="0" w:space="0" w:color="auto"/>
        <w:right w:val="none" w:sz="0" w:space="0" w:color="auto"/>
      </w:divBdr>
      <w:divsChild>
        <w:div w:id="57290039">
          <w:marLeft w:val="0"/>
          <w:marRight w:val="0"/>
          <w:marTop w:val="0"/>
          <w:marBottom w:val="0"/>
          <w:divBdr>
            <w:top w:val="none" w:sz="0" w:space="0" w:color="auto"/>
            <w:left w:val="none" w:sz="0" w:space="0" w:color="auto"/>
            <w:bottom w:val="none" w:sz="0" w:space="0" w:color="auto"/>
            <w:right w:val="none" w:sz="0" w:space="0" w:color="auto"/>
          </w:divBdr>
        </w:div>
        <w:div w:id="79378683">
          <w:marLeft w:val="0"/>
          <w:marRight w:val="0"/>
          <w:marTop w:val="0"/>
          <w:marBottom w:val="0"/>
          <w:divBdr>
            <w:top w:val="none" w:sz="0" w:space="0" w:color="auto"/>
            <w:left w:val="none" w:sz="0" w:space="0" w:color="auto"/>
            <w:bottom w:val="none" w:sz="0" w:space="0" w:color="auto"/>
            <w:right w:val="none" w:sz="0" w:space="0" w:color="auto"/>
          </w:divBdr>
        </w:div>
        <w:div w:id="1718163985">
          <w:marLeft w:val="0"/>
          <w:marRight w:val="0"/>
          <w:marTop w:val="0"/>
          <w:marBottom w:val="0"/>
          <w:divBdr>
            <w:top w:val="none" w:sz="0" w:space="0" w:color="auto"/>
            <w:left w:val="none" w:sz="0" w:space="0" w:color="auto"/>
            <w:bottom w:val="none" w:sz="0" w:space="0" w:color="auto"/>
            <w:right w:val="none" w:sz="0" w:space="0" w:color="auto"/>
          </w:divBdr>
        </w:div>
      </w:divsChild>
    </w:div>
    <w:div w:id="1130127123">
      <w:bodyDiv w:val="1"/>
      <w:marLeft w:val="0"/>
      <w:marRight w:val="0"/>
      <w:marTop w:val="0"/>
      <w:marBottom w:val="0"/>
      <w:divBdr>
        <w:top w:val="none" w:sz="0" w:space="0" w:color="auto"/>
        <w:left w:val="none" w:sz="0" w:space="0" w:color="auto"/>
        <w:bottom w:val="none" w:sz="0" w:space="0" w:color="auto"/>
        <w:right w:val="none" w:sz="0" w:space="0" w:color="auto"/>
      </w:divBdr>
    </w:div>
    <w:div w:id="1141465379">
      <w:bodyDiv w:val="1"/>
      <w:marLeft w:val="0"/>
      <w:marRight w:val="0"/>
      <w:marTop w:val="0"/>
      <w:marBottom w:val="0"/>
      <w:divBdr>
        <w:top w:val="none" w:sz="0" w:space="0" w:color="auto"/>
        <w:left w:val="none" w:sz="0" w:space="0" w:color="auto"/>
        <w:bottom w:val="none" w:sz="0" w:space="0" w:color="auto"/>
        <w:right w:val="none" w:sz="0" w:space="0" w:color="auto"/>
      </w:divBdr>
    </w:div>
    <w:div w:id="1181893432">
      <w:bodyDiv w:val="1"/>
      <w:marLeft w:val="0"/>
      <w:marRight w:val="0"/>
      <w:marTop w:val="0"/>
      <w:marBottom w:val="0"/>
      <w:divBdr>
        <w:top w:val="none" w:sz="0" w:space="0" w:color="auto"/>
        <w:left w:val="none" w:sz="0" w:space="0" w:color="auto"/>
        <w:bottom w:val="none" w:sz="0" w:space="0" w:color="auto"/>
        <w:right w:val="none" w:sz="0" w:space="0" w:color="auto"/>
      </w:divBdr>
    </w:div>
    <w:div w:id="1349910864">
      <w:bodyDiv w:val="1"/>
      <w:marLeft w:val="0"/>
      <w:marRight w:val="0"/>
      <w:marTop w:val="0"/>
      <w:marBottom w:val="0"/>
      <w:divBdr>
        <w:top w:val="none" w:sz="0" w:space="0" w:color="auto"/>
        <w:left w:val="none" w:sz="0" w:space="0" w:color="auto"/>
        <w:bottom w:val="none" w:sz="0" w:space="0" w:color="auto"/>
        <w:right w:val="none" w:sz="0" w:space="0" w:color="auto"/>
      </w:divBdr>
    </w:div>
    <w:div w:id="1520117817">
      <w:bodyDiv w:val="1"/>
      <w:marLeft w:val="0"/>
      <w:marRight w:val="0"/>
      <w:marTop w:val="0"/>
      <w:marBottom w:val="0"/>
      <w:divBdr>
        <w:top w:val="none" w:sz="0" w:space="0" w:color="auto"/>
        <w:left w:val="none" w:sz="0" w:space="0" w:color="auto"/>
        <w:bottom w:val="none" w:sz="0" w:space="0" w:color="auto"/>
        <w:right w:val="none" w:sz="0" w:space="0" w:color="auto"/>
      </w:divBdr>
    </w:div>
    <w:div w:id="1694647621">
      <w:bodyDiv w:val="1"/>
      <w:marLeft w:val="0"/>
      <w:marRight w:val="0"/>
      <w:marTop w:val="0"/>
      <w:marBottom w:val="0"/>
      <w:divBdr>
        <w:top w:val="none" w:sz="0" w:space="0" w:color="auto"/>
        <w:left w:val="none" w:sz="0" w:space="0" w:color="auto"/>
        <w:bottom w:val="none" w:sz="0" w:space="0" w:color="auto"/>
        <w:right w:val="none" w:sz="0" w:space="0" w:color="auto"/>
      </w:divBdr>
    </w:div>
    <w:div w:id="1694724665">
      <w:bodyDiv w:val="1"/>
      <w:marLeft w:val="0"/>
      <w:marRight w:val="0"/>
      <w:marTop w:val="0"/>
      <w:marBottom w:val="0"/>
      <w:divBdr>
        <w:top w:val="none" w:sz="0" w:space="0" w:color="auto"/>
        <w:left w:val="none" w:sz="0" w:space="0" w:color="auto"/>
        <w:bottom w:val="none" w:sz="0" w:space="0" w:color="auto"/>
        <w:right w:val="none" w:sz="0" w:space="0" w:color="auto"/>
      </w:divBdr>
    </w:div>
    <w:div w:id="1787311494">
      <w:bodyDiv w:val="1"/>
      <w:marLeft w:val="0"/>
      <w:marRight w:val="0"/>
      <w:marTop w:val="0"/>
      <w:marBottom w:val="0"/>
      <w:divBdr>
        <w:top w:val="none" w:sz="0" w:space="0" w:color="auto"/>
        <w:left w:val="none" w:sz="0" w:space="0" w:color="auto"/>
        <w:bottom w:val="none" w:sz="0" w:space="0" w:color="auto"/>
        <w:right w:val="none" w:sz="0" w:space="0" w:color="auto"/>
      </w:divBdr>
    </w:div>
    <w:div w:id="1844971100">
      <w:bodyDiv w:val="1"/>
      <w:marLeft w:val="0"/>
      <w:marRight w:val="0"/>
      <w:marTop w:val="0"/>
      <w:marBottom w:val="0"/>
      <w:divBdr>
        <w:top w:val="none" w:sz="0" w:space="0" w:color="auto"/>
        <w:left w:val="none" w:sz="0" w:space="0" w:color="auto"/>
        <w:bottom w:val="none" w:sz="0" w:space="0" w:color="auto"/>
        <w:right w:val="none" w:sz="0" w:space="0" w:color="auto"/>
      </w:divBdr>
    </w:div>
    <w:div w:id="1867985495">
      <w:bodyDiv w:val="1"/>
      <w:marLeft w:val="0"/>
      <w:marRight w:val="0"/>
      <w:marTop w:val="0"/>
      <w:marBottom w:val="0"/>
      <w:divBdr>
        <w:top w:val="none" w:sz="0" w:space="0" w:color="auto"/>
        <w:left w:val="none" w:sz="0" w:space="0" w:color="auto"/>
        <w:bottom w:val="none" w:sz="0" w:space="0" w:color="auto"/>
        <w:right w:val="none" w:sz="0" w:space="0" w:color="auto"/>
      </w:divBdr>
    </w:div>
    <w:div w:id="1905723425">
      <w:bodyDiv w:val="1"/>
      <w:marLeft w:val="0"/>
      <w:marRight w:val="0"/>
      <w:marTop w:val="0"/>
      <w:marBottom w:val="0"/>
      <w:divBdr>
        <w:top w:val="none" w:sz="0" w:space="0" w:color="auto"/>
        <w:left w:val="none" w:sz="0" w:space="0" w:color="auto"/>
        <w:bottom w:val="none" w:sz="0" w:space="0" w:color="auto"/>
        <w:right w:val="none" w:sz="0" w:space="0" w:color="auto"/>
      </w:divBdr>
    </w:div>
    <w:div w:id="2066442694">
      <w:bodyDiv w:val="1"/>
      <w:marLeft w:val="0"/>
      <w:marRight w:val="0"/>
      <w:marTop w:val="0"/>
      <w:marBottom w:val="0"/>
      <w:divBdr>
        <w:top w:val="none" w:sz="0" w:space="0" w:color="auto"/>
        <w:left w:val="none" w:sz="0" w:space="0" w:color="auto"/>
        <w:bottom w:val="none" w:sz="0" w:space="0" w:color="auto"/>
        <w:right w:val="none" w:sz="0" w:space="0" w:color="auto"/>
      </w:divBdr>
    </w:div>
    <w:div w:id="210950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1</Pages>
  <Words>589</Words>
  <Characters>3129</Characters>
  <Application>Microsoft Office Word</Application>
  <DocSecurity>0</DocSecurity>
  <Lines>45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2014-11-25T22:14:00Z</dcterms:created>
  <dcterms:modified xsi:type="dcterms:W3CDTF">2014-11-25T22:14:00Z</dcterms:modified>
  <cp:category> </cp:category>
  <cp:contentStatus> </cp:contentStatus>
</cp:coreProperties>
</file>