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DB17" w14:textId="77777777" w:rsidR="00DE025F" w:rsidRDefault="00DE025F" w:rsidP="00DE025F">
      <w:pPr>
        <w:spacing w:after="0" w:line="240" w:lineRule="auto"/>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STATEMENT OF</w:t>
      </w:r>
    </w:p>
    <w:p w14:paraId="7C41ED19" w14:textId="77777777" w:rsidR="00DE025F" w:rsidRPr="00011F9C" w:rsidRDefault="00DE025F" w:rsidP="00DE025F">
      <w:pPr>
        <w:spacing w:after="0" w:line="240" w:lineRule="auto"/>
        <w:jc w:val="center"/>
        <w:rPr>
          <w:rFonts w:ascii="Times New Roman" w:eastAsia="Times New Roman" w:hAnsi="Times New Roman" w:cs="Times New Roman"/>
        </w:rPr>
      </w:pPr>
      <w:r w:rsidRPr="00011F9C">
        <w:rPr>
          <w:rFonts w:ascii="Times New Roman" w:eastAsia="Times New Roman" w:hAnsi="Times New Roman" w:cs="Times New Roman"/>
          <w:b/>
          <w:bCs/>
          <w:color w:val="000000"/>
        </w:rPr>
        <w:t>CHAIRMAN TOM WHEELER</w:t>
      </w:r>
    </w:p>
    <w:p w14:paraId="0831DFEE" w14:textId="77777777" w:rsidR="00DE025F" w:rsidRDefault="00DE025F" w:rsidP="00DE025F">
      <w:pPr>
        <w:spacing w:after="0" w:line="240" w:lineRule="auto"/>
        <w:rPr>
          <w:rFonts w:ascii="Times New Roman" w:eastAsia="Times New Roman" w:hAnsi="Times New Roman" w:cs="Times New Roman"/>
        </w:rPr>
      </w:pPr>
    </w:p>
    <w:p w14:paraId="7C5FD9C4" w14:textId="77777777" w:rsidR="0030619A" w:rsidRPr="00011F9C" w:rsidRDefault="0030619A" w:rsidP="00DE025F">
      <w:pPr>
        <w:spacing w:after="0" w:line="240" w:lineRule="auto"/>
        <w:rPr>
          <w:rFonts w:ascii="Times New Roman" w:eastAsia="Times New Roman" w:hAnsi="Times New Roman" w:cs="Times New Roman"/>
        </w:rPr>
      </w:pPr>
    </w:p>
    <w:p w14:paraId="7EC99B6F" w14:textId="3E1ED235" w:rsidR="00DE025F" w:rsidRPr="00DE025F" w:rsidRDefault="00DE025F" w:rsidP="00FF6554">
      <w:pPr>
        <w:spacing w:after="0" w:line="240" w:lineRule="auto"/>
        <w:ind w:left="720" w:hanging="720"/>
        <w:rPr>
          <w:rFonts w:ascii="Times New Roman" w:eastAsia="Times New Roman" w:hAnsi="Times New Roman" w:cs="Times New Roman"/>
          <w:iCs/>
          <w:color w:val="000000"/>
        </w:rPr>
      </w:pPr>
      <w:r>
        <w:rPr>
          <w:rFonts w:ascii="Times New Roman" w:eastAsia="Times New Roman" w:hAnsi="Times New Roman" w:cs="Times New Roman"/>
          <w:iCs/>
          <w:color w:val="000000"/>
        </w:rPr>
        <w:t>Re:</w:t>
      </w:r>
      <w:r>
        <w:rPr>
          <w:rFonts w:ascii="Times New Roman" w:eastAsia="Times New Roman" w:hAnsi="Times New Roman" w:cs="Times New Roman"/>
          <w:iCs/>
          <w:color w:val="000000"/>
        </w:rPr>
        <w:tab/>
      </w:r>
      <w:r w:rsidR="00B4765F">
        <w:rPr>
          <w:rFonts w:ascii="Times New Roman" w:eastAsia="Times New Roman" w:hAnsi="Times New Roman" w:cs="Times New Roman"/>
          <w:i/>
          <w:iCs/>
          <w:color w:val="000000"/>
        </w:rPr>
        <w:t>Connect America Fund</w:t>
      </w:r>
      <w:r w:rsidR="00D21830">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w:t>
      </w:r>
      <w:r>
        <w:rPr>
          <w:rFonts w:ascii="Times New Roman" w:eastAsia="Times New Roman" w:hAnsi="Times New Roman" w:cs="Times New Roman"/>
          <w:iCs/>
          <w:color w:val="000000"/>
        </w:rPr>
        <w:t xml:space="preserve"> Docket No. 1</w:t>
      </w:r>
      <w:r w:rsidR="00B4765F">
        <w:rPr>
          <w:rFonts w:ascii="Times New Roman" w:eastAsia="Times New Roman" w:hAnsi="Times New Roman" w:cs="Times New Roman"/>
          <w:iCs/>
          <w:color w:val="000000"/>
        </w:rPr>
        <w:t>0</w:t>
      </w:r>
      <w:r>
        <w:rPr>
          <w:rFonts w:ascii="Times New Roman" w:eastAsia="Times New Roman" w:hAnsi="Times New Roman" w:cs="Times New Roman"/>
          <w:iCs/>
          <w:color w:val="000000"/>
        </w:rPr>
        <w:t>-</w:t>
      </w:r>
      <w:r w:rsidR="00D21830">
        <w:rPr>
          <w:rFonts w:ascii="Times New Roman" w:eastAsia="Times New Roman" w:hAnsi="Times New Roman" w:cs="Times New Roman"/>
          <w:iCs/>
          <w:color w:val="000000"/>
        </w:rPr>
        <w:t xml:space="preserve">90, </w:t>
      </w:r>
      <w:r w:rsidR="00B4765F">
        <w:rPr>
          <w:rFonts w:ascii="Times New Roman" w:eastAsia="Times New Roman" w:hAnsi="Times New Roman" w:cs="Times New Roman"/>
          <w:iCs/>
          <w:color w:val="000000"/>
        </w:rPr>
        <w:tab/>
      </w:r>
      <w:r w:rsidR="00B4765F" w:rsidRPr="00B4765F">
        <w:rPr>
          <w:rFonts w:ascii="Times New Roman" w:eastAsia="Times New Roman" w:hAnsi="Times New Roman" w:cs="Times New Roman"/>
          <w:i/>
          <w:iCs/>
          <w:color w:val="000000"/>
        </w:rPr>
        <w:t>ETC Annual Reports and Certifications</w:t>
      </w:r>
      <w:r w:rsidR="00D21830">
        <w:rPr>
          <w:rFonts w:ascii="Times New Roman" w:eastAsia="Times New Roman" w:hAnsi="Times New Roman" w:cs="Times New Roman"/>
          <w:iCs/>
          <w:color w:val="000000"/>
        </w:rPr>
        <w:t xml:space="preserve">, WC Docket No. 14-58, </w:t>
      </w:r>
      <w:r w:rsidR="00B4765F">
        <w:rPr>
          <w:rFonts w:ascii="Times New Roman" w:eastAsia="Times New Roman" w:hAnsi="Times New Roman" w:cs="Times New Roman"/>
          <w:i/>
          <w:iCs/>
          <w:color w:val="000000"/>
        </w:rPr>
        <w:t xml:space="preserve">Petition of USTelecom for Forbearance Pursuant to 47 U.S.C. </w:t>
      </w:r>
      <w:r w:rsidR="00E72D34">
        <w:rPr>
          <w:rFonts w:ascii="Times New Roman" w:eastAsia="Times New Roman" w:hAnsi="Times New Roman" w:cs="Times New Roman"/>
          <w:i/>
          <w:iCs/>
          <w:color w:val="000000"/>
        </w:rPr>
        <w:t>§</w:t>
      </w:r>
      <w:r w:rsidR="00B4765F">
        <w:rPr>
          <w:rFonts w:ascii="Times New Roman" w:eastAsia="Times New Roman" w:hAnsi="Times New Roman" w:cs="Times New Roman"/>
          <w:i/>
          <w:iCs/>
          <w:color w:val="000000"/>
        </w:rPr>
        <w:t xml:space="preserve"> 160(c) from Obsolete ILEC Regulatory Obligations that Inhibit Deployment of Next-Generation Networks</w:t>
      </w:r>
      <w:r w:rsidR="00D21830">
        <w:rPr>
          <w:rFonts w:ascii="Times New Roman" w:eastAsia="Times New Roman" w:hAnsi="Times New Roman" w:cs="Times New Roman"/>
          <w:iCs/>
          <w:color w:val="000000"/>
        </w:rPr>
        <w:t>,</w:t>
      </w:r>
      <w:r w:rsidR="00B4765F" w:rsidRPr="00B4765F">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 Docket No. 14-</w:t>
      </w:r>
      <w:r w:rsidR="00FF6554">
        <w:rPr>
          <w:rFonts w:ascii="Times New Roman" w:eastAsia="Times New Roman" w:hAnsi="Times New Roman" w:cs="Times New Roman"/>
          <w:iCs/>
          <w:color w:val="000000"/>
        </w:rPr>
        <w:t>1</w:t>
      </w:r>
      <w:r w:rsidR="00B4765F">
        <w:rPr>
          <w:rFonts w:ascii="Times New Roman" w:eastAsia="Times New Roman" w:hAnsi="Times New Roman" w:cs="Times New Roman"/>
          <w:iCs/>
          <w:color w:val="000000"/>
        </w:rPr>
        <w:t>9</w:t>
      </w:r>
      <w:r w:rsidR="00FF6554">
        <w:rPr>
          <w:rFonts w:ascii="Times New Roman" w:eastAsia="Times New Roman" w:hAnsi="Times New Roman" w:cs="Times New Roman"/>
          <w:iCs/>
          <w:color w:val="000000"/>
        </w:rPr>
        <w:t>2.</w:t>
      </w:r>
    </w:p>
    <w:p w14:paraId="0DBC6E12" w14:textId="77777777" w:rsidR="00DE025F" w:rsidRDefault="00DE025F" w:rsidP="00DE025F">
      <w:pPr>
        <w:pStyle w:val="NormalWeb"/>
        <w:shd w:val="clear" w:color="auto" w:fill="FFFFFF"/>
        <w:spacing w:before="0" w:beforeAutospacing="0" w:after="0" w:afterAutospacing="0"/>
        <w:rPr>
          <w:color w:val="333333"/>
          <w:sz w:val="22"/>
          <w:szCs w:val="22"/>
        </w:rPr>
      </w:pPr>
    </w:p>
    <w:p w14:paraId="2929F18A" w14:textId="2255CBD4"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 xml:space="preserve">Universal service has been at the core of the FCC’s mission since </w:t>
      </w:r>
      <w:r w:rsidR="00FF6554">
        <w:rPr>
          <w:rFonts w:ascii="Times New Roman" w:hAnsi="Times New Roman" w:cs="Times New Roman"/>
        </w:rPr>
        <w:t>this agency was</w:t>
      </w:r>
      <w:r w:rsidRPr="00342960">
        <w:rPr>
          <w:rFonts w:ascii="Times New Roman" w:hAnsi="Times New Roman" w:cs="Times New Roman"/>
        </w:rPr>
        <w:t xml:space="preserve"> established 80 years ago.</w:t>
      </w:r>
      <w:r>
        <w:rPr>
          <w:rFonts w:ascii="Times New Roman" w:hAnsi="Times New Roman" w:cs="Times New Roman"/>
        </w:rPr>
        <w:t xml:space="preserve"> </w:t>
      </w:r>
      <w:r w:rsidRPr="00342960">
        <w:rPr>
          <w:rFonts w:ascii="Times New Roman" w:hAnsi="Times New Roman" w:cs="Times New Roman"/>
        </w:rPr>
        <w:t>But in the 21</w:t>
      </w:r>
      <w:r w:rsidRPr="00342960">
        <w:rPr>
          <w:rFonts w:ascii="Times New Roman" w:hAnsi="Times New Roman" w:cs="Times New Roman"/>
          <w:vertAlign w:val="superscript"/>
        </w:rPr>
        <w:t>st</w:t>
      </w:r>
      <w:r w:rsidRPr="00342960">
        <w:rPr>
          <w:rFonts w:ascii="Times New Roman" w:hAnsi="Times New Roman" w:cs="Times New Roman"/>
        </w:rPr>
        <w:t xml:space="preserve"> century, our nation needs universal broadband networks to continue to compete on the world stage.</w:t>
      </w:r>
      <w:r>
        <w:rPr>
          <w:rFonts w:ascii="Times New Roman" w:hAnsi="Times New Roman" w:cs="Times New Roman"/>
        </w:rPr>
        <w:t xml:space="preserve"> </w:t>
      </w:r>
      <w:r w:rsidRPr="00342960">
        <w:rPr>
          <w:rFonts w:ascii="Times New Roman" w:hAnsi="Times New Roman" w:cs="Times New Roman"/>
        </w:rPr>
        <w:t xml:space="preserve">The Commission’s 2011 </w:t>
      </w:r>
      <w:r w:rsidRPr="00342960">
        <w:rPr>
          <w:rFonts w:ascii="Times New Roman" w:hAnsi="Times New Roman" w:cs="Times New Roman"/>
          <w:i/>
        </w:rPr>
        <w:t>Transformation Order</w:t>
      </w:r>
      <w:r w:rsidRPr="00342960">
        <w:rPr>
          <w:rFonts w:ascii="Times New Roman" w:hAnsi="Times New Roman" w:cs="Times New Roman"/>
        </w:rPr>
        <w:t xml:space="preserve"> was a key milestone in updating the Commission’s work for the Internet age. The Commission took an outdated program designed to deliver voice service to rural America and replaced it with the Connect America Fund, a program designed to help support the deployment of state-of-the-art voice and broadband networks throughout the United States.</w:t>
      </w:r>
    </w:p>
    <w:p w14:paraId="03A23B8B"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Already, Phase I of the Connect America Fund has helped support the deployment of broadband to 1.6 million previously unserved Americans.</w:t>
      </w:r>
      <w:r>
        <w:rPr>
          <w:rFonts w:ascii="Times New Roman" w:hAnsi="Times New Roman" w:cs="Times New Roman"/>
        </w:rPr>
        <w:t xml:space="preserve"> </w:t>
      </w:r>
      <w:r w:rsidRPr="00342960">
        <w:rPr>
          <w:rFonts w:ascii="Times New Roman" w:hAnsi="Times New Roman" w:cs="Times New Roman"/>
        </w:rPr>
        <w:t>The long-term success of the Connect America Fund will be measured not just by the number of newly-served Americans, but by the quality of the networks that are being deployed</w:t>
      </w:r>
      <w:r>
        <w:rPr>
          <w:rFonts w:ascii="Times New Roman" w:hAnsi="Times New Roman" w:cs="Times New Roman"/>
        </w:rPr>
        <w:t>.</w:t>
      </w:r>
    </w:p>
    <w:p w14:paraId="1761C8B9" w14:textId="55023B6A"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Today’s Order put us on the path to potentially bring broadband networks and services to over 5 million rural Americans.</w:t>
      </w:r>
      <w:r>
        <w:rPr>
          <w:rFonts w:ascii="Times New Roman" w:hAnsi="Times New Roman" w:cs="Times New Roman"/>
        </w:rPr>
        <w:t xml:space="preserve"> </w:t>
      </w:r>
      <w:r w:rsidRPr="00342960">
        <w:rPr>
          <w:rFonts w:ascii="Times New Roman" w:hAnsi="Times New Roman" w:cs="Times New Roman"/>
        </w:rPr>
        <w:t>In particular, the Order will increase the minimum speed required as a condition of high-cost support to 10 Mbps/1 Mbps.</w:t>
      </w:r>
      <w:r>
        <w:rPr>
          <w:rFonts w:ascii="Times New Roman" w:hAnsi="Times New Roman" w:cs="Times New Roman"/>
        </w:rPr>
        <w:t xml:space="preserve"> </w:t>
      </w:r>
      <w:r w:rsidRPr="00342960">
        <w:rPr>
          <w:rFonts w:ascii="Times New Roman" w:hAnsi="Times New Roman" w:cs="Times New Roman"/>
        </w:rPr>
        <w:t>The framework adopted by the Commission in 2011 established 4 Mbps download speeds as the standard for support, but expressly anticipated that a higher minimum speed standard would be necessary in the future to provide an evolving level of universal service.</w:t>
      </w:r>
      <w:r>
        <w:rPr>
          <w:rFonts w:ascii="Times New Roman" w:hAnsi="Times New Roman" w:cs="Times New Roman"/>
        </w:rPr>
        <w:t xml:space="preserve"> </w:t>
      </w:r>
      <w:r w:rsidRPr="00342960">
        <w:rPr>
          <w:rFonts w:ascii="Times New Roman" w:hAnsi="Times New Roman" w:cs="Times New Roman"/>
        </w:rPr>
        <w:t>Just three years later, that standard already needs an upgrade.</w:t>
      </w:r>
      <w:r>
        <w:rPr>
          <w:rFonts w:ascii="Times New Roman" w:hAnsi="Times New Roman" w:cs="Times New Roman"/>
        </w:rPr>
        <w:t xml:space="preserve"> </w:t>
      </w:r>
      <w:r w:rsidRPr="00342960">
        <w:rPr>
          <w:rFonts w:ascii="Times New Roman" w:hAnsi="Times New Roman" w:cs="Times New Roman"/>
        </w:rPr>
        <w:t>Four megabits per second isn’t adequate when a single HD video delivered to a home or classro</w:t>
      </w:r>
      <w:r>
        <w:rPr>
          <w:rFonts w:ascii="Times New Roman" w:hAnsi="Times New Roman" w:cs="Times New Roman"/>
        </w:rPr>
        <w:t>om requires 5 Mbps of capacity.</w:t>
      </w:r>
    </w:p>
    <w:p w14:paraId="406E622B" w14:textId="20BE9783"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In addition, we have a statutory responsibility to ensure that the baseline for urban connectivity and rural connectivity is reasonably comparable.</w:t>
      </w:r>
      <w:r>
        <w:rPr>
          <w:rFonts w:ascii="Times New Roman" w:hAnsi="Times New Roman" w:cs="Times New Roman"/>
        </w:rPr>
        <w:t xml:space="preserve"> </w:t>
      </w:r>
      <w:r w:rsidRPr="00342960">
        <w:rPr>
          <w:rFonts w:ascii="Times New Roman" w:hAnsi="Times New Roman" w:cs="Times New Roman"/>
        </w:rPr>
        <w:t>According to recent data, 99% of Americans living in urban areas have access to fixed broadband speeds of 10 Mbps/1 Mbps, and 52% of Americans have adopted broadband with speeds of at least 10 Mbps/1 Mbps.</w:t>
      </w:r>
      <w:r>
        <w:rPr>
          <w:rFonts w:ascii="Times New Roman" w:hAnsi="Times New Roman" w:cs="Times New Roman"/>
        </w:rPr>
        <w:t xml:space="preserve"> </w:t>
      </w:r>
      <w:r w:rsidRPr="00342960">
        <w:rPr>
          <w:rFonts w:ascii="Times New Roman" w:hAnsi="Times New Roman" w:cs="Times New Roman"/>
        </w:rPr>
        <w:t xml:space="preserve">We can’t </w:t>
      </w:r>
      <w:r w:rsidR="00F53FD2">
        <w:rPr>
          <w:rFonts w:ascii="Times New Roman" w:hAnsi="Times New Roman" w:cs="Times New Roman"/>
        </w:rPr>
        <w:t>connect</w:t>
      </w:r>
      <w:r w:rsidRPr="00342960">
        <w:rPr>
          <w:rFonts w:ascii="Times New Roman" w:hAnsi="Times New Roman" w:cs="Times New Roman"/>
        </w:rPr>
        <w:t xml:space="preserve"> millions in rural America who have been bypassed by the Internet revolution for too long and then offer them a second-rate online experience</w:t>
      </w:r>
      <w:r>
        <w:rPr>
          <w:rFonts w:ascii="Times New Roman" w:hAnsi="Times New Roman" w:cs="Times New Roman"/>
        </w:rPr>
        <w:t>.</w:t>
      </w:r>
    </w:p>
    <w:p w14:paraId="0005C007"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Given that we are requiring broadband providers to build networks capable of higher speeds, the Order makes modest adjustments to other aspects of the program.</w:t>
      </w:r>
      <w:r>
        <w:rPr>
          <w:rFonts w:ascii="Times New Roman" w:hAnsi="Times New Roman" w:cs="Times New Roman"/>
        </w:rPr>
        <w:t xml:space="preserve"> </w:t>
      </w:r>
      <w:r w:rsidRPr="00342960">
        <w:rPr>
          <w:rFonts w:ascii="Times New Roman" w:hAnsi="Times New Roman" w:cs="Times New Roman"/>
        </w:rPr>
        <w:t>For example, we increase the duration of support for “price-cap” carriers accepting model-based support from five to six years, with the option for a seventh year of support as we transition to Phase III when all support in price-cap territories will be awarded through competitive bidding.</w:t>
      </w:r>
      <w:r>
        <w:rPr>
          <w:rFonts w:ascii="Times New Roman" w:hAnsi="Times New Roman" w:cs="Times New Roman"/>
        </w:rPr>
        <w:t xml:space="preserve"> </w:t>
      </w:r>
      <w:r w:rsidRPr="00342960">
        <w:rPr>
          <w:rFonts w:ascii="Times New Roman" w:hAnsi="Times New Roman" w:cs="Times New Roman"/>
        </w:rPr>
        <w:t>And we are providing increased flexibility in the build-out requirement.</w:t>
      </w:r>
      <w:r>
        <w:rPr>
          <w:rFonts w:ascii="Times New Roman" w:hAnsi="Times New Roman" w:cs="Times New Roman"/>
        </w:rPr>
        <w:t xml:space="preserve"> </w:t>
      </w:r>
      <w:r w:rsidRPr="00342960">
        <w:rPr>
          <w:rFonts w:ascii="Times New Roman" w:hAnsi="Times New Roman" w:cs="Times New Roman"/>
        </w:rPr>
        <w:t>The net result of these adjustments is strong, enforceable obligations to deploy robust broadband for any price cap carrier th</w:t>
      </w:r>
      <w:r>
        <w:rPr>
          <w:rFonts w:ascii="Times New Roman" w:hAnsi="Times New Roman" w:cs="Times New Roman"/>
        </w:rPr>
        <w:t>at accepts model-based support.</w:t>
      </w:r>
    </w:p>
    <w:p w14:paraId="7CECD031"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Finally, we are also modifying the rate-of-return funding mechanism as a short-term measure to replace the benchmarks the Commission eliminated earlier this year.</w:t>
      </w:r>
      <w:r>
        <w:rPr>
          <w:rFonts w:ascii="Times New Roman" w:hAnsi="Times New Roman" w:cs="Times New Roman"/>
        </w:rPr>
        <w:t xml:space="preserve"> </w:t>
      </w:r>
      <w:r w:rsidRPr="00342960">
        <w:rPr>
          <w:rFonts w:ascii="Times New Roman" w:hAnsi="Times New Roman" w:cs="Times New Roman"/>
        </w:rPr>
        <w:t>The changes adopted today will distribute traditional universal service support for small carriers more equitably and curb waste, as we work to develop a long-term, forward-looking reform plan.</w:t>
      </w:r>
    </w:p>
    <w:p w14:paraId="1C18F5FA" w14:textId="5C9EE35A" w:rsidR="002954F4" w:rsidRPr="00B4765F" w:rsidRDefault="00B4765F" w:rsidP="00D21830">
      <w:pPr>
        <w:spacing w:after="120" w:line="240" w:lineRule="auto"/>
        <w:rPr>
          <w:rFonts w:ascii="Times New Roman" w:hAnsi="Times New Roman" w:cs="Times New Roman"/>
        </w:rPr>
      </w:pPr>
      <w:r w:rsidRPr="00342960">
        <w:rPr>
          <w:rFonts w:ascii="Times New Roman" w:hAnsi="Times New Roman" w:cs="Times New Roman"/>
        </w:rPr>
        <w:tab/>
        <w:t xml:space="preserve">Bottom line, today’s </w:t>
      </w:r>
      <w:r w:rsidR="00F53FD2">
        <w:rPr>
          <w:rFonts w:ascii="Times New Roman" w:hAnsi="Times New Roman" w:cs="Times New Roman"/>
        </w:rPr>
        <w:t>Order takes significant steps towards ensuring</w:t>
      </w:r>
      <w:r w:rsidRPr="00342960">
        <w:rPr>
          <w:rFonts w:ascii="Times New Roman" w:hAnsi="Times New Roman" w:cs="Times New Roman"/>
        </w:rPr>
        <w:t xml:space="preserve"> that our Connect America Fund </w:t>
      </w:r>
      <w:r w:rsidR="00F53FD2">
        <w:rPr>
          <w:rFonts w:ascii="Times New Roman" w:hAnsi="Times New Roman" w:cs="Times New Roman"/>
        </w:rPr>
        <w:t>program connects</w:t>
      </w:r>
      <w:r w:rsidRPr="00342960">
        <w:rPr>
          <w:rFonts w:ascii="Times New Roman" w:hAnsi="Times New Roman" w:cs="Times New Roman"/>
        </w:rPr>
        <w:t xml:space="preserve"> </w:t>
      </w:r>
      <w:r w:rsidR="00F53FD2">
        <w:rPr>
          <w:rFonts w:ascii="Times New Roman" w:hAnsi="Times New Roman" w:cs="Times New Roman"/>
        </w:rPr>
        <w:t xml:space="preserve">the </w:t>
      </w:r>
      <w:r w:rsidRPr="00342960">
        <w:rPr>
          <w:rFonts w:ascii="Times New Roman" w:hAnsi="Times New Roman" w:cs="Times New Roman"/>
        </w:rPr>
        <w:t xml:space="preserve">millions of </w:t>
      </w:r>
      <w:r w:rsidR="00F53FD2">
        <w:rPr>
          <w:rFonts w:ascii="Times New Roman" w:hAnsi="Times New Roman" w:cs="Times New Roman"/>
        </w:rPr>
        <w:t xml:space="preserve">rural </w:t>
      </w:r>
      <w:r w:rsidRPr="00342960">
        <w:rPr>
          <w:rFonts w:ascii="Times New Roman" w:hAnsi="Times New Roman" w:cs="Times New Roman"/>
        </w:rPr>
        <w:t>Americans to 21</w:t>
      </w:r>
      <w:r w:rsidRPr="00342960">
        <w:rPr>
          <w:rFonts w:ascii="Times New Roman" w:hAnsi="Times New Roman" w:cs="Times New Roman"/>
          <w:vertAlign w:val="superscript"/>
        </w:rPr>
        <w:t>st</w:t>
      </w:r>
      <w:r w:rsidRPr="00342960">
        <w:rPr>
          <w:rFonts w:ascii="Times New Roman" w:hAnsi="Times New Roman" w:cs="Times New Roman"/>
        </w:rPr>
        <w:t xml:space="preserve"> century broadband networks.</w:t>
      </w:r>
      <w:r w:rsidR="00F53FD2">
        <w:rPr>
          <w:rFonts w:ascii="Times New Roman" w:hAnsi="Times New Roman" w:cs="Times New Roman"/>
        </w:rPr>
        <w:t xml:space="preserve"> It’s time to move forward with Phase II.</w:t>
      </w:r>
    </w:p>
    <w:sectPr w:rsidR="002954F4" w:rsidRPr="00B4765F" w:rsidSect="00D218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8F50" w14:textId="77777777" w:rsidR="00BD1038" w:rsidRDefault="00BD1038" w:rsidP="00BD1038">
      <w:pPr>
        <w:spacing w:after="0" w:line="240" w:lineRule="auto"/>
      </w:pPr>
      <w:r>
        <w:separator/>
      </w:r>
    </w:p>
  </w:endnote>
  <w:endnote w:type="continuationSeparator" w:id="0">
    <w:p w14:paraId="7D7E50C2" w14:textId="77777777" w:rsidR="00BD1038" w:rsidRDefault="00BD1038" w:rsidP="00BD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2A8" w14:textId="77777777" w:rsidR="00BD1038" w:rsidRDefault="00BD1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00D3" w14:textId="77777777" w:rsidR="00BD1038" w:rsidRDefault="00BD1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EA72" w14:textId="77777777" w:rsidR="00BD1038" w:rsidRDefault="00BD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E18F" w14:textId="77777777" w:rsidR="00BD1038" w:rsidRDefault="00BD1038" w:rsidP="00BD1038">
      <w:pPr>
        <w:spacing w:after="0" w:line="240" w:lineRule="auto"/>
      </w:pPr>
      <w:r>
        <w:separator/>
      </w:r>
    </w:p>
  </w:footnote>
  <w:footnote w:type="continuationSeparator" w:id="0">
    <w:p w14:paraId="7A787E74" w14:textId="77777777" w:rsidR="00BD1038" w:rsidRDefault="00BD1038" w:rsidP="00BD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CADB" w14:textId="77777777" w:rsidR="00BD1038" w:rsidRDefault="00BD1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501B" w14:textId="77777777" w:rsidR="00BD1038" w:rsidRDefault="00BD1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3177" w14:textId="77777777" w:rsidR="00BD1038" w:rsidRDefault="00BD1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2"/>
    <w:rsid w:val="00097B49"/>
    <w:rsid w:val="000E1505"/>
    <w:rsid w:val="001513D9"/>
    <w:rsid w:val="00196049"/>
    <w:rsid w:val="002954F4"/>
    <w:rsid w:val="002A2A2F"/>
    <w:rsid w:val="0030619A"/>
    <w:rsid w:val="003367F3"/>
    <w:rsid w:val="0040711E"/>
    <w:rsid w:val="00594308"/>
    <w:rsid w:val="00697A02"/>
    <w:rsid w:val="00717FDC"/>
    <w:rsid w:val="0076745C"/>
    <w:rsid w:val="007B527C"/>
    <w:rsid w:val="007C6E74"/>
    <w:rsid w:val="008A2F4A"/>
    <w:rsid w:val="008E55CE"/>
    <w:rsid w:val="009731CF"/>
    <w:rsid w:val="009932CD"/>
    <w:rsid w:val="009B1B6A"/>
    <w:rsid w:val="009D68EC"/>
    <w:rsid w:val="00A71057"/>
    <w:rsid w:val="00AC196E"/>
    <w:rsid w:val="00AD7110"/>
    <w:rsid w:val="00AF152E"/>
    <w:rsid w:val="00B4765F"/>
    <w:rsid w:val="00BD1038"/>
    <w:rsid w:val="00C13046"/>
    <w:rsid w:val="00CF2F1F"/>
    <w:rsid w:val="00D21830"/>
    <w:rsid w:val="00D32076"/>
    <w:rsid w:val="00DE025F"/>
    <w:rsid w:val="00E67E9D"/>
    <w:rsid w:val="00E712D3"/>
    <w:rsid w:val="00E72D34"/>
    <w:rsid w:val="00F53FD2"/>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BD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8"/>
  </w:style>
  <w:style w:type="paragraph" w:styleId="Footer">
    <w:name w:val="footer"/>
    <w:basedOn w:val="Normal"/>
    <w:link w:val="FooterChar"/>
    <w:uiPriority w:val="99"/>
    <w:unhideWhenUsed/>
    <w:rsid w:val="00BD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BD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8"/>
  </w:style>
  <w:style w:type="paragraph" w:styleId="Footer">
    <w:name w:val="footer"/>
    <w:basedOn w:val="Normal"/>
    <w:link w:val="FooterChar"/>
    <w:uiPriority w:val="99"/>
    <w:unhideWhenUsed/>
    <w:rsid w:val="00BD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61">
      <w:bodyDiv w:val="1"/>
      <w:marLeft w:val="0"/>
      <w:marRight w:val="0"/>
      <w:marTop w:val="0"/>
      <w:marBottom w:val="0"/>
      <w:divBdr>
        <w:top w:val="none" w:sz="0" w:space="0" w:color="auto"/>
        <w:left w:val="none" w:sz="0" w:space="0" w:color="auto"/>
        <w:bottom w:val="none" w:sz="0" w:space="0" w:color="auto"/>
        <w:right w:val="none" w:sz="0" w:space="0" w:color="auto"/>
      </w:divBdr>
    </w:div>
    <w:div w:id="1236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3136</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2014-12-18T21:19:00Z</dcterms:created>
  <dcterms:modified xsi:type="dcterms:W3CDTF">2014-12-18T21:19:00Z</dcterms:modified>
  <cp:category> </cp:category>
  <cp:contentStatus> </cp:contentStatus>
</cp:coreProperties>
</file>