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B0335" w:rsidRDefault="002B0335" w:rsidP="002B0335">
            <w:pPr>
              <w:tabs>
                <w:tab w:val="center" w:pos="4680"/>
              </w:tabs>
              <w:suppressAutoHyphens/>
              <w:rPr>
                <w:spacing w:val="-2"/>
                <w:szCs w:val="22"/>
              </w:rPr>
            </w:pPr>
            <w:r>
              <w:rPr>
                <w:spacing w:val="-2"/>
                <w:szCs w:val="22"/>
              </w:rPr>
              <w:t>New Jersey Public Broadcasting Authority</w:t>
            </w:r>
          </w:p>
          <w:p w:rsidR="00C36901" w:rsidRDefault="00C36901" w:rsidP="002B0335">
            <w:pPr>
              <w:tabs>
                <w:tab w:val="center" w:pos="4680"/>
              </w:tabs>
              <w:suppressAutoHyphens/>
              <w:rPr>
                <w:spacing w:val="-2"/>
                <w:szCs w:val="22"/>
              </w:rPr>
            </w:pPr>
          </w:p>
          <w:p w:rsidR="002B0335" w:rsidRDefault="00E159D1" w:rsidP="002B0335">
            <w:pPr>
              <w:tabs>
                <w:tab w:val="center" w:pos="4680"/>
              </w:tabs>
              <w:suppressAutoHyphens/>
              <w:rPr>
                <w:spacing w:val="-2"/>
                <w:szCs w:val="22"/>
              </w:rPr>
            </w:pPr>
            <w:r>
              <w:rPr>
                <w:spacing w:val="-2"/>
                <w:szCs w:val="22"/>
              </w:rPr>
              <w:t xml:space="preserve">Request </w:t>
            </w:r>
            <w:r w:rsidR="00C36901">
              <w:rPr>
                <w:spacing w:val="-2"/>
                <w:szCs w:val="22"/>
              </w:rPr>
              <w:t>t</w:t>
            </w:r>
            <w:r w:rsidR="002B0335">
              <w:rPr>
                <w:spacing w:val="-2"/>
                <w:szCs w:val="22"/>
              </w:rPr>
              <w:t>o Cancel License for Translator DW276BX, Pompton Lakes, New Jersey</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B0335" w:rsidRDefault="002B0335" w:rsidP="002B0335">
            <w:pPr>
              <w:rPr>
                <w:spacing w:val="-2"/>
                <w:szCs w:val="22"/>
              </w:rPr>
            </w:pPr>
            <w:r>
              <w:rPr>
                <w:spacing w:val="-2"/>
                <w:szCs w:val="22"/>
              </w:rPr>
              <w:t>File No. BLFT-20071130ADA</w:t>
            </w:r>
          </w:p>
          <w:p w:rsidR="002B0335" w:rsidRDefault="002B0335" w:rsidP="002B0335">
            <w:pPr>
              <w:rPr>
                <w:spacing w:val="-2"/>
                <w:szCs w:val="22"/>
              </w:rPr>
            </w:pPr>
            <w:r>
              <w:rPr>
                <w:spacing w:val="-2"/>
                <w:szCs w:val="22"/>
              </w:rPr>
              <w:t>Facility ID No. 143128</w:t>
            </w:r>
          </w:p>
          <w:p w:rsidR="004C2EE3" w:rsidRDefault="004C2EE3">
            <w:pPr>
              <w:tabs>
                <w:tab w:val="center" w:pos="4680"/>
              </w:tabs>
              <w:suppressAutoHyphens/>
              <w:rPr>
                <w:spacing w:val="-2"/>
              </w:rPr>
            </w:pPr>
          </w:p>
        </w:tc>
      </w:tr>
    </w:tbl>
    <w:p w:rsidR="004C2EE3" w:rsidRDefault="004C2EE3" w:rsidP="0070224F"/>
    <w:p w:rsidR="00841AB1" w:rsidRDefault="002B0335"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604A96">
      <w:pPr>
        <w:tabs>
          <w:tab w:val="right" w:pos="9360"/>
        </w:tabs>
        <w:suppressAutoHyphens/>
        <w:spacing w:line="227" w:lineRule="auto"/>
        <w:rPr>
          <w:spacing w:val="-2"/>
        </w:rPr>
      </w:pPr>
      <w:r>
        <w:rPr>
          <w:b/>
          <w:spacing w:val="-2"/>
        </w:rPr>
        <w:t xml:space="preserve">Adopted:  </w:t>
      </w:r>
      <w:r w:rsidR="000F0864">
        <w:rPr>
          <w:b/>
          <w:spacing w:val="-2"/>
        </w:rPr>
        <w:t>May 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131E7">
        <w:rPr>
          <w:b/>
          <w:spacing w:val="-2"/>
        </w:rPr>
        <w:t>May 8, 2014</w:t>
      </w:r>
    </w:p>
    <w:p w:rsidR="00822CE0" w:rsidRDefault="00822CE0"/>
    <w:p w:rsidR="00412FC5" w:rsidRDefault="00BF4F02" w:rsidP="00412FC5">
      <w:r>
        <w:t>By the Commission:  Commissioner Pai issuing a statement.</w:t>
      </w:r>
    </w:p>
    <w:p w:rsidR="00BF4F02" w:rsidRDefault="00BF4F02" w:rsidP="00412FC5"/>
    <w:p w:rsidR="00224399" w:rsidRDefault="009E1FAB" w:rsidP="00604A96">
      <w:pPr>
        <w:pStyle w:val="ParaNum"/>
      </w:pPr>
      <w:r w:rsidRPr="00FF7ECB">
        <w:t xml:space="preserve">The Commission has before </w:t>
      </w:r>
      <w:r>
        <w:t>it a November 1, 2010</w:t>
      </w:r>
      <w:r w:rsidRPr="00FF7ECB">
        <w:t xml:space="preserve">, Application for Review filed by </w:t>
      </w:r>
      <w:r>
        <w:t>Mariana Broadcasting, Inc. (“Mariana”</w:t>
      </w:r>
      <w:r w:rsidRPr="00FF7ECB">
        <w:t xml:space="preserve">), </w:t>
      </w:r>
      <w:r>
        <w:t xml:space="preserve">involving </w:t>
      </w:r>
      <w:r w:rsidR="00E159D1">
        <w:t xml:space="preserve">the grant by the Media Bureau (“Bureau”) of the voluntary request by </w:t>
      </w:r>
      <w:r w:rsidR="00224399">
        <w:t>New Jersey Public Broadcasting Authority (</w:t>
      </w:r>
      <w:r w:rsidR="00DA5D34">
        <w:t>“</w:t>
      </w:r>
      <w:r w:rsidR="00224399">
        <w:t>NJPBA</w:t>
      </w:r>
      <w:r w:rsidR="00DA5D34">
        <w:t>”</w:t>
      </w:r>
      <w:r w:rsidR="00224399">
        <w:t>)</w:t>
      </w:r>
      <w:r>
        <w:t xml:space="preserve"> to cancel its license for FM translator station W276BX</w:t>
      </w:r>
      <w:r w:rsidR="004D6BD3">
        <w:t xml:space="preserve"> (now identified in the Commission’s licensing records as DW276BX)</w:t>
      </w:r>
      <w:r>
        <w:t>, Pompton L</w:t>
      </w:r>
      <w:r w:rsidR="00DA5D34">
        <w:t>akes, New Jersey</w:t>
      </w:r>
      <w:r>
        <w:t xml:space="preserve">. </w:t>
      </w:r>
    </w:p>
    <w:p w:rsidR="00224399" w:rsidRPr="0078682B" w:rsidRDefault="00224399" w:rsidP="00604A96">
      <w:pPr>
        <w:pStyle w:val="ParaNum"/>
        <w:rPr>
          <w:szCs w:val="22"/>
        </w:rPr>
      </w:pPr>
      <w:r>
        <w:rPr>
          <w:szCs w:val="22"/>
        </w:rPr>
        <w:t xml:space="preserve">To begin with, we conclude that Mariana lacked standing to file the Application for Review. </w:t>
      </w:r>
      <w:r w:rsidRPr="00224399">
        <w:rPr>
          <w:szCs w:val="22"/>
        </w:rPr>
        <w:t xml:space="preserve">Section 1.115(a) of the </w:t>
      </w:r>
      <w:r w:rsidR="0078682B">
        <w:rPr>
          <w:szCs w:val="22"/>
        </w:rPr>
        <w:t>Commission’</w:t>
      </w:r>
      <w:r w:rsidRPr="0078682B">
        <w:rPr>
          <w:szCs w:val="22"/>
        </w:rPr>
        <w:t xml:space="preserve">s </w:t>
      </w:r>
      <w:r w:rsidR="0078682B">
        <w:rPr>
          <w:szCs w:val="22"/>
        </w:rPr>
        <w:t xml:space="preserve">rules </w:t>
      </w:r>
      <w:r w:rsidRPr="0078682B">
        <w:rPr>
          <w:szCs w:val="22"/>
        </w:rPr>
        <w:t>allows “any person aggrieved by any action taken under delegated authority” to seek Commission review of that action with an application for review.  Thus, an applicant for review must demonstrate an actual or threatened injury to itself as a direct result of the challenged action.</w:t>
      </w:r>
      <w:r w:rsidR="0078682B">
        <w:rPr>
          <w:rStyle w:val="FootnoteReference"/>
          <w:szCs w:val="22"/>
        </w:rPr>
        <w:footnoteReference w:id="2"/>
      </w:r>
      <w:r w:rsidR="0078682B">
        <w:rPr>
          <w:szCs w:val="22"/>
        </w:rPr>
        <w:t xml:space="preserve">  Here, however, </w:t>
      </w:r>
      <w:r w:rsidRPr="0078682B">
        <w:rPr>
          <w:szCs w:val="22"/>
        </w:rPr>
        <w:t>as of November 1, 2010, the date on which it filed its Application for Review, Mariana had neither an agreement with NJPBA to rebroadcast its AM signal over the translator</w:t>
      </w:r>
      <w:r w:rsidR="0078682B">
        <w:rPr>
          <w:szCs w:val="22"/>
        </w:rPr>
        <w:t xml:space="preserve"> at issue</w:t>
      </w:r>
      <w:r w:rsidRPr="0078682B">
        <w:rPr>
          <w:szCs w:val="22"/>
        </w:rPr>
        <w:t xml:space="preserve"> or acquire the translator license, nor any authorization from the Commission to so operate.  Under these circumstances, </w:t>
      </w:r>
      <w:r w:rsidR="00775BAC">
        <w:rPr>
          <w:szCs w:val="22"/>
        </w:rPr>
        <w:t xml:space="preserve">as of the date the Application for Review was filed, </w:t>
      </w:r>
      <w:r w:rsidRPr="0078682B">
        <w:rPr>
          <w:szCs w:val="22"/>
        </w:rPr>
        <w:t xml:space="preserve">the Bureau’s cancellation of the translator license </w:t>
      </w:r>
      <w:r w:rsidR="00775BAC">
        <w:rPr>
          <w:szCs w:val="22"/>
        </w:rPr>
        <w:t xml:space="preserve">was not causing any </w:t>
      </w:r>
      <w:r w:rsidRPr="0078682B">
        <w:rPr>
          <w:szCs w:val="22"/>
        </w:rPr>
        <w:t xml:space="preserve">injury to Mariana because it had no reasonable expectation to use the facility with its AM station.  </w:t>
      </w:r>
    </w:p>
    <w:p w:rsidR="0078682B" w:rsidRPr="00663622" w:rsidRDefault="00224399" w:rsidP="00604A96">
      <w:pPr>
        <w:pStyle w:val="ParaNum"/>
        <w:widowControl/>
        <w:rPr>
          <w:szCs w:val="22"/>
        </w:rPr>
      </w:pPr>
      <w:r w:rsidRPr="00224399">
        <w:rPr>
          <w:szCs w:val="22"/>
        </w:rPr>
        <w:t xml:space="preserve">Moreover, Mariana’s claimed harm </w:t>
      </w:r>
      <w:r w:rsidR="00DA5D34" w:rsidRPr="00224399">
        <w:rPr>
          <w:szCs w:val="22"/>
        </w:rPr>
        <w:t>–</w:t>
      </w:r>
      <w:r w:rsidRPr="00224399">
        <w:rPr>
          <w:szCs w:val="22"/>
        </w:rPr>
        <w:t xml:space="preserve"> its inability to so operate </w:t>
      </w:r>
      <w:r w:rsidR="00DA5D34" w:rsidRPr="00224399">
        <w:rPr>
          <w:szCs w:val="22"/>
        </w:rPr>
        <w:t>–</w:t>
      </w:r>
      <w:r w:rsidR="00DA5D34">
        <w:rPr>
          <w:szCs w:val="22"/>
        </w:rPr>
        <w:t xml:space="preserve"> </w:t>
      </w:r>
      <w:r w:rsidRPr="00224399">
        <w:rPr>
          <w:szCs w:val="22"/>
        </w:rPr>
        <w:t xml:space="preserve">would not be redressed by the relief that it has requested – </w:t>
      </w:r>
      <w:r w:rsidRPr="00676955">
        <w:t>reinstatement</w:t>
      </w:r>
      <w:r w:rsidRPr="00224399">
        <w:rPr>
          <w:szCs w:val="22"/>
        </w:rPr>
        <w:t xml:space="preserve"> of the translator license.  As the Bureau has noted, notwithstanding Mariana’s rhetoric, the Commission cannot force NJPBA to take back the station authorization and operate the translator.  </w:t>
      </w:r>
      <w:r w:rsidR="0078682B">
        <w:rPr>
          <w:szCs w:val="22"/>
        </w:rPr>
        <w:t>Furthermore, e</w:t>
      </w:r>
      <w:r w:rsidRPr="0078682B">
        <w:rPr>
          <w:szCs w:val="22"/>
        </w:rPr>
        <w:t>ven if the Commission so acted, the record</w:t>
      </w:r>
      <w:r w:rsidR="00663622">
        <w:rPr>
          <w:szCs w:val="22"/>
        </w:rPr>
        <w:t xml:space="preserve"> c</w:t>
      </w:r>
      <w:r w:rsidRPr="00663622">
        <w:rPr>
          <w:szCs w:val="22"/>
        </w:rPr>
        <w:t xml:space="preserve">ontains no indication that NJPBA has agreed to allow Mariana to use or acquire the translator, and it is </w:t>
      </w:r>
      <w:r w:rsidRPr="00663622">
        <w:rPr>
          <w:szCs w:val="22"/>
        </w:rPr>
        <w:lastRenderedPageBreak/>
        <w:t xml:space="preserve">entirely speculative whether NJPBA would consent to such an arrangement.  For </w:t>
      </w:r>
      <w:r w:rsidR="00775BAC" w:rsidRPr="00663622">
        <w:rPr>
          <w:szCs w:val="22"/>
        </w:rPr>
        <w:t xml:space="preserve">all of </w:t>
      </w:r>
      <w:r w:rsidRPr="00663622">
        <w:rPr>
          <w:szCs w:val="22"/>
        </w:rPr>
        <w:t xml:space="preserve">these reasons, </w:t>
      </w:r>
      <w:r w:rsidR="0078682B" w:rsidRPr="00663622">
        <w:rPr>
          <w:szCs w:val="22"/>
        </w:rPr>
        <w:t>Mariana lacked</w:t>
      </w:r>
      <w:r w:rsidRPr="00663622">
        <w:rPr>
          <w:szCs w:val="22"/>
        </w:rPr>
        <w:t xml:space="preserve"> the requisite standing to seek review of the Bureau’s cancellation of the translator license.  </w:t>
      </w:r>
      <w:r w:rsidR="009E1FAB" w:rsidRPr="00663622">
        <w:rPr>
          <w:szCs w:val="22"/>
        </w:rPr>
        <w:t xml:space="preserve"> </w:t>
      </w:r>
    </w:p>
    <w:p w:rsidR="009E1FAB" w:rsidRDefault="0078682B" w:rsidP="00604A96">
      <w:pPr>
        <w:pStyle w:val="ParaNum"/>
        <w:rPr>
          <w:szCs w:val="22"/>
        </w:rPr>
      </w:pPr>
      <w:r>
        <w:rPr>
          <w:szCs w:val="22"/>
        </w:rPr>
        <w:t xml:space="preserve"> Additionally, </w:t>
      </w:r>
      <w:r w:rsidR="009E1FAB" w:rsidRPr="00B61D9B">
        <w:rPr>
          <w:szCs w:val="22"/>
        </w:rPr>
        <w:t xml:space="preserve">Mariana raises </w:t>
      </w:r>
      <w:r w:rsidR="004D6BD3">
        <w:rPr>
          <w:szCs w:val="22"/>
        </w:rPr>
        <w:t xml:space="preserve">certain factual </w:t>
      </w:r>
      <w:r w:rsidR="00634D44">
        <w:rPr>
          <w:szCs w:val="22"/>
        </w:rPr>
        <w:t xml:space="preserve">claims </w:t>
      </w:r>
      <w:r w:rsidR="004D6BD3">
        <w:rPr>
          <w:szCs w:val="22"/>
        </w:rPr>
        <w:t>and legal</w:t>
      </w:r>
      <w:r w:rsidR="009E1FAB" w:rsidRPr="00B61D9B">
        <w:rPr>
          <w:szCs w:val="22"/>
        </w:rPr>
        <w:t xml:space="preserve"> arguments for the first time</w:t>
      </w:r>
      <w:r w:rsidR="009E1FAB">
        <w:rPr>
          <w:szCs w:val="22"/>
        </w:rPr>
        <w:t xml:space="preserve"> in its Application for Review</w:t>
      </w:r>
      <w:r w:rsidR="009E1FAB" w:rsidRPr="00B61D9B">
        <w:rPr>
          <w:szCs w:val="22"/>
        </w:rPr>
        <w:t>.</w:t>
      </w:r>
      <w:r w:rsidR="008C4422">
        <w:rPr>
          <w:rStyle w:val="FootnoteReference"/>
          <w:szCs w:val="22"/>
        </w:rPr>
        <w:footnoteReference w:id="3"/>
      </w:r>
      <w:r w:rsidR="009E1FAB">
        <w:rPr>
          <w:szCs w:val="22"/>
        </w:rPr>
        <w:t xml:space="preserve"> </w:t>
      </w:r>
      <w:r w:rsidR="009E1FAB" w:rsidRPr="00B61D9B">
        <w:rPr>
          <w:szCs w:val="22"/>
        </w:rPr>
        <w:t xml:space="preserve"> Section 1.115(c) of the Commission’s </w:t>
      </w:r>
      <w:r w:rsidR="009E1FAB">
        <w:rPr>
          <w:szCs w:val="22"/>
        </w:rPr>
        <w:t>r</w:t>
      </w:r>
      <w:r w:rsidR="009E1FAB" w:rsidRPr="00B61D9B">
        <w:rPr>
          <w:szCs w:val="22"/>
        </w:rPr>
        <w:t>ules prohibits parties from raising new arguments on review.</w:t>
      </w:r>
      <w:r w:rsidR="009E1FAB" w:rsidRPr="00B61D9B">
        <w:rPr>
          <w:rStyle w:val="FootnoteReference"/>
          <w:sz w:val="22"/>
          <w:szCs w:val="22"/>
        </w:rPr>
        <w:footnoteReference w:id="4"/>
      </w:r>
      <w:r w:rsidR="009E1FAB" w:rsidRPr="00B61D9B">
        <w:rPr>
          <w:szCs w:val="22"/>
        </w:rPr>
        <w:t xml:space="preserve">  Accordingly, we dismiss the new </w:t>
      </w:r>
      <w:r w:rsidR="00634D44">
        <w:rPr>
          <w:szCs w:val="22"/>
        </w:rPr>
        <w:t xml:space="preserve">facts and </w:t>
      </w:r>
      <w:r w:rsidR="009E1FAB" w:rsidRPr="00B61D9B">
        <w:rPr>
          <w:szCs w:val="22"/>
        </w:rPr>
        <w:t>arguments as procedurally barred</w:t>
      </w:r>
      <w:r w:rsidR="002822DD">
        <w:rPr>
          <w:szCs w:val="22"/>
        </w:rPr>
        <w:t xml:space="preserve"> and otherwise deny the Application for Review</w:t>
      </w:r>
      <w:r w:rsidR="009E1FAB" w:rsidRPr="00B61D9B">
        <w:rPr>
          <w:szCs w:val="22"/>
        </w:rPr>
        <w:t>.</w:t>
      </w:r>
    </w:p>
    <w:p w:rsidR="002B0335" w:rsidRPr="002B0335" w:rsidRDefault="009E1FAB" w:rsidP="00604A96">
      <w:pPr>
        <w:pStyle w:val="ParaNum"/>
        <w:spacing w:after="220"/>
      </w:pPr>
      <w:r w:rsidRPr="007B7840">
        <w:t xml:space="preserve">ACCORDINGLY, IT IS ORDERED that: (1) the Application for Review of Mariana, Inc. IS DISMISSED, pursuant to 47 C.F.R. § 1.115(c), to the extent that it relies on questions of fact or law not previously presented to the Bureau; and (2) the </w:t>
      </w:r>
      <w:r w:rsidRPr="00676955">
        <w:t>Application</w:t>
      </w:r>
      <w:r w:rsidRPr="007B7840">
        <w:t xml:space="preserve"> for Review otherwise IS DENIED, pursuant to section 5(c)(5) of the Communications Act of 1934, as amended, 47 U.S.C. § 155(c)(5), and section 1.115(g) of the Commission’s rules, 47 C.F.R. § 1.115(g).</w:t>
      </w:r>
    </w:p>
    <w:p w:rsidR="000F0864" w:rsidRDefault="002B0335" w:rsidP="008065CB">
      <w:r w:rsidRPr="007B7840">
        <w:tab/>
      </w:r>
      <w:r w:rsidRPr="007B7840">
        <w:tab/>
      </w:r>
      <w:r w:rsidRPr="007B7840">
        <w:tab/>
      </w:r>
      <w:r w:rsidRPr="007B7840">
        <w:tab/>
      </w:r>
      <w:r w:rsidRPr="007B7840">
        <w:tab/>
      </w:r>
      <w:r w:rsidR="00137754">
        <w:tab/>
      </w:r>
      <w:r w:rsidRPr="007B7840">
        <w:t>FEDERAL COMMUNICATIONS COMMISSION</w:t>
      </w:r>
    </w:p>
    <w:p w:rsidR="000F0864" w:rsidRDefault="000F0864" w:rsidP="008065CB"/>
    <w:p w:rsidR="000F0864" w:rsidRDefault="000F0864" w:rsidP="008065CB"/>
    <w:p w:rsidR="000F0864" w:rsidRDefault="000F0864" w:rsidP="008065CB"/>
    <w:p w:rsidR="008065CB" w:rsidRDefault="008065CB" w:rsidP="008065CB"/>
    <w:p w:rsidR="000F0864" w:rsidRDefault="002B0335" w:rsidP="008065CB">
      <w:r>
        <w:tab/>
      </w:r>
      <w:r>
        <w:tab/>
      </w:r>
      <w:r>
        <w:tab/>
      </w:r>
      <w:r>
        <w:tab/>
      </w:r>
      <w:r>
        <w:tab/>
      </w:r>
      <w:r w:rsidR="00137754">
        <w:tab/>
      </w:r>
      <w:r>
        <w:t>Marlene H. Dortch</w:t>
      </w:r>
    </w:p>
    <w:p w:rsidR="002B0335" w:rsidRPr="00FF7ECB" w:rsidRDefault="00137754" w:rsidP="00604A96">
      <w:r>
        <w:t xml:space="preserve"> </w:t>
      </w:r>
      <w:r>
        <w:tab/>
      </w:r>
      <w:r>
        <w:tab/>
      </w:r>
      <w:r>
        <w:tab/>
      </w:r>
      <w:r>
        <w:tab/>
      </w:r>
      <w:r>
        <w:tab/>
      </w:r>
      <w:r>
        <w:tab/>
      </w:r>
      <w:r w:rsidR="002B0335" w:rsidRPr="00FF7ECB">
        <w:t>Secretary</w:t>
      </w:r>
    </w:p>
    <w:p w:rsidR="00137754" w:rsidRDefault="00137754" w:rsidP="008065CB">
      <w:pPr>
        <w:sectPr w:rsidR="0013775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ED23E7" w:rsidRDefault="00A131E7" w:rsidP="00604A96">
      <w:pPr>
        <w:jc w:val="center"/>
        <w:rPr>
          <w:b/>
        </w:rPr>
      </w:pPr>
      <w:r w:rsidRPr="00D51B86">
        <w:rPr>
          <w:b/>
        </w:rPr>
        <w:lastRenderedPageBreak/>
        <w:t>STATEMENT OF</w:t>
      </w:r>
    </w:p>
    <w:p w:rsidR="00A131E7" w:rsidRPr="00D51B86" w:rsidRDefault="00A131E7" w:rsidP="00A131E7">
      <w:pPr>
        <w:spacing w:after="240"/>
        <w:jc w:val="center"/>
        <w:rPr>
          <w:b/>
        </w:rPr>
      </w:pPr>
      <w:r w:rsidRPr="00D51B86">
        <w:rPr>
          <w:b/>
        </w:rPr>
        <w:t xml:space="preserve"> COMMISSIONER AJIT PAI</w:t>
      </w:r>
    </w:p>
    <w:p w:rsidR="00A131E7" w:rsidRDefault="00A131E7" w:rsidP="00A131E7">
      <w:pPr>
        <w:ind w:left="720" w:hanging="720"/>
      </w:pPr>
      <w:r w:rsidRPr="00D51B86">
        <w:t>Re</w:t>
      </w:r>
      <w:r>
        <w:t>:</w:t>
      </w:r>
      <w:r>
        <w:tab/>
      </w:r>
      <w:r>
        <w:rPr>
          <w:i/>
        </w:rPr>
        <w:t>New Jersey Public Broadcasting Authority Request to Cancel License for Translator DW276BX</w:t>
      </w:r>
      <w:r>
        <w:t xml:space="preserve">, </w:t>
      </w:r>
      <w:r w:rsidRPr="004753BF">
        <w:rPr>
          <w:i/>
        </w:rPr>
        <w:t>Pompton Lakes, New Jersey</w:t>
      </w:r>
      <w:r>
        <w:t>.</w:t>
      </w:r>
    </w:p>
    <w:p w:rsidR="00A131E7" w:rsidRDefault="00A131E7" w:rsidP="00A131E7">
      <w:pPr>
        <w:ind w:left="720" w:hanging="720"/>
      </w:pPr>
    </w:p>
    <w:p w:rsidR="00A131E7" w:rsidRDefault="00A131E7" w:rsidP="00A131E7">
      <w:pPr>
        <w:ind w:firstLine="720"/>
      </w:pPr>
      <w:r>
        <w:t>Mariana Broadcasting has presented a compelling case for why it would be in the public interest for WGHT(AM), a daytime-only station, to have an FM translator.  WGHT covers local news, weather and community events.  And it covers them well, judging from the awards it’s won for doing so.  But when the sun sets, WGHT must go off the air, and no radio station serving Pompton Lakes, New Jersey provides nighttime coverage of local news.  This is why Mariana’s Application for Review is supported by local law enforcement, emergency responders, and elected representatives.</w:t>
      </w:r>
    </w:p>
    <w:p w:rsidR="00A131E7" w:rsidRDefault="00A131E7" w:rsidP="00A131E7">
      <w:pPr>
        <w:ind w:firstLine="720"/>
      </w:pPr>
    </w:p>
    <w:p w:rsidR="00A131E7" w:rsidRPr="00D51B86" w:rsidRDefault="00A131E7" w:rsidP="00A131E7">
      <w:pPr>
        <w:ind w:firstLine="720"/>
      </w:pPr>
      <w:r>
        <w:t>For these reasons, I would like to vote to grant Mariana’s Application for Review.  But as explained in the item, the law compels a different result.  Going forward, I hope that the Commission soon will open an FM translator window for AM stations so that WGHT and other stations across the country will have an opportunity to improve the local service they provide to their communities.  The record compiled in our AM Revitalization proceeding contains overwhelming support for this proposal,</w:t>
      </w:r>
      <w:r>
        <w:rPr>
          <w:rStyle w:val="FootnoteReference"/>
        </w:rPr>
        <w:footnoteReference w:id="5"/>
      </w:r>
      <w:r>
        <w:t xml:space="preserve"> and there is no reason to delay moving forward.</w:t>
      </w:r>
    </w:p>
    <w:p w:rsidR="00A131E7" w:rsidRPr="002C00E8" w:rsidRDefault="00A131E7" w:rsidP="008065CB"/>
    <w:sectPr w:rsidR="00A131E7" w:rsidRPr="002C00E8" w:rsidSect="00604A96">
      <w:footerReference w:type="first" r:id="rId14"/>
      <w:footnotePr>
        <w:numRestart w:val="eachSect"/>
      </w:footnotePr>
      <w:endnotePr>
        <w:numFmt w:val="decimal"/>
      </w:endnotePr>
      <w:pgSz w:w="12240" w:h="15840"/>
      <w:pgMar w:top="1440" w:right="1440" w:bottom="720" w:left="1440" w:header="720" w:footer="720" w:gutter="0"/>
      <w:pgNumType w:start="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8C" w:rsidRDefault="00D2198C">
      <w:pPr>
        <w:spacing w:line="20" w:lineRule="exact"/>
      </w:pPr>
    </w:p>
  </w:endnote>
  <w:endnote w:type="continuationSeparator" w:id="0">
    <w:p w:rsidR="00D2198C" w:rsidRDefault="00D2198C">
      <w:r>
        <w:t xml:space="preserve"> </w:t>
      </w:r>
    </w:p>
  </w:endnote>
  <w:endnote w:type="continuationNotice" w:id="1">
    <w:p w:rsidR="00D2198C" w:rsidRDefault="00D219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45E47" w:rsidP="0055614C">
    <w:pPr>
      <w:pStyle w:val="Footer"/>
      <w:framePr w:wrap="around" w:vAnchor="text" w:hAnchor="margin" w:xAlign="center" w:y="1"/>
    </w:pPr>
    <w:r>
      <w:fldChar w:fldCharType="begin"/>
    </w:r>
    <w:r w:rsidR="00CD59BF">
      <w:instrText xml:space="preserve">PAGE  </w:instrText>
    </w:r>
    <w:r>
      <w:fldChar w:fldCharType="end"/>
    </w:r>
  </w:p>
  <w:p w:rsidR="00CD59BF" w:rsidRDefault="00CD5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6635"/>
      <w:docPartObj>
        <w:docPartGallery w:val="Page Numbers (Bottom of Page)"/>
        <w:docPartUnique/>
      </w:docPartObj>
    </w:sdtPr>
    <w:sdtEndPr>
      <w:rPr>
        <w:noProof/>
      </w:rPr>
    </w:sdtEndPr>
    <w:sdtContent>
      <w:p w:rsidR="00CD59BF" w:rsidRDefault="001E17EC" w:rsidP="00604A96">
        <w:pPr>
          <w:pStyle w:val="Footer"/>
          <w:jc w:val="center"/>
        </w:pPr>
        <w:r>
          <w:fldChar w:fldCharType="begin"/>
        </w:r>
        <w:r>
          <w:instrText xml:space="preserve"> PAGE   \* MERGEFORMAT </w:instrText>
        </w:r>
        <w:r>
          <w:fldChar w:fldCharType="separate"/>
        </w:r>
        <w:r w:rsidR="0002697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D59BF" w:rsidP="00604A9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687641"/>
      <w:docPartObj>
        <w:docPartGallery w:val="Page Numbers (Bottom of Page)"/>
        <w:docPartUnique/>
      </w:docPartObj>
    </w:sdtPr>
    <w:sdtEndPr>
      <w:rPr>
        <w:noProof/>
      </w:rPr>
    </w:sdtEndPr>
    <w:sdtContent>
      <w:p w:rsidR="00C36901" w:rsidRDefault="008D7815" w:rsidP="00604A96">
        <w:pPr>
          <w:pStyle w:val="Footer"/>
          <w:jc w:val="center"/>
        </w:pPr>
        <w:r>
          <w:fldChar w:fldCharType="begin"/>
        </w:r>
        <w:r>
          <w:instrText xml:space="preserve"> PAGE   \* MERGEFORMAT </w:instrText>
        </w:r>
        <w:r>
          <w:fldChar w:fldCharType="separate"/>
        </w:r>
        <w:r w:rsidR="00604A9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8C" w:rsidRDefault="00D2198C">
      <w:r>
        <w:separator/>
      </w:r>
    </w:p>
  </w:footnote>
  <w:footnote w:type="continuationSeparator" w:id="0">
    <w:p w:rsidR="00D2198C" w:rsidRDefault="00D2198C" w:rsidP="00C721AC">
      <w:pPr>
        <w:spacing w:before="120"/>
        <w:rPr>
          <w:sz w:val="20"/>
        </w:rPr>
      </w:pPr>
      <w:r>
        <w:rPr>
          <w:sz w:val="20"/>
        </w:rPr>
        <w:t xml:space="preserve">(Continued from previous page)  </w:t>
      </w:r>
      <w:r>
        <w:rPr>
          <w:sz w:val="20"/>
        </w:rPr>
        <w:separator/>
      </w:r>
    </w:p>
  </w:footnote>
  <w:footnote w:type="continuationNotice" w:id="1">
    <w:p w:rsidR="00D2198C" w:rsidRDefault="00D2198C" w:rsidP="00C721AC">
      <w:pPr>
        <w:jc w:val="right"/>
        <w:rPr>
          <w:sz w:val="20"/>
        </w:rPr>
      </w:pPr>
      <w:r>
        <w:rPr>
          <w:sz w:val="20"/>
        </w:rPr>
        <w:t>(continued….)</w:t>
      </w:r>
    </w:p>
  </w:footnote>
  <w:footnote w:id="2">
    <w:p w:rsidR="0078682B" w:rsidRDefault="0078682B">
      <w:pPr>
        <w:pStyle w:val="FootnoteText"/>
      </w:pPr>
      <w:r>
        <w:rPr>
          <w:rStyle w:val="FootnoteReference"/>
        </w:rPr>
        <w:footnoteRef/>
      </w:r>
      <w:r>
        <w:t xml:space="preserve"> </w:t>
      </w:r>
      <w:r w:rsidRPr="000F0864">
        <w:rPr>
          <w:i/>
        </w:rPr>
        <w:t>See Hanford FM Radio</w:t>
      </w:r>
      <w:r w:rsidRPr="0078682B">
        <w:t xml:space="preserve">, Memorandum Opinion and Order, 11 FCC Rcd 8509, 8511 (1993) (applicant for review must identify “direct economic or other connection” between its interests and the challenged Commission action), </w:t>
      </w:r>
      <w:r w:rsidRPr="000F0864">
        <w:rPr>
          <w:i/>
        </w:rPr>
        <w:t>citing Clarke Broadcasting Corp.</w:t>
      </w:r>
      <w:r w:rsidRPr="0078682B">
        <w:t xml:space="preserve">, 11 FCC Rcd 3057 (1996). </w:t>
      </w:r>
      <w:r w:rsidR="000F0864">
        <w:t xml:space="preserve"> </w:t>
      </w:r>
      <w:r w:rsidRPr="000F0864">
        <w:rPr>
          <w:i/>
        </w:rPr>
        <w:t>See also Warren Ache</w:t>
      </w:r>
      <w:r w:rsidRPr="0078682B">
        <w:t xml:space="preserve">, </w:t>
      </w:r>
      <w:r w:rsidR="00A131E7">
        <w:t xml:space="preserve">Memorandum Opinion and Order, </w:t>
      </w:r>
      <w:r w:rsidRPr="0078682B">
        <w:t>9 FCC Rcd 2464, 2467 (1993) (“A party seeking to establish standing to file a petition to deny must demonstrate not only a direct or threatened distinct and pal</w:t>
      </w:r>
      <w:r w:rsidR="00AA7F06">
        <w:t>pable</w:t>
      </w:r>
      <w:r w:rsidRPr="0078682B">
        <w:t xml:space="preserve"> injury, but also a causal link between the claimed injury and the challenged action. The causal link must </w:t>
      </w:r>
      <w:r w:rsidR="000F0864">
        <w:t>be demonstrated by establishing</w:t>
      </w:r>
      <w:r w:rsidRPr="0078682B">
        <w:t xml:space="preserve">: (1) that the injury can be traced to the challenged action; and (2) that the injury would be prevented or redressed by the relief requested”), </w:t>
      </w:r>
      <w:r w:rsidRPr="000F0864">
        <w:rPr>
          <w:i/>
        </w:rPr>
        <w:t>citing Lawrence Brandt</w:t>
      </w:r>
      <w:r w:rsidRPr="0078682B">
        <w:t xml:space="preserve">, </w:t>
      </w:r>
      <w:r w:rsidR="00A131E7">
        <w:t xml:space="preserve">Memorandum Opinion and Order, </w:t>
      </w:r>
      <w:r w:rsidRPr="0078682B">
        <w:t>3 FCC Rcd 4082 (</w:t>
      </w:r>
      <w:r w:rsidR="00A131E7">
        <w:t xml:space="preserve">CCB DFD </w:t>
      </w:r>
      <w:r w:rsidRPr="0078682B">
        <w:t xml:space="preserve">1988); </w:t>
      </w:r>
      <w:r w:rsidRPr="000F0864">
        <w:rPr>
          <w:i/>
        </w:rPr>
        <w:t>Duke Power Co. v. Carolina Environmental Study Group, Inc.</w:t>
      </w:r>
      <w:r w:rsidRPr="0078682B">
        <w:t>, 438 U.S. 59 (1978).</w:t>
      </w:r>
    </w:p>
  </w:footnote>
  <w:footnote w:id="3">
    <w:p w:rsidR="00CD59BF" w:rsidRDefault="00CD59BF">
      <w:pPr>
        <w:pStyle w:val="FootnoteText"/>
      </w:pPr>
      <w:r>
        <w:rPr>
          <w:rStyle w:val="FootnoteReference"/>
        </w:rPr>
        <w:footnoteRef/>
      </w:r>
      <w:r>
        <w:t xml:space="preserve"> </w:t>
      </w:r>
      <w:r w:rsidR="00C04467">
        <w:t xml:space="preserve">Although Mariana presented public interest arguments in </w:t>
      </w:r>
      <w:r w:rsidR="0078682B">
        <w:t>its prior petitions for reconsideration</w:t>
      </w:r>
      <w:r w:rsidR="00C04467">
        <w:t xml:space="preserve">, the Application for Review relies in part upon new evidence in an attempt to bolster such arguments, including </w:t>
      </w:r>
      <w:r w:rsidR="001456F9">
        <w:t xml:space="preserve">a </w:t>
      </w:r>
      <w:r w:rsidR="00C04467">
        <w:t xml:space="preserve">letter attached as Exhibit A to the Application for Review.  </w:t>
      </w:r>
    </w:p>
  </w:footnote>
  <w:footnote w:id="4">
    <w:p w:rsidR="00CD59BF" w:rsidRPr="00C718B8" w:rsidRDefault="00CD59BF" w:rsidP="009E1FAB">
      <w:pPr>
        <w:pStyle w:val="FootnoteText"/>
      </w:pPr>
      <w:r>
        <w:rPr>
          <w:rStyle w:val="FootnoteReference"/>
        </w:rPr>
        <w:footnoteRef/>
      </w:r>
      <w:r>
        <w:t xml:space="preserve"> </w:t>
      </w:r>
      <w:r w:rsidRPr="000D0915">
        <w:rPr>
          <w:i/>
        </w:rPr>
        <w:t>See</w:t>
      </w:r>
      <w:r>
        <w:t xml:space="preserve"> 47 C.F.R. § 1.115(c); </w:t>
      </w:r>
      <w:r>
        <w:rPr>
          <w:i/>
        </w:rPr>
        <w:t xml:space="preserve">BDPCS, Inc. v. FCC, </w:t>
      </w:r>
      <w:r>
        <w:t>351 F.3d 1177, 1184 (D.C. Cir. 2003) (upholding Commission’s order dismissing arguments under Section 1.115(c) because that rule does not allow the Commission to grant an application for review if it relies upon arguments that were not presented below).</w:t>
      </w:r>
    </w:p>
  </w:footnote>
  <w:footnote w:id="5">
    <w:p w:rsidR="00A131E7" w:rsidRPr="00D77D05" w:rsidRDefault="00A131E7" w:rsidP="00A131E7">
      <w:pPr>
        <w:pStyle w:val="FootnoteText"/>
      </w:pPr>
      <w:r>
        <w:rPr>
          <w:rStyle w:val="FootnoteReference"/>
        </w:rPr>
        <w:footnoteRef/>
      </w:r>
      <w:r>
        <w:t xml:space="preserve"> </w:t>
      </w:r>
      <w:r>
        <w:rPr>
          <w:i/>
        </w:rPr>
        <w:t>Revitalization of the AM Radio Service</w:t>
      </w:r>
      <w:r>
        <w:t>, MB Docket No. 13-249, Notice of Proposed Rule Making, 28 FCC Rcd 15221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9A" w:rsidRDefault="008C1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CD59BF" w:rsidP="00810B6F">
    <w:pPr>
      <w:pStyle w:val="Header"/>
      <w:rPr>
        <w:b w:val="0"/>
      </w:rPr>
    </w:pPr>
    <w:r>
      <w:tab/>
      <w:t>Federal Communications Commission</w:t>
    </w:r>
    <w:r>
      <w:tab/>
    </w:r>
    <w:r w:rsidR="00BF4F02">
      <w:t>FCC 14-60</w:t>
    </w:r>
  </w:p>
  <w:p w:rsidR="00CD59BF" w:rsidRDefault="00124E0A">
    <w:pPr>
      <w:tabs>
        <w:tab w:val="left" w:pos="-720"/>
      </w:tabs>
      <w:suppressAutoHyphens/>
      <w:spacing w:line="19" w:lineRule="exact"/>
      <w:rPr>
        <w:spacing w:val="-2"/>
      </w:rPr>
    </w:pPr>
    <w:r w:rsidRPr="00AA52ED">
      <w:rPr>
        <w:noProof/>
        <w:snapToGrid/>
      </w:rPr>
      <mc:AlternateContent>
        <mc:Choice Requires="wps">
          <w:drawing>
            <wp:anchor distT="0" distB="0" distL="114300" distR="114300" simplePos="0" relativeHeight="251657216" behindDoc="1" locked="0" layoutInCell="0" allowOverlap="1" wp14:anchorId="6CDFAD11" wp14:editId="5BFF4F4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D59BF" w:rsidRDefault="00CD59B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BF" w:rsidRDefault="00124E0A" w:rsidP="00810B6F">
    <w:pPr>
      <w:pStyle w:val="Header"/>
      <w:rPr>
        <w:b w:val="0"/>
      </w:rPr>
    </w:pPr>
    <w:r w:rsidRPr="00AA52ED">
      <w:rPr>
        <w:noProof/>
        <w:snapToGrid/>
      </w:rPr>
      <mc:AlternateContent>
        <mc:Choice Requires="wps">
          <w:drawing>
            <wp:anchor distT="0" distB="0" distL="114300" distR="114300" simplePos="0" relativeHeight="251658240" behindDoc="1" locked="0" layoutInCell="0" allowOverlap="1" wp14:anchorId="709C290B" wp14:editId="31DF9012">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D59BF">
      <w:tab/>
      <w:t>Federal Communications Commission</w:t>
    </w:r>
    <w:r w:rsidR="00CD59BF">
      <w:tab/>
    </w:r>
    <w:r w:rsidR="00BF4F02">
      <w:rPr>
        <w:spacing w:val="-2"/>
      </w:rPr>
      <w:t>FCC 14-60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num>
  <w:num w:numId="9">
    <w:abstractNumId w:val="6"/>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2353F"/>
    <w:rsid w:val="00026978"/>
    <w:rsid w:val="00036039"/>
    <w:rsid w:val="00037F90"/>
    <w:rsid w:val="000763FE"/>
    <w:rsid w:val="000875BF"/>
    <w:rsid w:val="00096D8C"/>
    <w:rsid w:val="000C0B65"/>
    <w:rsid w:val="000E05FE"/>
    <w:rsid w:val="000E3D42"/>
    <w:rsid w:val="000F0864"/>
    <w:rsid w:val="00122BD5"/>
    <w:rsid w:val="00124E0A"/>
    <w:rsid w:val="00133F79"/>
    <w:rsid w:val="00137754"/>
    <w:rsid w:val="001456F9"/>
    <w:rsid w:val="0018704F"/>
    <w:rsid w:val="00194A66"/>
    <w:rsid w:val="001B3347"/>
    <w:rsid w:val="001B3710"/>
    <w:rsid w:val="001D6BCF"/>
    <w:rsid w:val="001E01CA"/>
    <w:rsid w:val="001E17EC"/>
    <w:rsid w:val="00224399"/>
    <w:rsid w:val="0024381A"/>
    <w:rsid w:val="00275CF5"/>
    <w:rsid w:val="002822DD"/>
    <w:rsid w:val="0028301F"/>
    <w:rsid w:val="00285017"/>
    <w:rsid w:val="002A2D2E"/>
    <w:rsid w:val="002B0335"/>
    <w:rsid w:val="002B6EE2"/>
    <w:rsid w:val="002C00E8"/>
    <w:rsid w:val="002C688A"/>
    <w:rsid w:val="002F3C9D"/>
    <w:rsid w:val="0030569E"/>
    <w:rsid w:val="003060DF"/>
    <w:rsid w:val="00343749"/>
    <w:rsid w:val="003564F5"/>
    <w:rsid w:val="003660ED"/>
    <w:rsid w:val="00375DAA"/>
    <w:rsid w:val="003B0550"/>
    <w:rsid w:val="003B694F"/>
    <w:rsid w:val="003D4402"/>
    <w:rsid w:val="003F171C"/>
    <w:rsid w:val="00412FC5"/>
    <w:rsid w:val="00422276"/>
    <w:rsid w:val="0042277E"/>
    <w:rsid w:val="004242F1"/>
    <w:rsid w:val="00433408"/>
    <w:rsid w:val="00444FD4"/>
    <w:rsid w:val="00445A00"/>
    <w:rsid w:val="00451B0F"/>
    <w:rsid w:val="004754B6"/>
    <w:rsid w:val="004858CF"/>
    <w:rsid w:val="004B6AD4"/>
    <w:rsid w:val="004C2EE3"/>
    <w:rsid w:val="004D6BD3"/>
    <w:rsid w:val="004E0884"/>
    <w:rsid w:val="004E4A22"/>
    <w:rsid w:val="00510DD3"/>
    <w:rsid w:val="00511968"/>
    <w:rsid w:val="005259FA"/>
    <w:rsid w:val="00544197"/>
    <w:rsid w:val="0055614C"/>
    <w:rsid w:val="005669B4"/>
    <w:rsid w:val="005923BD"/>
    <w:rsid w:val="005D449B"/>
    <w:rsid w:val="005E14C2"/>
    <w:rsid w:val="006024FD"/>
    <w:rsid w:val="0060415C"/>
    <w:rsid w:val="00604A96"/>
    <w:rsid w:val="00607BA5"/>
    <w:rsid w:val="0061180A"/>
    <w:rsid w:val="00626EB6"/>
    <w:rsid w:val="00634D44"/>
    <w:rsid w:val="006512F6"/>
    <w:rsid w:val="00655D03"/>
    <w:rsid w:val="00663622"/>
    <w:rsid w:val="00676955"/>
    <w:rsid w:val="00683388"/>
    <w:rsid w:val="00683F84"/>
    <w:rsid w:val="00693114"/>
    <w:rsid w:val="006A5E68"/>
    <w:rsid w:val="006A6A81"/>
    <w:rsid w:val="006F7393"/>
    <w:rsid w:val="006F7AA0"/>
    <w:rsid w:val="0070224F"/>
    <w:rsid w:val="00706DFB"/>
    <w:rsid w:val="007115F7"/>
    <w:rsid w:val="007123F9"/>
    <w:rsid w:val="00715997"/>
    <w:rsid w:val="00775BAC"/>
    <w:rsid w:val="0078318C"/>
    <w:rsid w:val="00785689"/>
    <w:rsid w:val="0078682B"/>
    <w:rsid w:val="0079754B"/>
    <w:rsid w:val="007A03AC"/>
    <w:rsid w:val="007A1E6D"/>
    <w:rsid w:val="007B0EB2"/>
    <w:rsid w:val="007B6C3F"/>
    <w:rsid w:val="007D0F8D"/>
    <w:rsid w:val="007F15C5"/>
    <w:rsid w:val="008065CB"/>
    <w:rsid w:val="00810B6F"/>
    <w:rsid w:val="0081195C"/>
    <w:rsid w:val="00822CE0"/>
    <w:rsid w:val="00841AB1"/>
    <w:rsid w:val="00863728"/>
    <w:rsid w:val="00876586"/>
    <w:rsid w:val="008C1A9A"/>
    <w:rsid w:val="008C4422"/>
    <w:rsid w:val="008C68F1"/>
    <w:rsid w:val="008D7815"/>
    <w:rsid w:val="008E63C4"/>
    <w:rsid w:val="008F2FA5"/>
    <w:rsid w:val="00914E25"/>
    <w:rsid w:val="00921803"/>
    <w:rsid w:val="00926503"/>
    <w:rsid w:val="009726D8"/>
    <w:rsid w:val="009814E5"/>
    <w:rsid w:val="009A3D79"/>
    <w:rsid w:val="009C2B15"/>
    <w:rsid w:val="009C3485"/>
    <w:rsid w:val="009D39BB"/>
    <w:rsid w:val="009D5EEA"/>
    <w:rsid w:val="009E1FAB"/>
    <w:rsid w:val="009F628F"/>
    <w:rsid w:val="009F76DB"/>
    <w:rsid w:val="00A131E7"/>
    <w:rsid w:val="00A32C3B"/>
    <w:rsid w:val="00A32FCC"/>
    <w:rsid w:val="00A4020E"/>
    <w:rsid w:val="00A45F4F"/>
    <w:rsid w:val="00A600A9"/>
    <w:rsid w:val="00A9218A"/>
    <w:rsid w:val="00AA52ED"/>
    <w:rsid w:val="00AA55B7"/>
    <w:rsid w:val="00AA5B9E"/>
    <w:rsid w:val="00AA7F06"/>
    <w:rsid w:val="00AB2407"/>
    <w:rsid w:val="00AB53DF"/>
    <w:rsid w:val="00AC04AC"/>
    <w:rsid w:val="00B07E5C"/>
    <w:rsid w:val="00B22A8B"/>
    <w:rsid w:val="00B811F7"/>
    <w:rsid w:val="00BA5DC6"/>
    <w:rsid w:val="00BA6196"/>
    <w:rsid w:val="00BC6D8C"/>
    <w:rsid w:val="00BF4F02"/>
    <w:rsid w:val="00C0153C"/>
    <w:rsid w:val="00C04467"/>
    <w:rsid w:val="00C31796"/>
    <w:rsid w:val="00C34006"/>
    <w:rsid w:val="00C36901"/>
    <w:rsid w:val="00C426B1"/>
    <w:rsid w:val="00C45E47"/>
    <w:rsid w:val="00C62CC7"/>
    <w:rsid w:val="00C66160"/>
    <w:rsid w:val="00C721AC"/>
    <w:rsid w:val="00C73146"/>
    <w:rsid w:val="00C90D6A"/>
    <w:rsid w:val="00CA247E"/>
    <w:rsid w:val="00CB7ABB"/>
    <w:rsid w:val="00CC72B6"/>
    <w:rsid w:val="00CD59BF"/>
    <w:rsid w:val="00D0218D"/>
    <w:rsid w:val="00D2198C"/>
    <w:rsid w:val="00D25FB5"/>
    <w:rsid w:val="00D35DA0"/>
    <w:rsid w:val="00D44223"/>
    <w:rsid w:val="00D46E38"/>
    <w:rsid w:val="00D903D8"/>
    <w:rsid w:val="00DA2529"/>
    <w:rsid w:val="00DA5D34"/>
    <w:rsid w:val="00DB130A"/>
    <w:rsid w:val="00DB2EBB"/>
    <w:rsid w:val="00DC10A1"/>
    <w:rsid w:val="00DC139F"/>
    <w:rsid w:val="00DC655F"/>
    <w:rsid w:val="00DD0B59"/>
    <w:rsid w:val="00DD7EBD"/>
    <w:rsid w:val="00DF62B6"/>
    <w:rsid w:val="00E07225"/>
    <w:rsid w:val="00E159D1"/>
    <w:rsid w:val="00E3723D"/>
    <w:rsid w:val="00E5409F"/>
    <w:rsid w:val="00E714C0"/>
    <w:rsid w:val="00EB40B6"/>
    <w:rsid w:val="00ED23E7"/>
    <w:rsid w:val="00EE6488"/>
    <w:rsid w:val="00F021FA"/>
    <w:rsid w:val="00F327CF"/>
    <w:rsid w:val="00F62972"/>
    <w:rsid w:val="00F62E97"/>
    <w:rsid w:val="00F64209"/>
    <w:rsid w:val="00F75A2D"/>
    <w:rsid w:val="00F82D91"/>
    <w:rsid w:val="00F93BF5"/>
    <w:rsid w:val="00FA05E4"/>
    <w:rsid w:val="00FA61AF"/>
    <w:rsid w:val="00FA68F6"/>
    <w:rsid w:val="00FF6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78"/>
    <w:pPr>
      <w:widowControl w:val="0"/>
    </w:pPr>
    <w:rPr>
      <w:snapToGrid w:val="0"/>
      <w:kern w:val="28"/>
      <w:sz w:val="22"/>
    </w:rPr>
  </w:style>
  <w:style w:type="paragraph" w:styleId="Heading1">
    <w:name w:val="heading 1"/>
    <w:basedOn w:val="Normal"/>
    <w:next w:val="ParaNum"/>
    <w:qFormat/>
    <w:rsid w:val="000269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6978"/>
    <w:pPr>
      <w:keepNext/>
      <w:numPr>
        <w:ilvl w:val="1"/>
        <w:numId w:val="3"/>
      </w:numPr>
      <w:spacing w:after="120"/>
      <w:outlineLvl w:val="1"/>
    </w:pPr>
    <w:rPr>
      <w:b/>
    </w:rPr>
  </w:style>
  <w:style w:type="paragraph" w:styleId="Heading3">
    <w:name w:val="heading 3"/>
    <w:basedOn w:val="Normal"/>
    <w:next w:val="ParaNum"/>
    <w:qFormat/>
    <w:rsid w:val="00026978"/>
    <w:pPr>
      <w:keepNext/>
      <w:numPr>
        <w:ilvl w:val="2"/>
        <w:numId w:val="3"/>
      </w:numPr>
      <w:tabs>
        <w:tab w:val="left" w:pos="2160"/>
      </w:tabs>
      <w:spacing w:after="120"/>
      <w:outlineLvl w:val="2"/>
    </w:pPr>
    <w:rPr>
      <w:b/>
    </w:rPr>
  </w:style>
  <w:style w:type="paragraph" w:styleId="Heading4">
    <w:name w:val="heading 4"/>
    <w:basedOn w:val="Normal"/>
    <w:next w:val="ParaNum"/>
    <w:qFormat/>
    <w:rsid w:val="00026978"/>
    <w:pPr>
      <w:keepNext/>
      <w:numPr>
        <w:ilvl w:val="3"/>
        <w:numId w:val="3"/>
      </w:numPr>
      <w:tabs>
        <w:tab w:val="left" w:pos="2880"/>
      </w:tabs>
      <w:spacing w:after="120"/>
      <w:outlineLvl w:val="3"/>
    </w:pPr>
    <w:rPr>
      <w:b/>
    </w:rPr>
  </w:style>
  <w:style w:type="paragraph" w:styleId="Heading5">
    <w:name w:val="heading 5"/>
    <w:basedOn w:val="Normal"/>
    <w:next w:val="ParaNum"/>
    <w:qFormat/>
    <w:rsid w:val="000269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6978"/>
    <w:pPr>
      <w:numPr>
        <w:ilvl w:val="5"/>
        <w:numId w:val="3"/>
      </w:numPr>
      <w:tabs>
        <w:tab w:val="left" w:pos="4320"/>
      </w:tabs>
      <w:spacing w:after="120"/>
      <w:outlineLvl w:val="5"/>
    </w:pPr>
    <w:rPr>
      <w:b/>
    </w:rPr>
  </w:style>
  <w:style w:type="paragraph" w:styleId="Heading7">
    <w:name w:val="heading 7"/>
    <w:basedOn w:val="Normal"/>
    <w:next w:val="ParaNum"/>
    <w:qFormat/>
    <w:rsid w:val="000269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69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69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69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978"/>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rsid w:val="00026978"/>
    <w:pPr>
      <w:numPr>
        <w:numId w:val="2"/>
      </w:numPr>
      <w:tabs>
        <w:tab w:val="clear" w:pos="1080"/>
        <w:tab w:val="num" w:pos="1440"/>
      </w:tabs>
      <w:spacing w:after="120"/>
    </w:pPr>
  </w:style>
  <w:style w:type="paragraph" w:styleId="EndnoteText">
    <w:name w:val="endnote text"/>
    <w:basedOn w:val="Normal"/>
    <w:semiHidden/>
    <w:rsid w:val="00026978"/>
    <w:rPr>
      <w:sz w:val="20"/>
    </w:rPr>
  </w:style>
  <w:style w:type="character" w:styleId="EndnoteReference">
    <w:name w:val="endnote reference"/>
    <w:semiHidden/>
    <w:rsid w:val="00026978"/>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26978"/>
    <w:pPr>
      <w:spacing w:after="120"/>
    </w:pPr>
  </w:style>
  <w:style w:type="character" w:styleId="FootnoteReference">
    <w:name w:val="footnote reference"/>
    <w:rsid w:val="00026978"/>
    <w:rPr>
      <w:rFonts w:ascii="Times New Roman" w:hAnsi="Times New Roman"/>
      <w:dstrike w:val="0"/>
      <w:color w:val="auto"/>
      <w:sz w:val="20"/>
      <w:vertAlign w:val="superscript"/>
    </w:rPr>
  </w:style>
  <w:style w:type="paragraph" w:styleId="TOC1">
    <w:name w:val="toc 1"/>
    <w:basedOn w:val="Normal"/>
    <w:next w:val="Normal"/>
    <w:semiHidden/>
    <w:rsid w:val="000269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6978"/>
    <w:pPr>
      <w:tabs>
        <w:tab w:val="left" w:pos="720"/>
        <w:tab w:val="right" w:leader="dot" w:pos="9360"/>
      </w:tabs>
      <w:suppressAutoHyphens/>
      <w:ind w:left="720" w:right="720" w:hanging="360"/>
    </w:pPr>
    <w:rPr>
      <w:noProof/>
    </w:rPr>
  </w:style>
  <w:style w:type="paragraph" w:styleId="TOC3">
    <w:name w:val="toc 3"/>
    <w:basedOn w:val="Normal"/>
    <w:next w:val="Normal"/>
    <w:semiHidden/>
    <w:rsid w:val="000269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69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69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69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69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69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69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6978"/>
    <w:pPr>
      <w:tabs>
        <w:tab w:val="right" w:pos="9360"/>
      </w:tabs>
      <w:suppressAutoHyphens/>
    </w:pPr>
  </w:style>
  <w:style w:type="character" w:customStyle="1" w:styleId="EquationCaption">
    <w:name w:val="_Equation Caption"/>
    <w:rsid w:val="00026978"/>
  </w:style>
  <w:style w:type="paragraph" w:styleId="Header">
    <w:name w:val="header"/>
    <w:basedOn w:val="Normal"/>
    <w:autoRedefine/>
    <w:rsid w:val="00026978"/>
    <w:pPr>
      <w:tabs>
        <w:tab w:val="center" w:pos="4680"/>
        <w:tab w:val="right" w:pos="9360"/>
      </w:tabs>
    </w:pPr>
    <w:rPr>
      <w:b/>
    </w:rPr>
  </w:style>
  <w:style w:type="paragraph" w:styleId="Footer">
    <w:name w:val="footer"/>
    <w:basedOn w:val="Normal"/>
    <w:link w:val="FooterChar"/>
    <w:rsid w:val="00026978"/>
    <w:pPr>
      <w:tabs>
        <w:tab w:val="center" w:pos="4320"/>
        <w:tab w:val="right" w:pos="8640"/>
      </w:tabs>
    </w:pPr>
  </w:style>
  <w:style w:type="character" w:styleId="PageNumber">
    <w:name w:val="page number"/>
    <w:basedOn w:val="DefaultParagraphFont"/>
    <w:rsid w:val="00026978"/>
  </w:style>
  <w:style w:type="paragraph" w:styleId="BlockText">
    <w:name w:val="Block Text"/>
    <w:basedOn w:val="Normal"/>
    <w:rsid w:val="00026978"/>
    <w:pPr>
      <w:spacing w:after="240"/>
      <w:ind w:left="1440" w:right="1440"/>
    </w:pPr>
  </w:style>
  <w:style w:type="paragraph" w:customStyle="1" w:styleId="Paratitle">
    <w:name w:val="Para title"/>
    <w:basedOn w:val="Normal"/>
    <w:rsid w:val="00026978"/>
    <w:pPr>
      <w:tabs>
        <w:tab w:val="center" w:pos="9270"/>
      </w:tabs>
      <w:spacing w:after="240"/>
    </w:pPr>
    <w:rPr>
      <w:spacing w:val="-2"/>
    </w:rPr>
  </w:style>
  <w:style w:type="paragraph" w:customStyle="1" w:styleId="Bullet">
    <w:name w:val="Bullet"/>
    <w:basedOn w:val="Normal"/>
    <w:rsid w:val="00026978"/>
    <w:pPr>
      <w:tabs>
        <w:tab w:val="left" w:pos="2160"/>
      </w:tabs>
      <w:spacing w:after="220"/>
      <w:ind w:left="2160" w:hanging="720"/>
    </w:pPr>
  </w:style>
  <w:style w:type="paragraph" w:customStyle="1" w:styleId="TableFormat">
    <w:name w:val="TableFormat"/>
    <w:basedOn w:val="Bullet"/>
    <w:rsid w:val="00026978"/>
    <w:pPr>
      <w:tabs>
        <w:tab w:val="clear" w:pos="2160"/>
        <w:tab w:val="left" w:pos="5040"/>
      </w:tabs>
      <w:ind w:left="5040" w:hanging="3600"/>
    </w:pPr>
  </w:style>
  <w:style w:type="paragraph" w:customStyle="1" w:styleId="TOCTitle">
    <w:name w:val="TOC Title"/>
    <w:basedOn w:val="Normal"/>
    <w:rsid w:val="000269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6978"/>
    <w:pPr>
      <w:jc w:val="center"/>
    </w:pPr>
    <w:rPr>
      <w:rFonts w:ascii="Times New Roman Bold" w:hAnsi="Times New Roman Bold"/>
      <w:b/>
      <w:bCs/>
      <w:caps/>
      <w:szCs w:val="22"/>
    </w:rPr>
  </w:style>
  <w:style w:type="character" w:styleId="Hyperlink">
    <w:name w:val="Hyperlink"/>
    <w:rsid w:val="00026978"/>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FooterChar">
    <w:name w:val="Footer Char"/>
    <w:basedOn w:val="DefaultParagraphFont"/>
    <w:link w:val="Footer"/>
    <w:rsid w:val="00C3690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978"/>
    <w:pPr>
      <w:widowControl w:val="0"/>
    </w:pPr>
    <w:rPr>
      <w:snapToGrid w:val="0"/>
      <w:kern w:val="28"/>
      <w:sz w:val="22"/>
    </w:rPr>
  </w:style>
  <w:style w:type="paragraph" w:styleId="Heading1">
    <w:name w:val="heading 1"/>
    <w:basedOn w:val="Normal"/>
    <w:next w:val="ParaNum"/>
    <w:qFormat/>
    <w:rsid w:val="000269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6978"/>
    <w:pPr>
      <w:keepNext/>
      <w:numPr>
        <w:ilvl w:val="1"/>
        <w:numId w:val="3"/>
      </w:numPr>
      <w:spacing w:after="120"/>
      <w:outlineLvl w:val="1"/>
    </w:pPr>
    <w:rPr>
      <w:b/>
    </w:rPr>
  </w:style>
  <w:style w:type="paragraph" w:styleId="Heading3">
    <w:name w:val="heading 3"/>
    <w:basedOn w:val="Normal"/>
    <w:next w:val="ParaNum"/>
    <w:qFormat/>
    <w:rsid w:val="00026978"/>
    <w:pPr>
      <w:keepNext/>
      <w:numPr>
        <w:ilvl w:val="2"/>
        <w:numId w:val="3"/>
      </w:numPr>
      <w:tabs>
        <w:tab w:val="left" w:pos="2160"/>
      </w:tabs>
      <w:spacing w:after="120"/>
      <w:outlineLvl w:val="2"/>
    </w:pPr>
    <w:rPr>
      <w:b/>
    </w:rPr>
  </w:style>
  <w:style w:type="paragraph" w:styleId="Heading4">
    <w:name w:val="heading 4"/>
    <w:basedOn w:val="Normal"/>
    <w:next w:val="ParaNum"/>
    <w:qFormat/>
    <w:rsid w:val="00026978"/>
    <w:pPr>
      <w:keepNext/>
      <w:numPr>
        <w:ilvl w:val="3"/>
        <w:numId w:val="3"/>
      </w:numPr>
      <w:tabs>
        <w:tab w:val="left" w:pos="2880"/>
      </w:tabs>
      <w:spacing w:after="120"/>
      <w:outlineLvl w:val="3"/>
    </w:pPr>
    <w:rPr>
      <w:b/>
    </w:rPr>
  </w:style>
  <w:style w:type="paragraph" w:styleId="Heading5">
    <w:name w:val="heading 5"/>
    <w:basedOn w:val="Normal"/>
    <w:next w:val="ParaNum"/>
    <w:qFormat/>
    <w:rsid w:val="000269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6978"/>
    <w:pPr>
      <w:numPr>
        <w:ilvl w:val="5"/>
        <w:numId w:val="3"/>
      </w:numPr>
      <w:tabs>
        <w:tab w:val="left" w:pos="4320"/>
      </w:tabs>
      <w:spacing w:after="120"/>
      <w:outlineLvl w:val="5"/>
    </w:pPr>
    <w:rPr>
      <w:b/>
    </w:rPr>
  </w:style>
  <w:style w:type="paragraph" w:styleId="Heading7">
    <w:name w:val="heading 7"/>
    <w:basedOn w:val="Normal"/>
    <w:next w:val="ParaNum"/>
    <w:qFormat/>
    <w:rsid w:val="000269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69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69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69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978"/>
  </w:style>
  <w:style w:type="paragraph" w:styleId="BalloonText">
    <w:name w:val="Balloon Text"/>
    <w:basedOn w:val="Normal"/>
    <w:link w:val="BalloonTextChar1"/>
    <w:rsid w:val="008C4422"/>
    <w:rPr>
      <w:rFonts w:ascii="Tahoma" w:hAnsi="Tahoma" w:cs="Tahoma"/>
      <w:sz w:val="16"/>
      <w:szCs w:val="16"/>
    </w:rPr>
  </w:style>
  <w:style w:type="character" w:customStyle="1" w:styleId="BalloonTextChar">
    <w:name w:val="Balloon Text Char"/>
    <w:basedOn w:val="DefaultParagraphFont"/>
    <w:uiPriority w:val="99"/>
    <w:semiHidden/>
    <w:rsid w:val="002A1EBB"/>
    <w:rPr>
      <w:rFonts w:ascii="Lucida Grande" w:hAnsi="Lucida Grande"/>
      <w:sz w:val="18"/>
      <w:szCs w:val="18"/>
    </w:rPr>
  </w:style>
  <w:style w:type="character" w:customStyle="1" w:styleId="BalloonTextChar3">
    <w:name w:val="Balloon Text Char3"/>
    <w:basedOn w:val="DefaultParagraphFont"/>
    <w:uiPriority w:val="99"/>
    <w:semiHidden/>
    <w:rsid w:val="002A1EBB"/>
    <w:rPr>
      <w:rFonts w:ascii="Lucida Grande" w:hAnsi="Lucida Grande"/>
      <w:sz w:val="18"/>
      <w:szCs w:val="18"/>
    </w:rPr>
  </w:style>
  <w:style w:type="character" w:customStyle="1" w:styleId="BalloonTextChar2">
    <w:name w:val="Balloon Text Char2"/>
    <w:basedOn w:val="DefaultParagraphFont"/>
    <w:uiPriority w:val="99"/>
    <w:semiHidden/>
    <w:rsid w:val="002A1EBB"/>
    <w:rPr>
      <w:rFonts w:ascii="Lucida Grande" w:hAnsi="Lucida Grande"/>
      <w:sz w:val="18"/>
      <w:szCs w:val="18"/>
    </w:rPr>
  </w:style>
  <w:style w:type="paragraph" w:customStyle="1" w:styleId="ParaNum">
    <w:name w:val="ParaNum"/>
    <w:basedOn w:val="Normal"/>
    <w:rsid w:val="00026978"/>
    <w:pPr>
      <w:numPr>
        <w:numId w:val="2"/>
      </w:numPr>
      <w:tabs>
        <w:tab w:val="clear" w:pos="1080"/>
        <w:tab w:val="num" w:pos="1440"/>
      </w:tabs>
      <w:spacing w:after="120"/>
    </w:pPr>
  </w:style>
  <w:style w:type="paragraph" w:styleId="EndnoteText">
    <w:name w:val="endnote text"/>
    <w:basedOn w:val="Normal"/>
    <w:semiHidden/>
    <w:rsid w:val="00026978"/>
    <w:rPr>
      <w:sz w:val="20"/>
    </w:rPr>
  </w:style>
  <w:style w:type="character" w:styleId="EndnoteReference">
    <w:name w:val="endnote reference"/>
    <w:semiHidden/>
    <w:rsid w:val="00026978"/>
    <w:rPr>
      <w:vertAlign w:val="superscript"/>
    </w:r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Footnote Text Char1,Footnote Text Char Char"/>
    <w:link w:val="FootnoteTextChar"/>
    <w:rsid w:val="00026978"/>
    <w:pPr>
      <w:spacing w:after="120"/>
    </w:pPr>
  </w:style>
  <w:style w:type="character" w:styleId="FootnoteReference">
    <w:name w:val="footnote reference"/>
    <w:rsid w:val="00026978"/>
    <w:rPr>
      <w:rFonts w:ascii="Times New Roman" w:hAnsi="Times New Roman"/>
      <w:dstrike w:val="0"/>
      <w:color w:val="auto"/>
      <w:sz w:val="20"/>
      <w:vertAlign w:val="superscript"/>
    </w:rPr>
  </w:style>
  <w:style w:type="paragraph" w:styleId="TOC1">
    <w:name w:val="toc 1"/>
    <w:basedOn w:val="Normal"/>
    <w:next w:val="Normal"/>
    <w:semiHidden/>
    <w:rsid w:val="000269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6978"/>
    <w:pPr>
      <w:tabs>
        <w:tab w:val="left" w:pos="720"/>
        <w:tab w:val="right" w:leader="dot" w:pos="9360"/>
      </w:tabs>
      <w:suppressAutoHyphens/>
      <w:ind w:left="720" w:right="720" w:hanging="360"/>
    </w:pPr>
    <w:rPr>
      <w:noProof/>
    </w:rPr>
  </w:style>
  <w:style w:type="paragraph" w:styleId="TOC3">
    <w:name w:val="toc 3"/>
    <w:basedOn w:val="Normal"/>
    <w:next w:val="Normal"/>
    <w:semiHidden/>
    <w:rsid w:val="000269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69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69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69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69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69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69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6978"/>
    <w:pPr>
      <w:tabs>
        <w:tab w:val="right" w:pos="9360"/>
      </w:tabs>
      <w:suppressAutoHyphens/>
    </w:pPr>
  </w:style>
  <w:style w:type="character" w:customStyle="1" w:styleId="EquationCaption">
    <w:name w:val="_Equation Caption"/>
    <w:rsid w:val="00026978"/>
  </w:style>
  <w:style w:type="paragraph" w:styleId="Header">
    <w:name w:val="header"/>
    <w:basedOn w:val="Normal"/>
    <w:autoRedefine/>
    <w:rsid w:val="00026978"/>
    <w:pPr>
      <w:tabs>
        <w:tab w:val="center" w:pos="4680"/>
        <w:tab w:val="right" w:pos="9360"/>
      </w:tabs>
    </w:pPr>
    <w:rPr>
      <w:b/>
    </w:rPr>
  </w:style>
  <w:style w:type="paragraph" w:styleId="Footer">
    <w:name w:val="footer"/>
    <w:basedOn w:val="Normal"/>
    <w:link w:val="FooterChar"/>
    <w:rsid w:val="00026978"/>
    <w:pPr>
      <w:tabs>
        <w:tab w:val="center" w:pos="4320"/>
        <w:tab w:val="right" w:pos="8640"/>
      </w:tabs>
    </w:pPr>
  </w:style>
  <w:style w:type="character" w:styleId="PageNumber">
    <w:name w:val="page number"/>
    <w:basedOn w:val="DefaultParagraphFont"/>
    <w:rsid w:val="00026978"/>
  </w:style>
  <w:style w:type="paragraph" w:styleId="BlockText">
    <w:name w:val="Block Text"/>
    <w:basedOn w:val="Normal"/>
    <w:rsid w:val="00026978"/>
    <w:pPr>
      <w:spacing w:after="240"/>
      <w:ind w:left="1440" w:right="1440"/>
    </w:pPr>
  </w:style>
  <w:style w:type="paragraph" w:customStyle="1" w:styleId="Paratitle">
    <w:name w:val="Para title"/>
    <w:basedOn w:val="Normal"/>
    <w:rsid w:val="00026978"/>
    <w:pPr>
      <w:tabs>
        <w:tab w:val="center" w:pos="9270"/>
      </w:tabs>
      <w:spacing w:after="240"/>
    </w:pPr>
    <w:rPr>
      <w:spacing w:val="-2"/>
    </w:rPr>
  </w:style>
  <w:style w:type="paragraph" w:customStyle="1" w:styleId="Bullet">
    <w:name w:val="Bullet"/>
    <w:basedOn w:val="Normal"/>
    <w:rsid w:val="00026978"/>
    <w:pPr>
      <w:tabs>
        <w:tab w:val="left" w:pos="2160"/>
      </w:tabs>
      <w:spacing w:after="220"/>
      <w:ind w:left="2160" w:hanging="720"/>
    </w:pPr>
  </w:style>
  <w:style w:type="paragraph" w:customStyle="1" w:styleId="TableFormat">
    <w:name w:val="TableFormat"/>
    <w:basedOn w:val="Bullet"/>
    <w:rsid w:val="00026978"/>
    <w:pPr>
      <w:tabs>
        <w:tab w:val="clear" w:pos="2160"/>
        <w:tab w:val="left" w:pos="5040"/>
      </w:tabs>
      <w:ind w:left="5040" w:hanging="3600"/>
    </w:pPr>
  </w:style>
  <w:style w:type="paragraph" w:customStyle="1" w:styleId="TOCTitle">
    <w:name w:val="TOC Title"/>
    <w:basedOn w:val="Normal"/>
    <w:rsid w:val="000269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6978"/>
    <w:pPr>
      <w:jc w:val="center"/>
    </w:pPr>
    <w:rPr>
      <w:rFonts w:ascii="Times New Roman Bold" w:hAnsi="Times New Roman Bold"/>
      <w:b/>
      <w:bCs/>
      <w:caps/>
      <w:szCs w:val="22"/>
    </w:rPr>
  </w:style>
  <w:style w:type="character" w:styleId="Hyperlink">
    <w:name w:val="Hyperlink"/>
    <w:rsid w:val="00026978"/>
    <w:rPr>
      <w:color w:val="0000FF"/>
      <w:u w:val="single"/>
    </w:r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9E1FAB"/>
  </w:style>
  <w:style w:type="character" w:customStyle="1" w:styleId="BalloonTextChar1">
    <w:name w:val="Balloon Text Char1"/>
    <w:basedOn w:val="DefaultParagraphFont"/>
    <w:link w:val="BalloonText"/>
    <w:rsid w:val="008C4422"/>
    <w:rPr>
      <w:rFonts w:ascii="Tahoma" w:hAnsi="Tahoma" w:cs="Tahoma"/>
      <w:snapToGrid w:val="0"/>
      <w:kern w:val="28"/>
      <w:sz w:val="16"/>
      <w:szCs w:val="16"/>
    </w:rPr>
  </w:style>
  <w:style w:type="character" w:styleId="CommentReference">
    <w:name w:val="annotation reference"/>
    <w:basedOn w:val="DefaultParagraphFont"/>
    <w:rsid w:val="00E159D1"/>
    <w:rPr>
      <w:sz w:val="18"/>
      <w:szCs w:val="18"/>
    </w:rPr>
  </w:style>
  <w:style w:type="paragraph" w:styleId="CommentText">
    <w:name w:val="annotation text"/>
    <w:basedOn w:val="Normal"/>
    <w:link w:val="CommentTextChar"/>
    <w:rsid w:val="00E159D1"/>
    <w:rPr>
      <w:sz w:val="24"/>
      <w:szCs w:val="24"/>
    </w:rPr>
  </w:style>
  <w:style w:type="character" w:customStyle="1" w:styleId="CommentTextChar">
    <w:name w:val="Comment Text Char"/>
    <w:basedOn w:val="DefaultParagraphFont"/>
    <w:link w:val="CommentText"/>
    <w:rsid w:val="00E159D1"/>
    <w:rPr>
      <w:snapToGrid w:val="0"/>
      <w:kern w:val="28"/>
      <w:sz w:val="24"/>
      <w:szCs w:val="24"/>
    </w:rPr>
  </w:style>
  <w:style w:type="paragraph" w:styleId="CommentSubject">
    <w:name w:val="annotation subject"/>
    <w:basedOn w:val="CommentText"/>
    <w:next w:val="CommentText"/>
    <w:link w:val="CommentSubjectChar"/>
    <w:rsid w:val="00E159D1"/>
    <w:rPr>
      <w:b/>
      <w:bCs/>
      <w:sz w:val="20"/>
      <w:szCs w:val="20"/>
    </w:rPr>
  </w:style>
  <w:style w:type="character" w:customStyle="1" w:styleId="CommentSubjectChar">
    <w:name w:val="Comment Subject Char"/>
    <w:basedOn w:val="CommentTextChar"/>
    <w:link w:val="CommentSubject"/>
    <w:rsid w:val="00E159D1"/>
    <w:rPr>
      <w:b/>
      <w:bCs/>
      <w:snapToGrid w:val="0"/>
      <w:kern w:val="28"/>
      <w:sz w:val="24"/>
      <w:szCs w:val="24"/>
    </w:rPr>
  </w:style>
  <w:style w:type="character" w:customStyle="1" w:styleId="FooterChar">
    <w:name w:val="Footer Char"/>
    <w:basedOn w:val="DefaultParagraphFont"/>
    <w:link w:val="Footer"/>
    <w:rsid w:val="00C3690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725</Words>
  <Characters>3865</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2014-02-26T13:58:00Z</cp:lastPrinted>
  <dcterms:created xsi:type="dcterms:W3CDTF">2014-05-08T19:26:00Z</dcterms:created>
  <dcterms:modified xsi:type="dcterms:W3CDTF">2014-05-08T19:26:00Z</dcterms:modified>
  <cp:category> </cp:category>
  <cp:contentStatus> </cp:contentStatus>
</cp:coreProperties>
</file>