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644" w:rsidRPr="00174B28" w:rsidRDefault="00174B28" w:rsidP="00174B28">
      <w:pPr>
        <w:spacing w:after="0" w:line="240" w:lineRule="auto"/>
        <w:jc w:val="center"/>
        <w:rPr>
          <w:rFonts w:ascii="Times New Roman Bold" w:hAnsi="Times New Roman Bold" w:cs="Times New Roman"/>
          <w:b/>
          <w:caps/>
        </w:rPr>
      </w:pPr>
      <w:bookmarkStart w:id="0" w:name="_GoBack"/>
      <w:bookmarkEnd w:id="0"/>
      <w:r w:rsidRPr="00174B28">
        <w:rPr>
          <w:rFonts w:ascii="Times New Roman Bold" w:hAnsi="Times New Roman Bold" w:cs="Times New Roman"/>
          <w:b/>
          <w:caps/>
        </w:rPr>
        <w:t>Dissenting Statement of</w:t>
      </w:r>
    </w:p>
    <w:p w:rsidR="00174B28" w:rsidRPr="00174B28" w:rsidRDefault="00174B28" w:rsidP="00174B28">
      <w:pPr>
        <w:spacing w:after="0" w:line="240" w:lineRule="auto"/>
        <w:jc w:val="center"/>
        <w:rPr>
          <w:rFonts w:ascii="Times New Roman Bold" w:hAnsi="Times New Roman Bold" w:cs="Times New Roman"/>
          <w:b/>
          <w:caps/>
        </w:rPr>
      </w:pPr>
      <w:r w:rsidRPr="00174B28">
        <w:rPr>
          <w:rFonts w:ascii="Times New Roman Bold" w:hAnsi="Times New Roman Bold" w:cs="Times New Roman"/>
          <w:b/>
          <w:caps/>
        </w:rPr>
        <w:t>Commissioner Michael O’Rielly</w:t>
      </w:r>
    </w:p>
    <w:p w:rsidR="00174B28" w:rsidRPr="00174B28" w:rsidRDefault="00174B28" w:rsidP="00174B28">
      <w:pPr>
        <w:spacing w:after="0" w:line="240" w:lineRule="auto"/>
        <w:jc w:val="center"/>
        <w:rPr>
          <w:rFonts w:ascii="Times New Roman Bold" w:hAnsi="Times New Roman Bold" w:cs="Times New Roman"/>
          <w:b/>
          <w:caps/>
        </w:rPr>
      </w:pPr>
    </w:p>
    <w:p w:rsidR="00174B28" w:rsidRPr="00174B28" w:rsidRDefault="00174B28" w:rsidP="00174B28">
      <w:pPr>
        <w:spacing w:after="0" w:line="240" w:lineRule="auto"/>
        <w:ind w:left="720" w:hanging="720"/>
        <w:rPr>
          <w:rFonts w:ascii="Times New Roman" w:hAnsi="Times New Roman" w:cs="Times New Roman"/>
          <w:i/>
        </w:rPr>
      </w:pPr>
      <w:r w:rsidRPr="007D59E2">
        <w:rPr>
          <w:rFonts w:ascii="Times New Roman" w:hAnsi="Times New Roman" w:cs="Times New Roman"/>
        </w:rPr>
        <w:t>Re:</w:t>
      </w:r>
      <w:r w:rsidRPr="00174B28">
        <w:rPr>
          <w:rFonts w:ascii="Times New Roman" w:hAnsi="Times New Roman" w:cs="Times New Roman"/>
          <w:i/>
        </w:rPr>
        <w:tab/>
        <w:t xml:space="preserve">City of Wilson, North Carolina Petition for Preemption of North Carolina General Statute Sections 160A-340 et seq., </w:t>
      </w:r>
      <w:r w:rsidRPr="007D59E2">
        <w:rPr>
          <w:rFonts w:ascii="Times New Roman" w:hAnsi="Times New Roman" w:cs="Times New Roman"/>
        </w:rPr>
        <w:t>WC Docket No. 14-115</w:t>
      </w:r>
      <w:r w:rsidR="007D59E2">
        <w:rPr>
          <w:rFonts w:ascii="Times New Roman" w:hAnsi="Times New Roman" w:cs="Times New Roman"/>
        </w:rPr>
        <w:t>,</w:t>
      </w:r>
      <w:r w:rsidRPr="00174B28">
        <w:rPr>
          <w:rFonts w:ascii="Times New Roman" w:hAnsi="Times New Roman" w:cs="Times New Roman"/>
          <w:i/>
        </w:rPr>
        <w:t xml:space="preserve"> The Electric Power Board of Chattanooga, Tennessee Petition for Preemption of a Portion of Tennessee Code Annotated Section 7-52-601, </w:t>
      </w:r>
      <w:r w:rsidRPr="007D59E2">
        <w:rPr>
          <w:rFonts w:ascii="Times New Roman" w:hAnsi="Times New Roman" w:cs="Times New Roman"/>
        </w:rPr>
        <w:t>WC Docket No. 14-116</w:t>
      </w:r>
      <w:r w:rsidR="007D59E2">
        <w:rPr>
          <w:rFonts w:ascii="Times New Roman" w:hAnsi="Times New Roman" w:cs="Times New Roman"/>
        </w:rPr>
        <w:t>.</w:t>
      </w:r>
    </w:p>
    <w:p w:rsidR="00174B28" w:rsidRDefault="00174B28" w:rsidP="00174B28">
      <w:pPr>
        <w:spacing w:after="0" w:line="240" w:lineRule="auto"/>
        <w:rPr>
          <w:rFonts w:ascii="Times New Roman" w:hAnsi="Times New Roman" w:cs="Times New Roman"/>
        </w:rPr>
      </w:pPr>
    </w:p>
    <w:p w:rsidR="00397CBA" w:rsidRDefault="00397CBA" w:rsidP="00E62A1E">
      <w:pPr>
        <w:spacing w:after="0" w:line="240" w:lineRule="auto"/>
        <w:ind w:firstLine="720"/>
        <w:rPr>
          <w:rFonts w:ascii="Times New Roman" w:hAnsi="Times New Roman" w:cs="Times New Roman"/>
        </w:rPr>
      </w:pPr>
      <w:r>
        <w:rPr>
          <w:rFonts w:ascii="Times New Roman" w:hAnsi="Times New Roman" w:cs="Times New Roman"/>
        </w:rPr>
        <w:t xml:space="preserve">This order highlights the unprecedented lengths that the Commission is willing to go </w:t>
      </w:r>
      <w:r w:rsidR="003D60D5">
        <w:rPr>
          <w:rFonts w:ascii="Times New Roman" w:hAnsi="Times New Roman" w:cs="Times New Roman"/>
        </w:rPr>
        <w:t xml:space="preserve">in </w:t>
      </w:r>
      <w:r w:rsidR="00345CFB">
        <w:rPr>
          <w:rFonts w:ascii="Times New Roman" w:hAnsi="Times New Roman" w:cs="Times New Roman"/>
        </w:rPr>
        <w:t>undermining</w:t>
      </w:r>
      <w:r w:rsidR="00943C68">
        <w:rPr>
          <w:rFonts w:ascii="Times New Roman" w:hAnsi="Times New Roman" w:cs="Times New Roman"/>
        </w:rPr>
        <w:t xml:space="preserve"> </w:t>
      </w:r>
      <w:r w:rsidR="00E62A1E">
        <w:rPr>
          <w:rFonts w:ascii="Times New Roman" w:hAnsi="Times New Roman" w:cs="Times New Roman"/>
        </w:rPr>
        <w:t xml:space="preserve">the free market system, </w:t>
      </w:r>
      <w:r w:rsidR="00421A4E">
        <w:rPr>
          <w:rFonts w:ascii="Times New Roman" w:hAnsi="Times New Roman" w:cs="Times New Roman"/>
        </w:rPr>
        <w:t xml:space="preserve">the </w:t>
      </w:r>
      <w:r w:rsidR="00E62A1E">
        <w:rPr>
          <w:rFonts w:ascii="Times New Roman" w:hAnsi="Times New Roman" w:cs="Times New Roman"/>
        </w:rPr>
        <w:t xml:space="preserve">Federal statute, the U.S. Constitution, and common sense in order </w:t>
      </w:r>
      <w:r>
        <w:rPr>
          <w:rFonts w:ascii="Times New Roman" w:hAnsi="Times New Roman" w:cs="Times New Roman"/>
        </w:rPr>
        <w:t xml:space="preserve">to </w:t>
      </w:r>
      <w:r w:rsidR="00E62A1E">
        <w:rPr>
          <w:rFonts w:ascii="Times New Roman" w:hAnsi="Times New Roman" w:cs="Times New Roman"/>
        </w:rPr>
        <w:t xml:space="preserve">try to </w:t>
      </w:r>
      <w:r>
        <w:rPr>
          <w:rFonts w:ascii="Times New Roman" w:hAnsi="Times New Roman" w:cs="Times New Roman"/>
        </w:rPr>
        <w:t xml:space="preserve">dictate </w:t>
      </w:r>
      <w:r w:rsidR="00790FDF">
        <w:rPr>
          <w:rFonts w:ascii="Times New Roman" w:hAnsi="Times New Roman" w:cs="Times New Roman"/>
        </w:rPr>
        <w:t xml:space="preserve">when, where, and </w:t>
      </w:r>
      <w:r>
        <w:rPr>
          <w:rFonts w:ascii="Times New Roman" w:hAnsi="Times New Roman" w:cs="Times New Roman"/>
        </w:rPr>
        <w:t xml:space="preserve">how broadband is provided in this country.  </w:t>
      </w:r>
      <w:r w:rsidR="00030D50">
        <w:rPr>
          <w:rFonts w:ascii="Times New Roman" w:hAnsi="Times New Roman" w:cs="Times New Roman"/>
        </w:rPr>
        <w:t>The Commission is just about to vote</w:t>
      </w:r>
      <w:r>
        <w:rPr>
          <w:rFonts w:ascii="Times New Roman" w:hAnsi="Times New Roman" w:cs="Times New Roman"/>
        </w:rPr>
        <w:t xml:space="preserve"> to </w:t>
      </w:r>
      <w:r w:rsidR="00C77CDB">
        <w:rPr>
          <w:rFonts w:ascii="Times New Roman" w:hAnsi="Times New Roman" w:cs="Times New Roman"/>
        </w:rPr>
        <w:t xml:space="preserve">re-write </w:t>
      </w:r>
      <w:r w:rsidR="00C34F2C">
        <w:rPr>
          <w:rFonts w:ascii="Times New Roman" w:hAnsi="Times New Roman" w:cs="Times New Roman"/>
        </w:rPr>
        <w:t>the Communications Ac</w:t>
      </w:r>
      <w:r w:rsidR="00345CFB">
        <w:rPr>
          <w:rFonts w:ascii="Times New Roman" w:hAnsi="Times New Roman" w:cs="Times New Roman"/>
        </w:rPr>
        <w:t>t</w:t>
      </w:r>
      <w:r w:rsidR="00C77CDB">
        <w:rPr>
          <w:rFonts w:ascii="Times New Roman" w:hAnsi="Times New Roman" w:cs="Times New Roman"/>
        </w:rPr>
        <w:t xml:space="preserve"> to assume vast new regulatory authority over broadband providers</w:t>
      </w:r>
      <w:r w:rsidR="00E62A1E">
        <w:rPr>
          <w:rFonts w:ascii="Times New Roman" w:hAnsi="Times New Roman" w:cs="Times New Roman"/>
        </w:rPr>
        <w:t xml:space="preserve"> in the </w:t>
      </w:r>
      <w:r w:rsidR="00030D50">
        <w:rPr>
          <w:rFonts w:ascii="Times New Roman" w:hAnsi="Times New Roman" w:cs="Times New Roman"/>
        </w:rPr>
        <w:t xml:space="preserve">next </w:t>
      </w:r>
      <w:r w:rsidR="00E62A1E">
        <w:rPr>
          <w:rFonts w:ascii="Times New Roman" w:hAnsi="Times New Roman" w:cs="Times New Roman"/>
        </w:rPr>
        <w:t>item</w:t>
      </w:r>
      <w:r w:rsidR="00C77CDB">
        <w:rPr>
          <w:rFonts w:ascii="Times New Roman" w:hAnsi="Times New Roman" w:cs="Times New Roman"/>
        </w:rPr>
        <w:t xml:space="preserve">, </w:t>
      </w:r>
      <w:r w:rsidR="00030D50">
        <w:rPr>
          <w:rFonts w:ascii="Times New Roman" w:hAnsi="Times New Roman" w:cs="Times New Roman"/>
        </w:rPr>
        <w:t xml:space="preserve">and here </w:t>
      </w:r>
      <w:r w:rsidR="00C77CDB">
        <w:rPr>
          <w:rFonts w:ascii="Times New Roman" w:hAnsi="Times New Roman" w:cs="Times New Roman"/>
        </w:rPr>
        <w:t xml:space="preserve">the Commission has the </w:t>
      </w:r>
      <w:r w:rsidR="00D12D50">
        <w:rPr>
          <w:rFonts w:ascii="Times New Roman" w:hAnsi="Times New Roman" w:cs="Times New Roman"/>
        </w:rPr>
        <w:t>arrogance</w:t>
      </w:r>
      <w:r w:rsidR="00C77CDB">
        <w:rPr>
          <w:rFonts w:ascii="Times New Roman" w:hAnsi="Times New Roman" w:cs="Times New Roman"/>
        </w:rPr>
        <w:t xml:space="preserve"> to </w:t>
      </w:r>
      <w:r w:rsidR="00D12D50">
        <w:rPr>
          <w:rFonts w:ascii="Times New Roman" w:hAnsi="Times New Roman" w:cs="Times New Roman"/>
        </w:rPr>
        <w:t xml:space="preserve">try </w:t>
      </w:r>
      <w:r w:rsidR="00C537E1">
        <w:rPr>
          <w:rFonts w:ascii="Times New Roman" w:hAnsi="Times New Roman" w:cs="Times New Roman"/>
        </w:rPr>
        <w:t xml:space="preserve">to </w:t>
      </w:r>
      <w:r w:rsidR="00C77CDB">
        <w:rPr>
          <w:rFonts w:ascii="Times New Roman" w:hAnsi="Times New Roman" w:cs="Times New Roman"/>
        </w:rPr>
        <w:t>re-</w:t>
      </w:r>
      <w:r w:rsidR="00D12D50">
        <w:rPr>
          <w:rFonts w:ascii="Times New Roman" w:hAnsi="Times New Roman" w:cs="Times New Roman"/>
        </w:rPr>
        <w:t>write state laws as well.  The order is both legally infirm and bad public policy.  I cannot support it.</w:t>
      </w:r>
      <w:r w:rsidR="00943C68">
        <w:rPr>
          <w:rFonts w:ascii="Times New Roman" w:hAnsi="Times New Roman" w:cs="Times New Roman"/>
        </w:rPr>
        <w:t xml:space="preserve">  </w:t>
      </w:r>
    </w:p>
    <w:p w:rsidR="00D12D50" w:rsidRDefault="00D12D50" w:rsidP="00E62A1E">
      <w:pPr>
        <w:spacing w:after="0" w:line="240" w:lineRule="auto"/>
        <w:rPr>
          <w:rFonts w:ascii="Times New Roman" w:hAnsi="Times New Roman" w:cs="Times New Roman"/>
        </w:rPr>
      </w:pPr>
    </w:p>
    <w:p w:rsidR="00661957" w:rsidRDefault="00E62A1E" w:rsidP="00E62A1E">
      <w:pPr>
        <w:spacing w:after="0" w:line="240" w:lineRule="auto"/>
        <w:ind w:firstLine="720"/>
        <w:rPr>
          <w:rFonts w:ascii="Times New Roman" w:hAnsi="Times New Roman" w:cs="Times New Roman"/>
        </w:rPr>
      </w:pPr>
      <w:r>
        <w:rPr>
          <w:rFonts w:ascii="Times New Roman" w:hAnsi="Times New Roman" w:cs="Times New Roman"/>
        </w:rPr>
        <w:t xml:space="preserve">Let me start by </w:t>
      </w:r>
      <w:r w:rsidR="00661957">
        <w:rPr>
          <w:rFonts w:ascii="Times New Roman" w:hAnsi="Times New Roman" w:cs="Times New Roman"/>
        </w:rPr>
        <w:t xml:space="preserve">expressing my </w:t>
      </w:r>
      <w:r w:rsidR="0042516E">
        <w:rPr>
          <w:rFonts w:ascii="Times New Roman" w:hAnsi="Times New Roman" w:cs="Times New Roman"/>
        </w:rPr>
        <w:t xml:space="preserve">profound opposition </w:t>
      </w:r>
      <w:r w:rsidR="009147AA">
        <w:rPr>
          <w:rFonts w:ascii="Times New Roman" w:hAnsi="Times New Roman" w:cs="Times New Roman"/>
        </w:rPr>
        <w:t>to</w:t>
      </w:r>
      <w:r w:rsidR="00661957">
        <w:rPr>
          <w:rFonts w:ascii="Times New Roman" w:hAnsi="Times New Roman" w:cs="Times New Roman"/>
        </w:rPr>
        <w:t xml:space="preserve"> the offering of broadband or any communications service by a government entity,</w:t>
      </w:r>
      <w:r w:rsidR="003D7AAC">
        <w:rPr>
          <w:rFonts w:ascii="Times New Roman" w:hAnsi="Times New Roman" w:cs="Times New Roman"/>
        </w:rPr>
        <w:t xml:space="preserve"> in this case a municipality</w:t>
      </w:r>
      <w:r w:rsidR="00661957">
        <w:rPr>
          <w:rFonts w:ascii="Times New Roman" w:hAnsi="Times New Roman" w:cs="Times New Roman"/>
        </w:rPr>
        <w:t xml:space="preserve">.  Some people like to talk about the principles of network compacts, but </w:t>
      </w:r>
      <w:r w:rsidR="00BF009D">
        <w:rPr>
          <w:rFonts w:ascii="Times New Roman" w:hAnsi="Times New Roman" w:cs="Times New Roman"/>
        </w:rPr>
        <w:t xml:space="preserve">this issue </w:t>
      </w:r>
      <w:r w:rsidR="003D7AAC">
        <w:rPr>
          <w:rFonts w:ascii="Times New Roman" w:hAnsi="Times New Roman" w:cs="Times New Roman"/>
        </w:rPr>
        <w:t xml:space="preserve">goes to the core of </w:t>
      </w:r>
      <w:r w:rsidR="00BF009D">
        <w:rPr>
          <w:rFonts w:ascii="Times New Roman" w:hAnsi="Times New Roman" w:cs="Times New Roman"/>
        </w:rPr>
        <w:t>more important principles: t</w:t>
      </w:r>
      <w:r w:rsidR="00661957">
        <w:rPr>
          <w:rFonts w:ascii="Times New Roman" w:hAnsi="Times New Roman" w:cs="Times New Roman"/>
        </w:rPr>
        <w:t xml:space="preserve">he foundations of the U.S. economy and free enterprise.  For historians, you will remember how government involvement was debated and dismissed long ago in many other sectors, such as banking.  </w:t>
      </w:r>
      <w:r w:rsidR="00BF009D">
        <w:rPr>
          <w:rFonts w:ascii="Times New Roman" w:hAnsi="Times New Roman" w:cs="Times New Roman"/>
        </w:rPr>
        <w:t xml:space="preserve">While other countries, like </w:t>
      </w:r>
      <w:r w:rsidR="003D7AAC">
        <w:rPr>
          <w:rFonts w:ascii="Times New Roman" w:hAnsi="Times New Roman" w:cs="Times New Roman"/>
        </w:rPr>
        <w:t xml:space="preserve">Cuba, China, Russia and </w:t>
      </w:r>
      <w:r w:rsidR="00661957">
        <w:rPr>
          <w:rFonts w:ascii="Times New Roman" w:hAnsi="Times New Roman" w:cs="Times New Roman"/>
        </w:rPr>
        <w:t>Venezuela</w:t>
      </w:r>
      <w:r w:rsidR="00BF009D">
        <w:rPr>
          <w:rFonts w:ascii="Times New Roman" w:hAnsi="Times New Roman" w:cs="Times New Roman"/>
        </w:rPr>
        <w:t>, have</w:t>
      </w:r>
      <w:r w:rsidR="00661957">
        <w:rPr>
          <w:rFonts w:ascii="Times New Roman" w:hAnsi="Times New Roman" w:cs="Times New Roman"/>
        </w:rPr>
        <w:t xml:space="preserve"> </w:t>
      </w:r>
      <w:r w:rsidR="00BF009D">
        <w:rPr>
          <w:rFonts w:ascii="Times New Roman" w:hAnsi="Times New Roman" w:cs="Times New Roman"/>
        </w:rPr>
        <w:t>effectively nationalized private companies, the bedrock of American capitalism</w:t>
      </w:r>
      <w:r w:rsidR="003D7AAC">
        <w:rPr>
          <w:rFonts w:ascii="Times New Roman" w:hAnsi="Times New Roman" w:cs="Times New Roman"/>
        </w:rPr>
        <w:t xml:space="preserve"> </w:t>
      </w:r>
      <w:r w:rsidR="003D60D5">
        <w:rPr>
          <w:rFonts w:ascii="Times New Roman" w:hAnsi="Times New Roman" w:cs="Times New Roman"/>
        </w:rPr>
        <w:t>is</w:t>
      </w:r>
      <w:r w:rsidR="003D7AAC">
        <w:rPr>
          <w:rFonts w:ascii="Times New Roman" w:hAnsi="Times New Roman" w:cs="Times New Roman"/>
        </w:rPr>
        <w:t xml:space="preserve"> </w:t>
      </w:r>
      <w:r w:rsidR="00BF009D">
        <w:rPr>
          <w:rFonts w:ascii="Times New Roman" w:hAnsi="Times New Roman" w:cs="Times New Roman"/>
        </w:rPr>
        <w:t>private enterprise</w:t>
      </w:r>
      <w:r w:rsidR="003D7AAC">
        <w:rPr>
          <w:rFonts w:ascii="Times New Roman" w:hAnsi="Times New Roman" w:cs="Times New Roman"/>
        </w:rPr>
        <w:t xml:space="preserve"> free from government manipulation</w:t>
      </w:r>
      <w:r w:rsidR="0042516E">
        <w:rPr>
          <w:rFonts w:ascii="Times New Roman" w:hAnsi="Times New Roman" w:cs="Times New Roman"/>
        </w:rPr>
        <w:t xml:space="preserve"> as a market entrant</w:t>
      </w:r>
      <w:r w:rsidR="00BF009D">
        <w:rPr>
          <w:rFonts w:ascii="Times New Roman" w:hAnsi="Times New Roman" w:cs="Times New Roman"/>
        </w:rPr>
        <w:t xml:space="preserve">.  If there is market need, an </w:t>
      </w:r>
      <w:r w:rsidR="003D7AAC">
        <w:rPr>
          <w:rFonts w:ascii="Times New Roman" w:hAnsi="Times New Roman" w:cs="Times New Roman"/>
        </w:rPr>
        <w:t xml:space="preserve">individual with a dream and </w:t>
      </w:r>
      <w:r w:rsidR="00BF009D">
        <w:rPr>
          <w:rFonts w:ascii="Times New Roman" w:hAnsi="Times New Roman" w:cs="Times New Roman"/>
        </w:rPr>
        <w:t>a propensity for risk will enter to provide service.</w:t>
      </w:r>
      <w:r w:rsidR="003D7AAC">
        <w:rPr>
          <w:rFonts w:ascii="Times New Roman" w:hAnsi="Times New Roman" w:cs="Times New Roman"/>
        </w:rPr>
        <w:t xml:space="preserve"> </w:t>
      </w:r>
      <w:r w:rsidR="009147AA">
        <w:rPr>
          <w:rFonts w:ascii="Times New Roman" w:hAnsi="Times New Roman" w:cs="Times New Roman"/>
        </w:rPr>
        <w:t xml:space="preserve"> It is not the government’s role to offer services instead of or in competition with private actors.  </w:t>
      </w:r>
    </w:p>
    <w:p w:rsidR="00661957" w:rsidRDefault="00661957" w:rsidP="00E62A1E">
      <w:pPr>
        <w:spacing w:after="0" w:line="240" w:lineRule="auto"/>
        <w:ind w:firstLine="720"/>
        <w:rPr>
          <w:rFonts w:ascii="Times New Roman" w:hAnsi="Times New Roman" w:cs="Times New Roman"/>
        </w:rPr>
      </w:pPr>
    </w:p>
    <w:p w:rsidR="00E62A1E" w:rsidRDefault="00661957" w:rsidP="00E62A1E">
      <w:pPr>
        <w:spacing w:after="0" w:line="240" w:lineRule="auto"/>
        <w:ind w:firstLine="720"/>
        <w:rPr>
          <w:rFonts w:ascii="Times New Roman" w:hAnsi="Times New Roman" w:cs="Times New Roman"/>
        </w:rPr>
      </w:pPr>
      <w:r>
        <w:rPr>
          <w:rFonts w:ascii="Times New Roman" w:hAnsi="Times New Roman" w:cs="Times New Roman"/>
        </w:rPr>
        <w:t xml:space="preserve">Separately, </w:t>
      </w:r>
      <w:r w:rsidR="003D7AAC">
        <w:rPr>
          <w:rFonts w:ascii="Times New Roman" w:hAnsi="Times New Roman" w:cs="Times New Roman"/>
        </w:rPr>
        <w:t xml:space="preserve">I would like to </w:t>
      </w:r>
      <w:r>
        <w:rPr>
          <w:rFonts w:ascii="Times New Roman" w:hAnsi="Times New Roman" w:cs="Times New Roman"/>
        </w:rPr>
        <w:t>clarify a</w:t>
      </w:r>
      <w:r w:rsidR="003D60D5">
        <w:rPr>
          <w:rFonts w:ascii="Times New Roman" w:hAnsi="Times New Roman" w:cs="Times New Roman"/>
        </w:rPr>
        <w:t>ny</w:t>
      </w:r>
      <w:r>
        <w:rPr>
          <w:rFonts w:ascii="Times New Roman" w:hAnsi="Times New Roman" w:cs="Times New Roman"/>
        </w:rPr>
        <w:t xml:space="preserve"> </w:t>
      </w:r>
      <w:r w:rsidR="003D7AAC">
        <w:rPr>
          <w:rFonts w:ascii="Times New Roman" w:hAnsi="Times New Roman" w:cs="Times New Roman"/>
        </w:rPr>
        <w:t>misperception that I</w:t>
      </w:r>
      <w:r w:rsidR="00E62A1E">
        <w:rPr>
          <w:rFonts w:ascii="Times New Roman" w:hAnsi="Times New Roman" w:cs="Times New Roman"/>
        </w:rPr>
        <w:t xml:space="preserve"> am against preemption</w:t>
      </w:r>
      <w:r w:rsidR="003D4F5B">
        <w:rPr>
          <w:rFonts w:ascii="Times New Roman" w:hAnsi="Times New Roman" w:cs="Times New Roman"/>
        </w:rPr>
        <w:t xml:space="preserve"> as a general matter</w:t>
      </w:r>
      <w:r w:rsidR="00E62A1E">
        <w:rPr>
          <w:rFonts w:ascii="Times New Roman" w:hAnsi="Times New Roman" w:cs="Times New Roman"/>
        </w:rPr>
        <w:t xml:space="preserve">.  </w:t>
      </w:r>
      <w:r w:rsidR="003D7AAC">
        <w:rPr>
          <w:rFonts w:ascii="Times New Roman" w:hAnsi="Times New Roman" w:cs="Times New Roman"/>
        </w:rPr>
        <w:t>While I support</w:t>
      </w:r>
      <w:r w:rsidR="00E62A1E">
        <w:rPr>
          <w:rFonts w:ascii="Times New Roman" w:hAnsi="Times New Roman" w:cs="Times New Roman"/>
        </w:rPr>
        <w:t xml:space="preserve"> the basic premise of Federalism, I </w:t>
      </w:r>
      <w:r>
        <w:rPr>
          <w:rFonts w:ascii="Times New Roman" w:hAnsi="Times New Roman" w:cs="Times New Roman"/>
        </w:rPr>
        <w:t>embrace</w:t>
      </w:r>
      <w:r w:rsidR="00E62A1E">
        <w:rPr>
          <w:rFonts w:ascii="Times New Roman" w:hAnsi="Times New Roman" w:cs="Times New Roman"/>
        </w:rPr>
        <w:t xml:space="preserve"> </w:t>
      </w:r>
      <w:r>
        <w:rPr>
          <w:rFonts w:ascii="Times New Roman" w:hAnsi="Times New Roman" w:cs="Times New Roman"/>
        </w:rPr>
        <w:t xml:space="preserve">the </w:t>
      </w:r>
      <w:r w:rsidR="00E62A1E">
        <w:rPr>
          <w:rFonts w:ascii="Times New Roman" w:hAnsi="Times New Roman" w:cs="Times New Roman"/>
        </w:rPr>
        <w:t xml:space="preserve">realities </w:t>
      </w:r>
      <w:r>
        <w:rPr>
          <w:rFonts w:ascii="Times New Roman" w:hAnsi="Times New Roman" w:cs="Times New Roman"/>
        </w:rPr>
        <w:t xml:space="preserve">and benefits of a </w:t>
      </w:r>
      <w:r w:rsidR="00E62A1E">
        <w:rPr>
          <w:rFonts w:ascii="Times New Roman" w:hAnsi="Times New Roman" w:cs="Times New Roman"/>
        </w:rPr>
        <w:t>communications marketplace</w:t>
      </w:r>
      <w:r w:rsidR="009147AA">
        <w:rPr>
          <w:rFonts w:ascii="Times New Roman" w:hAnsi="Times New Roman" w:cs="Times New Roman"/>
        </w:rPr>
        <w:t xml:space="preserve"> that does not recognize the political borders of yesterday</w:t>
      </w:r>
      <w:r w:rsidR="00E62A1E">
        <w:rPr>
          <w:rFonts w:ascii="Times New Roman" w:hAnsi="Times New Roman" w:cs="Times New Roman"/>
        </w:rPr>
        <w:t>.  For instance, I have no difficulties preempting state and local restrictions on wireless tower and antenna siting.  I have also worked extensively in my career to preempt state and local burdens on the offering of Internet applications, such as VoIP</w:t>
      </w:r>
      <w:r w:rsidR="00E62A1E" w:rsidRPr="00C35755">
        <w:rPr>
          <w:rFonts w:ascii="Times New Roman" w:hAnsi="Times New Roman" w:cs="Times New Roman"/>
        </w:rPr>
        <w:t>.  So it shouldn’t come to anyone’</w:t>
      </w:r>
      <w:r w:rsidR="009147AA" w:rsidRPr="00C35755">
        <w:rPr>
          <w:rFonts w:ascii="Times New Roman" w:hAnsi="Times New Roman" w:cs="Times New Roman"/>
        </w:rPr>
        <w:t xml:space="preserve">s surprise </w:t>
      </w:r>
      <w:r w:rsidR="00E62A1E" w:rsidRPr="00C35755">
        <w:rPr>
          <w:rFonts w:ascii="Times New Roman" w:hAnsi="Times New Roman" w:cs="Times New Roman"/>
        </w:rPr>
        <w:t xml:space="preserve">that I firmly believe that Internet </w:t>
      </w:r>
      <w:r w:rsidR="00504BE8">
        <w:rPr>
          <w:rFonts w:ascii="Times New Roman" w:hAnsi="Times New Roman" w:cs="Times New Roman"/>
        </w:rPr>
        <w:t xml:space="preserve">access </w:t>
      </w:r>
      <w:r w:rsidR="00E62A1E" w:rsidRPr="00C35755">
        <w:rPr>
          <w:rFonts w:ascii="Times New Roman" w:hAnsi="Times New Roman" w:cs="Times New Roman"/>
        </w:rPr>
        <w:t xml:space="preserve">is an interstate service.  </w:t>
      </w:r>
      <w:r w:rsidR="00AE560A" w:rsidRPr="00C35755">
        <w:rPr>
          <w:rFonts w:ascii="Times New Roman" w:hAnsi="Times New Roman" w:cs="Times New Roman"/>
        </w:rPr>
        <w:t>But making a finding under section 1 of the Communications Act that a service is interstate is not sufficient</w:t>
      </w:r>
      <w:r w:rsidR="00C35755" w:rsidRPr="00C35755">
        <w:rPr>
          <w:rFonts w:ascii="Times New Roman" w:hAnsi="Times New Roman" w:cs="Times New Roman"/>
        </w:rPr>
        <w:t xml:space="preserve">, particularly when </w:t>
      </w:r>
      <w:r w:rsidR="00C35755">
        <w:rPr>
          <w:rFonts w:ascii="Times New Roman" w:hAnsi="Times New Roman" w:cs="Times New Roman"/>
        </w:rPr>
        <w:t>preemption</w:t>
      </w:r>
      <w:r w:rsidR="00C35755" w:rsidRPr="00C35755">
        <w:rPr>
          <w:rFonts w:ascii="Times New Roman" w:hAnsi="Times New Roman" w:cs="Times New Roman"/>
        </w:rPr>
        <w:t xml:space="preserve"> would </w:t>
      </w:r>
      <w:r w:rsidR="00C35755">
        <w:rPr>
          <w:rFonts w:ascii="Times New Roman" w:hAnsi="Times New Roman" w:cs="Times New Roman"/>
        </w:rPr>
        <w:t>“</w:t>
      </w:r>
      <w:r w:rsidR="00C35755" w:rsidRPr="00C35755">
        <w:rPr>
          <w:rFonts w:ascii="Times New Roman" w:hAnsi="Times New Roman" w:cs="Times New Roman"/>
        </w:rPr>
        <w:t>trench on the States’ arrangements for conducting their own governments</w:t>
      </w:r>
      <w:r w:rsidR="00AE560A" w:rsidRPr="00C35755">
        <w:rPr>
          <w:rFonts w:ascii="Times New Roman" w:hAnsi="Times New Roman" w:cs="Times New Roman"/>
        </w:rPr>
        <w:t>.</w:t>
      </w:r>
      <w:r w:rsidR="00C35755">
        <w:rPr>
          <w:rFonts w:ascii="Times New Roman" w:hAnsi="Times New Roman" w:cs="Times New Roman"/>
        </w:rPr>
        <w:t>”</w:t>
      </w:r>
      <w:r w:rsidR="00C35755">
        <w:rPr>
          <w:rStyle w:val="FootnoteReference"/>
          <w:rFonts w:ascii="Times New Roman" w:hAnsi="Times New Roman" w:cs="Times New Roman"/>
        </w:rPr>
        <w:footnoteReference w:id="1"/>
      </w:r>
      <w:r w:rsidR="00AE560A" w:rsidRPr="00C35755">
        <w:rPr>
          <w:rFonts w:ascii="Times New Roman" w:hAnsi="Times New Roman" w:cs="Times New Roman"/>
        </w:rPr>
        <w:t xml:space="preserve">  </w:t>
      </w:r>
      <w:r w:rsidR="00E62A1E" w:rsidRPr="00C35755">
        <w:rPr>
          <w:rFonts w:ascii="Times New Roman" w:hAnsi="Times New Roman" w:cs="Times New Roman"/>
        </w:rPr>
        <w:t xml:space="preserve">The </w:t>
      </w:r>
      <w:r w:rsidR="003F2C05" w:rsidRPr="00C35755">
        <w:rPr>
          <w:rFonts w:ascii="Times New Roman" w:hAnsi="Times New Roman" w:cs="Times New Roman"/>
        </w:rPr>
        <w:t xml:space="preserve">missing </w:t>
      </w:r>
      <w:r w:rsidR="00E62A1E" w:rsidRPr="00C35755">
        <w:rPr>
          <w:rFonts w:ascii="Times New Roman" w:hAnsi="Times New Roman" w:cs="Times New Roman"/>
        </w:rPr>
        <w:t>ingredient that</w:t>
      </w:r>
      <w:r w:rsidR="00E62A1E">
        <w:rPr>
          <w:rFonts w:ascii="Times New Roman" w:hAnsi="Times New Roman" w:cs="Times New Roman"/>
        </w:rPr>
        <w:t xml:space="preserve"> is essential to trigger preemption is clear Congressional direction</w:t>
      </w:r>
      <w:r w:rsidR="003F2C05">
        <w:rPr>
          <w:rFonts w:ascii="Times New Roman" w:hAnsi="Times New Roman" w:cs="Times New Roman"/>
        </w:rPr>
        <w:t xml:space="preserve"> via the statute</w:t>
      </w:r>
      <w:r w:rsidR="00E62A1E">
        <w:rPr>
          <w:rFonts w:ascii="Times New Roman" w:hAnsi="Times New Roman" w:cs="Times New Roman"/>
        </w:rPr>
        <w:t xml:space="preserve">.  </w:t>
      </w:r>
      <w:r w:rsidR="003F2C05">
        <w:rPr>
          <w:rFonts w:ascii="Times New Roman" w:hAnsi="Times New Roman" w:cs="Times New Roman"/>
        </w:rPr>
        <w:t xml:space="preserve">If Congress enacts specific legislation to preempt state law to further municipal broadband, then I will implement it post-haste.  </w:t>
      </w:r>
    </w:p>
    <w:p w:rsidR="00E62A1E" w:rsidRDefault="00E62A1E" w:rsidP="00E62A1E">
      <w:pPr>
        <w:spacing w:after="0" w:line="240" w:lineRule="auto"/>
        <w:rPr>
          <w:rFonts w:ascii="Times New Roman" w:hAnsi="Times New Roman" w:cs="Times New Roman"/>
        </w:rPr>
      </w:pPr>
    </w:p>
    <w:p w:rsidR="0042516E" w:rsidRDefault="00D12D50" w:rsidP="0042516E">
      <w:pPr>
        <w:spacing w:after="0" w:line="240" w:lineRule="auto"/>
        <w:rPr>
          <w:rFonts w:ascii="Times New Roman" w:hAnsi="Times New Roman" w:cs="Times New Roman"/>
        </w:rPr>
      </w:pPr>
      <w:r>
        <w:rPr>
          <w:rFonts w:ascii="Times New Roman" w:hAnsi="Times New Roman" w:cs="Times New Roman"/>
        </w:rPr>
        <w:tab/>
      </w:r>
      <w:r w:rsidR="00C35755">
        <w:rPr>
          <w:rFonts w:ascii="Times New Roman" w:hAnsi="Times New Roman" w:cs="Times New Roman"/>
        </w:rPr>
        <w:t xml:space="preserve">That key ingredient is not present here.  The </w:t>
      </w:r>
      <w:r w:rsidR="00320189">
        <w:rPr>
          <w:rFonts w:ascii="Times New Roman" w:hAnsi="Times New Roman" w:cs="Times New Roman"/>
        </w:rPr>
        <w:t>order</w:t>
      </w:r>
      <w:r>
        <w:rPr>
          <w:rFonts w:ascii="Times New Roman" w:hAnsi="Times New Roman" w:cs="Times New Roman"/>
        </w:rPr>
        <w:t xml:space="preserve"> </w:t>
      </w:r>
      <w:r w:rsidR="00513FC6">
        <w:rPr>
          <w:rFonts w:ascii="Times New Roman" w:hAnsi="Times New Roman" w:cs="Times New Roman"/>
        </w:rPr>
        <w:t xml:space="preserve">relies on an </w:t>
      </w:r>
      <w:r w:rsidR="006E33BC">
        <w:rPr>
          <w:rFonts w:ascii="Times New Roman" w:hAnsi="Times New Roman" w:cs="Times New Roman"/>
        </w:rPr>
        <w:t xml:space="preserve">illogical and tortured </w:t>
      </w:r>
      <w:r>
        <w:rPr>
          <w:rFonts w:ascii="Times New Roman" w:hAnsi="Times New Roman" w:cs="Times New Roman"/>
        </w:rPr>
        <w:t xml:space="preserve">reading of section 706 </w:t>
      </w:r>
      <w:r w:rsidR="00AB354E">
        <w:rPr>
          <w:rFonts w:ascii="Times New Roman" w:hAnsi="Times New Roman" w:cs="Times New Roman"/>
        </w:rPr>
        <w:t xml:space="preserve">of the Telecommunications Act </w:t>
      </w:r>
      <w:r>
        <w:rPr>
          <w:rFonts w:ascii="Times New Roman" w:hAnsi="Times New Roman" w:cs="Times New Roman"/>
        </w:rPr>
        <w:t>to assert authority</w:t>
      </w:r>
      <w:r w:rsidR="00F276B4">
        <w:rPr>
          <w:rFonts w:ascii="Times New Roman" w:hAnsi="Times New Roman" w:cs="Times New Roman"/>
        </w:rPr>
        <w:t xml:space="preserve">.  </w:t>
      </w:r>
      <w:r w:rsidR="006E33BC">
        <w:rPr>
          <w:rFonts w:ascii="Times New Roman" w:hAnsi="Times New Roman" w:cs="Times New Roman"/>
        </w:rPr>
        <w:t>I have previously expressed my views on this t</w:t>
      </w:r>
      <w:r w:rsidR="00EB6398">
        <w:rPr>
          <w:rFonts w:ascii="Times New Roman" w:hAnsi="Times New Roman" w:cs="Times New Roman"/>
        </w:rPr>
        <w:t xml:space="preserve">opic and they haven’t changed.  </w:t>
      </w:r>
      <w:r w:rsidR="0042516E">
        <w:rPr>
          <w:rFonts w:ascii="Times New Roman" w:hAnsi="Times New Roman" w:cs="Times New Roman"/>
        </w:rPr>
        <w:t xml:space="preserve">To reiterate just one portion of my concerns, the FCC </w:t>
      </w:r>
      <w:r w:rsidR="0042516E" w:rsidRPr="007C5ED9">
        <w:rPr>
          <w:rFonts w:ascii="Times New Roman" w:hAnsi="Times New Roman" w:cs="Times New Roman"/>
          <w:i/>
        </w:rPr>
        <w:t>claims</w:t>
      </w:r>
      <w:r w:rsidR="0042516E">
        <w:rPr>
          <w:rFonts w:ascii="Times New Roman" w:hAnsi="Times New Roman" w:cs="Times New Roman"/>
        </w:rPr>
        <w:t xml:space="preserve"> that its authority under section 706 is “not unbounded” because it may act only within the “limits” of its ever broadening subject matter jurisdiction and its actions must be designed “to achieve a particular purpose:  to encourage the deployment on a reasonable and timely basis of advanced telecommunications capability to all Americans.”</w:t>
      </w:r>
      <w:r w:rsidR="00C3447C">
        <w:rPr>
          <w:rStyle w:val="FootnoteReference"/>
          <w:rFonts w:ascii="Times New Roman" w:hAnsi="Times New Roman" w:cs="Times New Roman"/>
        </w:rPr>
        <w:footnoteReference w:id="2"/>
      </w:r>
      <w:r w:rsidR="0042516E">
        <w:rPr>
          <w:rFonts w:ascii="Times New Roman" w:hAnsi="Times New Roman" w:cs="Times New Roman"/>
        </w:rPr>
        <w:t xml:space="preserve">  But as Judge Silberman commented </w:t>
      </w:r>
      <w:r w:rsidR="0042516E" w:rsidRPr="00815482">
        <w:rPr>
          <w:rFonts w:ascii="Times New Roman" w:hAnsi="Times New Roman" w:cs="Times New Roman"/>
        </w:rPr>
        <w:t>on that very phrase</w:t>
      </w:r>
      <w:r w:rsidR="0042516E">
        <w:rPr>
          <w:rFonts w:ascii="Times New Roman" w:hAnsi="Times New Roman" w:cs="Times New Roman"/>
        </w:rPr>
        <w:t xml:space="preserve">, “This is an almost meaningless limitation…any regulation that, in the FCC’s judgment might arguably make the Internet ‘better,’ could increase demand.  I do not see how this ‘limitation’ prevents [section] 706 from being carte </w:t>
      </w:r>
      <w:r w:rsidR="0042516E">
        <w:rPr>
          <w:rFonts w:ascii="Times New Roman" w:hAnsi="Times New Roman" w:cs="Times New Roman"/>
        </w:rPr>
        <w:lastRenderedPageBreak/>
        <w:t>blanche to issue any regulation that the Commission might believe to be in the public interest.”</w:t>
      </w:r>
      <w:r w:rsidR="00341CD3">
        <w:rPr>
          <w:rStyle w:val="FootnoteReference"/>
          <w:rFonts w:ascii="Times New Roman" w:hAnsi="Times New Roman" w:cs="Times New Roman"/>
        </w:rPr>
        <w:footnoteReference w:id="3"/>
      </w:r>
      <w:r w:rsidR="0042516E">
        <w:rPr>
          <w:rFonts w:ascii="Times New Roman" w:hAnsi="Times New Roman" w:cs="Times New Roman"/>
        </w:rPr>
        <w:t xml:space="preserve">  In this item, we see that prediction come true.  Indeed, anything that may “incent the use of the Internet” is apparently now fair game for FCC regulation.  </w:t>
      </w:r>
    </w:p>
    <w:p w:rsidR="0042516E" w:rsidRDefault="0042516E" w:rsidP="00C35755">
      <w:pPr>
        <w:spacing w:after="0" w:line="240" w:lineRule="auto"/>
        <w:rPr>
          <w:rFonts w:ascii="Times New Roman" w:hAnsi="Times New Roman" w:cs="Times New Roman"/>
        </w:rPr>
      </w:pPr>
    </w:p>
    <w:p w:rsidR="00EF0007" w:rsidRDefault="00815482" w:rsidP="0042516E">
      <w:pPr>
        <w:spacing w:after="0" w:line="240" w:lineRule="auto"/>
        <w:ind w:firstLine="720"/>
        <w:rPr>
          <w:rFonts w:ascii="Times New Roman" w:hAnsi="Times New Roman" w:cs="Times New Roman"/>
        </w:rPr>
      </w:pPr>
      <w:r>
        <w:rPr>
          <w:rFonts w:ascii="Times New Roman" w:hAnsi="Times New Roman" w:cs="Times New Roman"/>
        </w:rPr>
        <w:t xml:space="preserve">Yet even if </w:t>
      </w:r>
      <w:r w:rsidR="007C5ED9">
        <w:rPr>
          <w:rFonts w:ascii="Times New Roman" w:hAnsi="Times New Roman" w:cs="Times New Roman"/>
        </w:rPr>
        <w:t xml:space="preserve">I believed that </w:t>
      </w:r>
      <w:r>
        <w:rPr>
          <w:rFonts w:ascii="Times New Roman" w:hAnsi="Times New Roman" w:cs="Times New Roman"/>
        </w:rPr>
        <w:t xml:space="preserve">section 706 provided some </w:t>
      </w:r>
      <w:r w:rsidR="007C5ED9">
        <w:rPr>
          <w:rFonts w:ascii="Times New Roman" w:hAnsi="Times New Roman" w:cs="Times New Roman"/>
        </w:rPr>
        <w:t xml:space="preserve">general </w:t>
      </w:r>
      <w:r>
        <w:rPr>
          <w:rFonts w:ascii="Times New Roman" w:hAnsi="Times New Roman" w:cs="Times New Roman"/>
        </w:rPr>
        <w:t xml:space="preserve">authority, </w:t>
      </w:r>
      <w:r w:rsidR="003F2C05">
        <w:rPr>
          <w:rFonts w:ascii="Times New Roman" w:hAnsi="Times New Roman" w:cs="Times New Roman"/>
        </w:rPr>
        <w:t xml:space="preserve">which I do not and </w:t>
      </w:r>
      <w:r w:rsidR="006E33BC">
        <w:rPr>
          <w:rFonts w:ascii="Times New Roman" w:hAnsi="Times New Roman" w:cs="Times New Roman"/>
        </w:rPr>
        <w:t xml:space="preserve">nor does section 1 of the Communications Act, </w:t>
      </w:r>
      <w:r>
        <w:rPr>
          <w:rFonts w:ascii="Times New Roman" w:hAnsi="Times New Roman" w:cs="Times New Roman"/>
        </w:rPr>
        <w:t xml:space="preserve">it certainly does not </w:t>
      </w:r>
      <w:r w:rsidR="007C5ED9">
        <w:rPr>
          <w:rFonts w:ascii="Times New Roman" w:hAnsi="Times New Roman" w:cs="Times New Roman"/>
        </w:rPr>
        <w:t>contain</w:t>
      </w:r>
      <w:r>
        <w:rPr>
          <w:rFonts w:ascii="Times New Roman" w:hAnsi="Times New Roman" w:cs="Times New Roman"/>
        </w:rPr>
        <w:t xml:space="preserve"> </w:t>
      </w:r>
      <w:r w:rsidR="00D12D50">
        <w:rPr>
          <w:rFonts w:ascii="Times New Roman" w:hAnsi="Times New Roman" w:cs="Times New Roman"/>
        </w:rPr>
        <w:t xml:space="preserve">the clear statement that </w:t>
      </w:r>
      <w:r w:rsidR="00480D6E">
        <w:rPr>
          <w:rFonts w:ascii="Times New Roman" w:hAnsi="Times New Roman" w:cs="Times New Roman"/>
        </w:rPr>
        <w:t>the Supreme Court has said</w:t>
      </w:r>
      <w:r w:rsidR="00676B90">
        <w:rPr>
          <w:rFonts w:ascii="Times New Roman" w:hAnsi="Times New Roman" w:cs="Times New Roman"/>
        </w:rPr>
        <w:t xml:space="preserve"> is</w:t>
      </w:r>
      <w:r w:rsidR="00DE6312">
        <w:rPr>
          <w:rFonts w:ascii="Times New Roman" w:hAnsi="Times New Roman" w:cs="Times New Roman"/>
        </w:rPr>
        <w:t xml:space="preserve"> a</w:t>
      </w:r>
      <w:r w:rsidR="00D12D50">
        <w:rPr>
          <w:rFonts w:ascii="Times New Roman" w:hAnsi="Times New Roman" w:cs="Times New Roman"/>
        </w:rPr>
        <w:t xml:space="preserve"> prerequisite for </w:t>
      </w:r>
      <w:r w:rsidR="006F4B28">
        <w:rPr>
          <w:rFonts w:ascii="Times New Roman" w:hAnsi="Times New Roman" w:cs="Times New Roman"/>
        </w:rPr>
        <w:t>preempting a state’s control of its municipalities</w:t>
      </w:r>
      <w:r w:rsidR="00D12D50">
        <w:rPr>
          <w:rFonts w:ascii="Times New Roman" w:hAnsi="Times New Roman" w:cs="Times New Roman"/>
        </w:rPr>
        <w:t>.</w:t>
      </w:r>
      <w:r w:rsidR="00C34F2C">
        <w:rPr>
          <w:rStyle w:val="FootnoteReference"/>
          <w:rFonts w:ascii="Times New Roman" w:hAnsi="Times New Roman" w:cs="Times New Roman"/>
        </w:rPr>
        <w:footnoteReference w:id="4"/>
      </w:r>
      <w:r w:rsidR="00D12D50">
        <w:rPr>
          <w:rFonts w:ascii="Times New Roman" w:hAnsi="Times New Roman" w:cs="Times New Roman"/>
        </w:rPr>
        <w:t xml:space="preserve">  </w:t>
      </w:r>
      <w:r w:rsidR="006F4B28">
        <w:rPr>
          <w:rFonts w:ascii="Times New Roman" w:hAnsi="Times New Roman" w:cs="Times New Roman"/>
        </w:rPr>
        <w:t>On the contrary, section 706 expressly contemplates a joint federal-state role in broadband deployment.</w:t>
      </w:r>
      <w:r w:rsidR="00C34F2C">
        <w:rPr>
          <w:rStyle w:val="FootnoteReference"/>
          <w:rFonts w:ascii="Times New Roman" w:hAnsi="Times New Roman" w:cs="Times New Roman"/>
        </w:rPr>
        <w:footnoteReference w:id="5"/>
      </w:r>
      <w:r w:rsidR="006F4B28">
        <w:rPr>
          <w:rFonts w:ascii="Times New Roman" w:hAnsi="Times New Roman" w:cs="Times New Roman"/>
        </w:rPr>
        <w:t xml:space="preserve">  </w:t>
      </w:r>
    </w:p>
    <w:p w:rsidR="00C35755" w:rsidRDefault="00C35755" w:rsidP="00C35755">
      <w:pPr>
        <w:spacing w:after="0" w:line="240" w:lineRule="auto"/>
        <w:rPr>
          <w:rFonts w:ascii="Times New Roman" w:hAnsi="Times New Roman" w:cs="Times New Roman"/>
        </w:rPr>
      </w:pPr>
    </w:p>
    <w:p w:rsidR="00790FDF" w:rsidRDefault="00676B90" w:rsidP="00C35755">
      <w:pPr>
        <w:spacing w:after="0" w:line="240" w:lineRule="auto"/>
        <w:ind w:firstLine="720"/>
        <w:rPr>
          <w:rFonts w:ascii="Times New Roman" w:hAnsi="Times New Roman" w:cs="Times New Roman"/>
        </w:rPr>
      </w:pPr>
      <w:r>
        <w:rPr>
          <w:rFonts w:ascii="Times New Roman" w:hAnsi="Times New Roman" w:cs="Times New Roman"/>
        </w:rPr>
        <w:t xml:space="preserve">We are told, however, that </w:t>
      </w:r>
      <w:r w:rsidR="006F4B28">
        <w:rPr>
          <w:rFonts w:ascii="Times New Roman" w:hAnsi="Times New Roman" w:cs="Times New Roman"/>
        </w:rPr>
        <w:t>the Supreme Court</w:t>
      </w:r>
      <w:r>
        <w:rPr>
          <w:rFonts w:ascii="Times New Roman" w:hAnsi="Times New Roman" w:cs="Times New Roman"/>
        </w:rPr>
        <w:t xml:space="preserve"> </w:t>
      </w:r>
      <w:r w:rsidR="00480D6E">
        <w:rPr>
          <w:rFonts w:ascii="Times New Roman" w:hAnsi="Times New Roman" w:cs="Times New Roman"/>
        </w:rPr>
        <w:t>decisions don’</w:t>
      </w:r>
      <w:r w:rsidR="00DE6312">
        <w:rPr>
          <w:rFonts w:ascii="Times New Roman" w:hAnsi="Times New Roman" w:cs="Times New Roman"/>
        </w:rPr>
        <w:t>t apply here</w:t>
      </w:r>
      <w:r w:rsidR="00790FDF">
        <w:rPr>
          <w:rFonts w:ascii="Times New Roman" w:hAnsi="Times New Roman" w:cs="Times New Roman"/>
        </w:rPr>
        <w:t xml:space="preserve"> for two reasons</w:t>
      </w:r>
      <w:r w:rsidR="00C325B4">
        <w:rPr>
          <w:rFonts w:ascii="Times New Roman" w:hAnsi="Times New Roman" w:cs="Times New Roman"/>
        </w:rPr>
        <w:t>:  (1)</w:t>
      </w:r>
      <w:r w:rsidR="00790FDF">
        <w:rPr>
          <w:rFonts w:ascii="Times New Roman" w:hAnsi="Times New Roman" w:cs="Times New Roman"/>
        </w:rPr>
        <w:t xml:space="preserve"> this is an area where there has been a history of significant federal presence</w:t>
      </w:r>
      <w:r w:rsidR="00C325B4">
        <w:rPr>
          <w:rFonts w:ascii="Times New Roman" w:hAnsi="Times New Roman" w:cs="Times New Roman"/>
        </w:rPr>
        <w:t>; and (2)</w:t>
      </w:r>
      <w:r w:rsidR="00927CEC">
        <w:rPr>
          <w:rFonts w:ascii="Times New Roman" w:hAnsi="Times New Roman" w:cs="Times New Roman"/>
        </w:rPr>
        <w:t xml:space="preserve"> </w:t>
      </w:r>
      <w:r w:rsidR="00DE6312">
        <w:rPr>
          <w:rFonts w:ascii="Times New Roman" w:hAnsi="Times New Roman" w:cs="Times New Roman"/>
        </w:rPr>
        <w:t xml:space="preserve">the laws at issue here do not constitute flat bans on the provision of </w:t>
      </w:r>
      <w:r w:rsidR="00121544">
        <w:rPr>
          <w:rFonts w:ascii="Times New Roman" w:hAnsi="Times New Roman" w:cs="Times New Roman"/>
        </w:rPr>
        <w:t xml:space="preserve">municipal </w:t>
      </w:r>
      <w:r w:rsidR="00DE6312">
        <w:rPr>
          <w:rFonts w:ascii="Times New Roman" w:hAnsi="Times New Roman" w:cs="Times New Roman"/>
        </w:rPr>
        <w:t xml:space="preserve">broadband.  </w:t>
      </w:r>
      <w:r w:rsidR="00790FDF">
        <w:rPr>
          <w:rFonts w:ascii="Times New Roman" w:hAnsi="Times New Roman" w:cs="Times New Roman"/>
        </w:rPr>
        <w:t>Both arguments are unavailing</w:t>
      </w:r>
      <w:r w:rsidR="003C2E98">
        <w:rPr>
          <w:rFonts w:ascii="Times New Roman" w:hAnsi="Times New Roman" w:cs="Times New Roman"/>
        </w:rPr>
        <w:t xml:space="preserve"> and</w:t>
      </w:r>
      <w:r w:rsidR="007C5ED9">
        <w:rPr>
          <w:rFonts w:ascii="Times New Roman" w:hAnsi="Times New Roman" w:cs="Times New Roman"/>
        </w:rPr>
        <w:t>, therefore,</w:t>
      </w:r>
      <w:r w:rsidR="003C2E98">
        <w:rPr>
          <w:rFonts w:ascii="Times New Roman" w:hAnsi="Times New Roman" w:cs="Times New Roman"/>
        </w:rPr>
        <w:t xml:space="preserve"> the pre</w:t>
      </w:r>
      <w:r w:rsidR="00EE1B7F">
        <w:rPr>
          <w:rFonts w:ascii="Times New Roman" w:hAnsi="Times New Roman" w:cs="Times New Roman"/>
        </w:rPr>
        <w:t>sumption</w:t>
      </w:r>
      <w:r w:rsidR="003C2E98">
        <w:rPr>
          <w:rFonts w:ascii="Times New Roman" w:hAnsi="Times New Roman" w:cs="Times New Roman"/>
        </w:rPr>
        <w:t xml:space="preserve"> against preemption </w:t>
      </w:r>
      <w:r w:rsidR="00C537E1">
        <w:rPr>
          <w:rFonts w:ascii="Times New Roman" w:hAnsi="Times New Roman" w:cs="Times New Roman"/>
        </w:rPr>
        <w:t>must</w:t>
      </w:r>
      <w:r w:rsidR="003C2E98">
        <w:rPr>
          <w:rFonts w:ascii="Times New Roman" w:hAnsi="Times New Roman" w:cs="Times New Roman"/>
        </w:rPr>
        <w:t xml:space="preserve"> apply here.</w:t>
      </w:r>
      <w:r w:rsidR="006E33BC">
        <w:rPr>
          <w:rFonts w:ascii="Times New Roman" w:hAnsi="Times New Roman" w:cs="Times New Roman"/>
        </w:rPr>
        <w:t xml:space="preserve">  </w:t>
      </w:r>
    </w:p>
    <w:p w:rsidR="00790FDF" w:rsidRDefault="00790FDF" w:rsidP="00E62A1E">
      <w:pPr>
        <w:spacing w:after="0" w:line="240" w:lineRule="auto"/>
        <w:ind w:firstLine="720"/>
        <w:rPr>
          <w:rFonts w:ascii="Times New Roman" w:hAnsi="Times New Roman" w:cs="Times New Roman"/>
        </w:rPr>
      </w:pPr>
    </w:p>
    <w:p w:rsidR="00C325B4" w:rsidRDefault="00C325B4" w:rsidP="00E62A1E">
      <w:pPr>
        <w:spacing w:after="0" w:line="240" w:lineRule="auto"/>
        <w:ind w:firstLine="720"/>
        <w:rPr>
          <w:rFonts w:ascii="Times New Roman" w:hAnsi="Times New Roman" w:cs="Times New Roman"/>
        </w:rPr>
      </w:pPr>
      <w:r>
        <w:rPr>
          <w:rFonts w:ascii="Times New Roman" w:hAnsi="Times New Roman" w:cs="Times New Roman"/>
        </w:rPr>
        <w:t>First, t</w:t>
      </w:r>
      <w:r w:rsidR="00790FDF">
        <w:rPr>
          <w:rFonts w:ascii="Times New Roman" w:hAnsi="Times New Roman" w:cs="Times New Roman"/>
        </w:rPr>
        <w:t xml:space="preserve">he order </w:t>
      </w:r>
      <w:r>
        <w:rPr>
          <w:rFonts w:ascii="Times New Roman" w:hAnsi="Times New Roman" w:cs="Times New Roman"/>
        </w:rPr>
        <w:t xml:space="preserve">broadly </w:t>
      </w:r>
      <w:r w:rsidR="00790FDF">
        <w:rPr>
          <w:rFonts w:ascii="Times New Roman" w:hAnsi="Times New Roman" w:cs="Times New Roman"/>
        </w:rPr>
        <w:t>defines the area</w:t>
      </w:r>
      <w:r w:rsidR="00121544">
        <w:rPr>
          <w:rFonts w:ascii="Times New Roman" w:hAnsi="Times New Roman" w:cs="Times New Roman"/>
        </w:rPr>
        <w:t xml:space="preserve"> of significant federal presence</w:t>
      </w:r>
      <w:r w:rsidR="00790FDF">
        <w:rPr>
          <w:rFonts w:ascii="Times New Roman" w:hAnsi="Times New Roman" w:cs="Times New Roman"/>
        </w:rPr>
        <w:t xml:space="preserve"> as interstate communications policy.  </w:t>
      </w:r>
      <w:r>
        <w:rPr>
          <w:rFonts w:ascii="Times New Roman" w:hAnsi="Times New Roman" w:cs="Times New Roman"/>
        </w:rPr>
        <w:t>However, t</w:t>
      </w:r>
      <w:r w:rsidR="00790FDF">
        <w:rPr>
          <w:rFonts w:ascii="Times New Roman" w:hAnsi="Times New Roman" w:cs="Times New Roman"/>
        </w:rPr>
        <w:t xml:space="preserve">he </w:t>
      </w:r>
      <w:r w:rsidR="00E20872">
        <w:rPr>
          <w:rFonts w:ascii="Times New Roman" w:hAnsi="Times New Roman" w:cs="Times New Roman"/>
        </w:rPr>
        <w:t>petitions are primarily focused on the narrower</w:t>
      </w:r>
      <w:r w:rsidR="006F4B28">
        <w:rPr>
          <w:rFonts w:ascii="Times New Roman" w:hAnsi="Times New Roman" w:cs="Times New Roman"/>
        </w:rPr>
        <w:t xml:space="preserve"> question of</w:t>
      </w:r>
      <w:r w:rsidR="00790FDF">
        <w:rPr>
          <w:rFonts w:ascii="Times New Roman" w:hAnsi="Times New Roman" w:cs="Times New Roman"/>
        </w:rPr>
        <w:t xml:space="preserve"> </w:t>
      </w:r>
      <w:r w:rsidR="00790FDF" w:rsidRPr="00C325B4">
        <w:rPr>
          <w:rFonts w:ascii="Times New Roman" w:hAnsi="Times New Roman" w:cs="Times New Roman"/>
          <w:i/>
        </w:rPr>
        <w:t>where</w:t>
      </w:r>
      <w:r w:rsidR="00790FDF">
        <w:rPr>
          <w:rFonts w:ascii="Times New Roman" w:hAnsi="Times New Roman" w:cs="Times New Roman"/>
        </w:rPr>
        <w:t xml:space="preserve"> service may be provided</w:t>
      </w:r>
      <w:r>
        <w:rPr>
          <w:rFonts w:ascii="Times New Roman" w:hAnsi="Times New Roman" w:cs="Times New Roman"/>
        </w:rPr>
        <w:t xml:space="preserve">, and that is a </w:t>
      </w:r>
      <w:r w:rsidR="005A00E1">
        <w:rPr>
          <w:rFonts w:ascii="Times New Roman" w:hAnsi="Times New Roman" w:cs="Times New Roman"/>
        </w:rPr>
        <w:t xml:space="preserve">core </w:t>
      </w:r>
      <w:r>
        <w:rPr>
          <w:rFonts w:ascii="Times New Roman" w:hAnsi="Times New Roman" w:cs="Times New Roman"/>
        </w:rPr>
        <w:t>function of the states</w:t>
      </w:r>
      <w:r w:rsidR="00790FDF">
        <w:rPr>
          <w:rFonts w:ascii="Times New Roman" w:hAnsi="Times New Roman" w:cs="Times New Roman"/>
        </w:rPr>
        <w:t xml:space="preserve">.  </w:t>
      </w:r>
      <w:r w:rsidR="00F24C85">
        <w:rPr>
          <w:rFonts w:ascii="Times New Roman" w:hAnsi="Times New Roman" w:cs="Times New Roman"/>
        </w:rPr>
        <w:t>A</w:t>
      </w:r>
      <w:r>
        <w:rPr>
          <w:rFonts w:ascii="Times New Roman" w:hAnsi="Times New Roman" w:cs="Times New Roman"/>
        </w:rPr>
        <w:t xml:space="preserve">s the State of Tennessee </w:t>
      </w:r>
      <w:r w:rsidR="00F21B23">
        <w:rPr>
          <w:rFonts w:ascii="Times New Roman" w:hAnsi="Times New Roman" w:cs="Times New Roman"/>
        </w:rPr>
        <w:t>noted</w:t>
      </w:r>
      <w:r>
        <w:rPr>
          <w:rFonts w:ascii="Times New Roman" w:hAnsi="Times New Roman" w:cs="Times New Roman"/>
        </w:rPr>
        <w:t>, “</w:t>
      </w:r>
      <w:r w:rsidRPr="00C325B4">
        <w:rPr>
          <w:rFonts w:ascii="Times New Roman" w:hAnsi="Times New Roman" w:cs="Times New Roman"/>
        </w:rPr>
        <w:t>While</w:t>
      </w:r>
      <w:r>
        <w:rPr>
          <w:rFonts w:ascii="Times New Roman" w:hAnsi="Times New Roman" w:cs="Times New Roman"/>
        </w:rPr>
        <w:t xml:space="preserve"> </w:t>
      </w:r>
      <w:r w:rsidRPr="00C325B4">
        <w:rPr>
          <w:rFonts w:ascii="Times New Roman" w:hAnsi="Times New Roman" w:cs="Times New Roman"/>
        </w:rPr>
        <w:t>the Commission may regulate the provision of a telecommunication service that a local</w:t>
      </w:r>
      <w:r>
        <w:rPr>
          <w:rFonts w:ascii="Times New Roman" w:hAnsi="Times New Roman" w:cs="Times New Roman"/>
        </w:rPr>
        <w:t xml:space="preserve"> </w:t>
      </w:r>
      <w:r w:rsidRPr="00C325B4">
        <w:rPr>
          <w:rFonts w:ascii="Times New Roman" w:hAnsi="Times New Roman" w:cs="Times New Roman"/>
        </w:rPr>
        <w:t>governmental unit is authorized by state law to provide, the Commission cannot expand the</w:t>
      </w:r>
      <w:r>
        <w:rPr>
          <w:rFonts w:ascii="Times New Roman" w:hAnsi="Times New Roman" w:cs="Times New Roman"/>
        </w:rPr>
        <w:t xml:space="preserve"> </w:t>
      </w:r>
      <w:r w:rsidRPr="00C325B4">
        <w:rPr>
          <w:rFonts w:ascii="Times New Roman" w:hAnsi="Times New Roman" w:cs="Times New Roman"/>
        </w:rPr>
        <w:t>territorial jurisdiction of a local governmental unit since any such action would exceed the</w:t>
      </w:r>
      <w:r>
        <w:rPr>
          <w:rFonts w:ascii="Times New Roman" w:hAnsi="Times New Roman" w:cs="Times New Roman"/>
        </w:rPr>
        <w:t xml:space="preserve"> </w:t>
      </w:r>
      <w:r w:rsidRPr="00C325B4">
        <w:rPr>
          <w:rFonts w:ascii="Times New Roman" w:hAnsi="Times New Roman" w:cs="Times New Roman"/>
        </w:rPr>
        <w:t>powers of a federal agency and manifestly infringe on the sovereignty of a state.</w:t>
      </w:r>
      <w:r>
        <w:rPr>
          <w:rFonts w:ascii="Times New Roman" w:hAnsi="Times New Roman" w:cs="Times New Roman"/>
        </w:rPr>
        <w:t>”</w:t>
      </w:r>
      <w:r w:rsidR="00D33594">
        <w:rPr>
          <w:rStyle w:val="FootnoteReference"/>
          <w:rFonts w:ascii="Times New Roman" w:hAnsi="Times New Roman" w:cs="Times New Roman"/>
        </w:rPr>
        <w:footnoteReference w:id="6"/>
      </w:r>
      <w:r>
        <w:rPr>
          <w:rFonts w:ascii="Times New Roman" w:hAnsi="Times New Roman" w:cs="Times New Roman"/>
        </w:rPr>
        <w:t xml:space="preserve">  </w:t>
      </w:r>
      <w:r w:rsidR="006E33BC">
        <w:rPr>
          <w:rFonts w:ascii="Times New Roman" w:hAnsi="Times New Roman" w:cs="Times New Roman"/>
        </w:rPr>
        <w:t xml:space="preserve">In other words, the Commission cannot mandate </w:t>
      </w:r>
      <w:r w:rsidR="004C29E0">
        <w:rPr>
          <w:rFonts w:ascii="Times New Roman" w:hAnsi="Times New Roman" w:cs="Times New Roman"/>
        </w:rPr>
        <w:t xml:space="preserve">that </w:t>
      </w:r>
      <w:r w:rsidR="006E33BC">
        <w:rPr>
          <w:rFonts w:ascii="Times New Roman" w:hAnsi="Times New Roman" w:cs="Times New Roman"/>
        </w:rPr>
        <w:t xml:space="preserve">a state authorize a municipality to offer broadband.  It’s just that simple.  </w:t>
      </w:r>
    </w:p>
    <w:p w:rsidR="00F21B23" w:rsidRDefault="00F21B23" w:rsidP="00E62A1E">
      <w:pPr>
        <w:spacing w:after="0" w:line="240" w:lineRule="auto"/>
        <w:ind w:firstLine="720"/>
        <w:rPr>
          <w:rFonts w:ascii="Times New Roman" w:hAnsi="Times New Roman" w:cs="Times New Roman"/>
        </w:rPr>
      </w:pPr>
    </w:p>
    <w:p w:rsidR="00F21B23" w:rsidRDefault="006F4B28" w:rsidP="00E62A1E">
      <w:pPr>
        <w:spacing w:after="0" w:line="240" w:lineRule="auto"/>
        <w:ind w:firstLine="720"/>
        <w:rPr>
          <w:rFonts w:ascii="Times New Roman" w:hAnsi="Times New Roman" w:cs="Times New Roman"/>
        </w:rPr>
      </w:pPr>
      <w:r>
        <w:rPr>
          <w:rFonts w:ascii="Times New Roman" w:hAnsi="Times New Roman" w:cs="Times New Roman"/>
        </w:rPr>
        <w:t xml:space="preserve">Furthermore, </w:t>
      </w:r>
      <w:r w:rsidR="00847A72">
        <w:rPr>
          <w:rFonts w:ascii="Times New Roman" w:hAnsi="Times New Roman" w:cs="Times New Roman"/>
        </w:rPr>
        <w:t>the types of</w:t>
      </w:r>
      <w:r w:rsidR="00F21B23">
        <w:rPr>
          <w:rFonts w:ascii="Times New Roman" w:hAnsi="Times New Roman" w:cs="Times New Roman"/>
        </w:rPr>
        <w:t xml:space="preserve"> restrictions </w:t>
      </w:r>
      <w:r w:rsidR="006E33BC">
        <w:rPr>
          <w:rFonts w:ascii="Times New Roman" w:hAnsi="Times New Roman" w:cs="Times New Roman"/>
        </w:rPr>
        <w:t xml:space="preserve">under scrutiny </w:t>
      </w:r>
      <w:r w:rsidR="00F21B23">
        <w:rPr>
          <w:rFonts w:ascii="Times New Roman" w:hAnsi="Times New Roman" w:cs="Times New Roman"/>
        </w:rPr>
        <w:t xml:space="preserve">are </w:t>
      </w:r>
      <w:r w:rsidR="00847A72">
        <w:rPr>
          <w:rFonts w:ascii="Times New Roman" w:hAnsi="Times New Roman" w:cs="Times New Roman"/>
        </w:rPr>
        <w:t xml:space="preserve">not </w:t>
      </w:r>
      <w:r w:rsidR="005A00E1">
        <w:rPr>
          <w:rFonts w:ascii="Times New Roman" w:hAnsi="Times New Roman" w:cs="Times New Roman"/>
        </w:rPr>
        <w:t xml:space="preserve">necessarily </w:t>
      </w:r>
      <w:r w:rsidR="00F21B23">
        <w:rPr>
          <w:rFonts w:ascii="Times New Roman" w:hAnsi="Times New Roman" w:cs="Times New Roman"/>
        </w:rPr>
        <w:t xml:space="preserve">specific to communications policy.  For example, states may require referenda on a variety of spending or </w:t>
      </w:r>
      <w:r w:rsidR="00EE1B7F">
        <w:rPr>
          <w:rFonts w:ascii="Times New Roman" w:hAnsi="Times New Roman" w:cs="Times New Roman"/>
        </w:rPr>
        <w:t>other</w:t>
      </w:r>
      <w:r w:rsidR="00F21B23">
        <w:rPr>
          <w:rFonts w:ascii="Times New Roman" w:hAnsi="Times New Roman" w:cs="Times New Roman"/>
        </w:rPr>
        <w:t xml:space="preserve"> matters.  The fact that a state may require one for municipal broadband does not necessarily mean that it is being imposed “to affect the state’s communications policy preferences.”  Indeed, public hearings and referenda have a long </w:t>
      </w:r>
      <w:r w:rsidR="00C537E1">
        <w:rPr>
          <w:rFonts w:ascii="Times New Roman" w:hAnsi="Times New Roman" w:cs="Times New Roman"/>
        </w:rPr>
        <w:t xml:space="preserve">and well-regarded </w:t>
      </w:r>
      <w:r w:rsidR="00F21B23">
        <w:rPr>
          <w:rFonts w:ascii="Times New Roman" w:hAnsi="Times New Roman" w:cs="Times New Roman"/>
        </w:rPr>
        <w:t>history in the American political tradition.</w:t>
      </w:r>
    </w:p>
    <w:p w:rsidR="00F21B23" w:rsidRDefault="00F21B23" w:rsidP="00E62A1E">
      <w:pPr>
        <w:spacing w:after="0" w:line="240" w:lineRule="auto"/>
        <w:ind w:firstLine="720"/>
        <w:rPr>
          <w:rFonts w:ascii="Times New Roman" w:hAnsi="Times New Roman" w:cs="Times New Roman"/>
        </w:rPr>
      </w:pPr>
    </w:p>
    <w:p w:rsidR="00F21B23" w:rsidRDefault="006F4B28" w:rsidP="00E62A1E">
      <w:pPr>
        <w:spacing w:after="0" w:line="240" w:lineRule="auto"/>
        <w:ind w:firstLine="720"/>
        <w:rPr>
          <w:rFonts w:ascii="Times New Roman" w:hAnsi="Times New Roman" w:cs="Times New Roman"/>
        </w:rPr>
      </w:pPr>
      <w:r>
        <w:rPr>
          <w:rFonts w:ascii="Times New Roman" w:hAnsi="Times New Roman" w:cs="Times New Roman"/>
        </w:rPr>
        <w:t>Moreover</w:t>
      </w:r>
      <w:r w:rsidR="00F21B23">
        <w:rPr>
          <w:rFonts w:ascii="Times New Roman" w:hAnsi="Times New Roman" w:cs="Times New Roman"/>
        </w:rPr>
        <w:t xml:space="preserve">, even restrictions that seem specific to communications policy </w:t>
      </w:r>
      <w:r w:rsidR="007C5ED9">
        <w:rPr>
          <w:rFonts w:ascii="Times New Roman" w:hAnsi="Times New Roman" w:cs="Times New Roman"/>
        </w:rPr>
        <w:t>do</w:t>
      </w:r>
      <w:r w:rsidR="00F21B23">
        <w:rPr>
          <w:rFonts w:ascii="Times New Roman" w:hAnsi="Times New Roman" w:cs="Times New Roman"/>
        </w:rPr>
        <w:t xml:space="preserve"> not necessarily </w:t>
      </w:r>
      <w:r w:rsidR="00E20872">
        <w:rPr>
          <w:rFonts w:ascii="Times New Roman" w:hAnsi="Times New Roman" w:cs="Times New Roman"/>
        </w:rPr>
        <w:t xml:space="preserve">conflict with the Commission’s role in regulating interstate communications.  For example, </w:t>
      </w:r>
      <w:r w:rsidR="003C2E98" w:rsidRPr="003C2E98">
        <w:rPr>
          <w:rFonts w:ascii="Times New Roman" w:hAnsi="Times New Roman" w:cs="Times New Roman"/>
        </w:rPr>
        <w:t xml:space="preserve">restrictions truly designed to prevent cross-subsidization </w:t>
      </w:r>
      <w:r w:rsidR="00EE1B7F">
        <w:rPr>
          <w:rFonts w:ascii="Times New Roman" w:hAnsi="Times New Roman" w:cs="Times New Roman"/>
        </w:rPr>
        <w:t>can be</w:t>
      </w:r>
      <w:r w:rsidR="003C2E98" w:rsidRPr="003C2E98">
        <w:rPr>
          <w:rFonts w:ascii="Times New Roman" w:hAnsi="Times New Roman" w:cs="Times New Roman"/>
        </w:rPr>
        <w:t xml:space="preserve"> consistent with existing communications policy</w:t>
      </w:r>
      <w:r w:rsidR="003C2E98">
        <w:rPr>
          <w:rFonts w:ascii="Times New Roman" w:hAnsi="Times New Roman" w:cs="Times New Roman"/>
        </w:rPr>
        <w:t>.</w:t>
      </w:r>
      <w:r w:rsidR="00C537E1">
        <w:rPr>
          <w:rFonts w:ascii="Times New Roman" w:hAnsi="Times New Roman" w:cs="Times New Roman"/>
        </w:rPr>
        <w:t xml:space="preserve">  And requirements for business planning and feasibility studies are similar to FCC rules that ensure that its own funding recipients </w:t>
      </w:r>
      <w:r w:rsidR="00640A0A">
        <w:rPr>
          <w:rFonts w:ascii="Times New Roman" w:hAnsi="Times New Roman" w:cs="Times New Roman"/>
        </w:rPr>
        <w:t>are technically and financially qualified.</w:t>
      </w:r>
      <w:r w:rsidR="009878BC">
        <w:rPr>
          <w:rFonts w:ascii="Times New Roman" w:hAnsi="Times New Roman" w:cs="Times New Roman"/>
        </w:rPr>
        <w:t xml:space="preserve">  Are we really striking down a requirement </w:t>
      </w:r>
      <w:r w:rsidR="007E1A17">
        <w:rPr>
          <w:rFonts w:ascii="Times New Roman" w:hAnsi="Times New Roman" w:cs="Times New Roman"/>
        </w:rPr>
        <w:t xml:space="preserve">that </w:t>
      </w:r>
      <w:r w:rsidR="009878BC">
        <w:rPr>
          <w:rFonts w:ascii="Times New Roman" w:hAnsi="Times New Roman" w:cs="Times New Roman"/>
        </w:rPr>
        <w:t xml:space="preserve">a municipality have a </w:t>
      </w:r>
      <w:r w:rsidR="00847A72">
        <w:rPr>
          <w:rFonts w:ascii="Times New Roman" w:hAnsi="Times New Roman" w:cs="Times New Roman"/>
        </w:rPr>
        <w:t xml:space="preserve">cogent </w:t>
      </w:r>
      <w:r w:rsidR="009878BC">
        <w:rPr>
          <w:rFonts w:ascii="Times New Roman" w:hAnsi="Times New Roman" w:cs="Times New Roman"/>
        </w:rPr>
        <w:t>business plan?</w:t>
      </w:r>
      <w:r w:rsidR="007E1A17">
        <w:rPr>
          <w:rFonts w:ascii="Times New Roman" w:hAnsi="Times New Roman" w:cs="Times New Roman"/>
        </w:rPr>
        <w:t xml:space="preserve">  </w:t>
      </w:r>
      <w:r w:rsidR="009878BC">
        <w:rPr>
          <w:rFonts w:ascii="Times New Roman" w:hAnsi="Times New Roman" w:cs="Times New Roman"/>
        </w:rPr>
        <w:t xml:space="preserve">  </w:t>
      </w:r>
    </w:p>
    <w:p w:rsidR="008A52D0" w:rsidRDefault="008A52D0" w:rsidP="00E62A1E">
      <w:pPr>
        <w:spacing w:after="0" w:line="240" w:lineRule="auto"/>
        <w:ind w:firstLine="720"/>
        <w:rPr>
          <w:rFonts w:ascii="Times New Roman" w:hAnsi="Times New Roman" w:cs="Times New Roman"/>
        </w:rPr>
      </w:pPr>
    </w:p>
    <w:p w:rsidR="00775204" w:rsidRDefault="00E519EF" w:rsidP="00E62A1E">
      <w:pPr>
        <w:spacing w:after="0" w:line="240" w:lineRule="auto"/>
        <w:ind w:firstLine="720"/>
        <w:rPr>
          <w:rFonts w:ascii="Times New Roman" w:hAnsi="Times New Roman" w:cs="Times New Roman"/>
        </w:rPr>
      </w:pPr>
      <w:r>
        <w:rPr>
          <w:rFonts w:ascii="Times New Roman" w:hAnsi="Times New Roman" w:cs="Times New Roman"/>
        </w:rPr>
        <w:t xml:space="preserve">Second, </w:t>
      </w:r>
      <w:r w:rsidR="0084726B">
        <w:rPr>
          <w:rFonts w:ascii="Times New Roman" w:hAnsi="Times New Roman" w:cs="Times New Roman"/>
        </w:rPr>
        <w:t xml:space="preserve">the </w:t>
      </w:r>
      <w:r w:rsidR="00421A4E">
        <w:rPr>
          <w:rFonts w:ascii="Times New Roman" w:hAnsi="Times New Roman" w:cs="Times New Roman"/>
        </w:rPr>
        <w:t xml:space="preserve">order </w:t>
      </w:r>
      <w:r w:rsidR="00EF0007">
        <w:rPr>
          <w:rFonts w:ascii="Times New Roman" w:hAnsi="Times New Roman" w:cs="Times New Roman"/>
        </w:rPr>
        <w:t>turns precedent on its head to conclude</w:t>
      </w:r>
      <w:r w:rsidR="00421A4E">
        <w:rPr>
          <w:rFonts w:ascii="Times New Roman" w:hAnsi="Times New Roman" w:cs="Times New Roman"/>
        </w:rPr>
        <w:t xml:space="preserve"> that the</w:t>
      </w:r>
      <w:r w:rsidR="0084726B">
        <w:rPr>
          <w:rFonts w:ascii="Times New Roman" w:hAnsi="Times New Roman" w:cs="Times New Roman"/>
        </w:rPr>
        <w:t xml:space="preserve"> Commission </w:t>
      </w:r>
      <w:r w:rsidR="00F0361D">
        <w:rPr>
          <w:rFonts w:ascii="Times New Roman" w:hAnsi="Times New Roman" w:cs="Times New Roman"/>
        </w:rPr>
        <w:t>has the authority</w:t>
      </w:r>
      <w:r w:rsidR="008A52D0">
        <w:rPr>
          <w:rFonts w:ascii="Times New Roman" w:hAnsi="Times New Roman" w:cs="Times New Roman"/>
        </w:rPr>
        <w:t xml:space="preserve"> </w:t>
      </w:r>
      <w:r w:rsidR="00F0361D">
        <w:rPr>
          <w:rFonts w:ascii="Times New Roman" w:hAnsi="Times New Roman" w:cs="Times New Roman"/>
        </w:rPr>
        <w:t xml:space="preserve">to </w:t>
      </w:r>
      <w:r w:rsidR="008A52D0">
        <w:rPr>
          <w:rFonts w:ascii="Times New Roman" w:hAnsi="Times New Roman" w:cs="Times New Roman"/>
        </w:rPr>
        <w:t xml:space="preserve">preempt </w:t>
      </w:r>
      <w:r w:rsidR="0031699B">
        <w:rPr>
          <w:rFonts w:ascii="Times New Roman" w:hAnsi="Times New Roman" w:cs="Times New Roman"/>
        </w:rPr>
        <w:t xml:space="preserve">any </w:t>
      </w:r>
      <w:r w:rsidR="008A52D0">
        <w:rPr>
          <w:rFonts w:ascii="Times New Roman" w:hAnsi="Times New Roman" w:cs="Times New Roman"/>
        </w:rPr>
        <w:t>restriction that fall</w:t>
      </w:r>
      <w:r w:rsidR="00F0361D">
        <w:rPr>
          <w:rFonts w:ascii="Times New Roman" w:hAnsi="Times New Roman" w:cs="Times New Roman"/>
        </w:rPr>
        <w:t>s</w:t>
      </w:r>
      <w:r w:rsidR="008A52D0">
        <w:rPr>
          <w:rFonts w:ascii="Times New Roman" w:hAnsi="Times New Roman" w:cs="Times New Roman"/>
        </w:rPr>
        <w:t xml:space="preserve"> short of </w:t>
      </w:r>
      <w:r w:rsidR="007E1A17">
        <w:rPr>
          <w:rFonts w:ascii="Times New Roman" w:hAnsi="Times New Roman" w:cs="Times New Roman"/>
        </w:rPr>
        <w:t xml:space="preserve">an outright </w:t>
      </w:r>
      <w:r w:rsidR="008A52D0">
        <w:rPr>
          <w:rFonts w:ascii="Times New Roman" w:hAnsi="Times New Roman" w:cs="Times New Roman"/>
        </w:rPr>
        <w:t>ban</w:t>
      </w:r>
      <w:r w:rsidR="0084726B">
        <w:rPr>
          <w:rFonts w:ascii="Times New Roman" w:hAnsi="Times New Roman" w:cs="Times New Roman"/>
        </w:rPr>
        <w:t>.  Finding that the state provisions at issue here are not flat bans</w:t>
      </w:r>
      <w:r w:rsidR="008A52D0">
        <w:rPr>
          <w:rFonts w:ascii="Times New Roman" w:hAnsi="Times New Roman" w:cs="Times New Roman"/>
        </w:rPr>
        <w:t xml:space="preserve">, the </w:t>
      </w:r>
      <w:r w:rsidR="00320189">
        <w:rPr>
          <w:rFonts w:ascii="Times New Roman" w:hAnsi="Times New Roman" w:cs="Times New Roman"/>
        </w:rPr>
        <w:t>order</w:t>
      </w:r>
      <w:r w:rsidR="00EF1A8E">
        <w:rPr>
          <w:rFonts w:ascii="Times New Roman" w:hAnsi="Times New Roman" w:cs="Times New Roman"/>
        </w:rPr>
        <w:t xml:space="preserve"> </w:t>
      </w:r>
      <w:r w:rsidR="005F48CC">
        <w:rPr>
          <w:rFonts w:ascii="Times New Roman" w:hAnsi="Times New Roman" w:cs="Times New Roman"/>
        </w:rPr>
        <w:t xml:space="preserve">tosses the </w:t>
      </w:r>
      <w:r w:rsidR="00320189">
        <w:rPr>
          <w:rFonts w:ascii="Times New Roman" w:hAnsi="Times New Roman" w:cs="Times New Roman"/>
        </w:rPr>
        <w:t xml:space="preserve">relevant </w:t>
      </w:r>
      <w:r w:rsidR="005F48CC">
        <w:rPr>
          <w:rFonts w:ascii="Times New Roman" w:hAnsi="Times New Roman" w:cs="Times New Roman"/>
        </w:rPr>
        <w:t xml:space="preserve">Tennessee provision and </w:t>
      </w:r>
      <w:r w:rsidR="00EF1A8E">
        <w:rPr>
          <w:rFonts w:ascii="Times New Roman" w:hAnsi="Times New Roman" w:cs="Times New Roman"/>
        </w:rPr>
        <w:t xml:space="preserve">proceeds line by line through the North Carolina statute to </w:t>
      </w:r>
      <w:r w:rsidR="001B4378">
        <w:rPr>
          <w:rFonts w:ascii="Times New Roman" w:hAnsi="Times New Roman" w:cs="Times New Roman"/>
        </w:rPr>
        <w:t>eliminate</w:t>
      </w:r>
      <w:r w:rsidR="00EF1A8E">
        <w:rPr>
          <w:rFonts w:ascii="Times New Roman" w:hAnsi="Times New Roman" w:cs="Times New Roman"/>
        </w:rPr>
        <w:t xml:space="preserve"> what it sees fit</w:t>
      </w:r>
      <w:r w:rsidR="005F48CC">
        <w:rPr>
          <w:rFonts w:ascii="Times New Roman" w:hAnsi="Times New Roman" w:cs="Times New Roman"/>
        </w:rPr>
        <w:t xml:space="preserve">.  In doing so, the </w:t>
      </w:r>
      <w:r w:rsidR="00320189">
        <w:rPr>
          <w:rFonts w:ascii="Times New Roman" w:hAnsi="Times New Roman" w:cs="Times New Roman"/>
        </w:rPr>
        <w:t>order</w:t>
      </w:r>
      <w:r w:rsidR="005F48CC">
        <w:rPr>
          <w:rFonts w:ascii="Times New Roman" w:hAnsi="Times New Roman" w:cs="Times New Roman"/>
        </w:rPr>
        <w:t xml:space="preserve"> ignores</w:t>
      </w:r>
      <w:r w:rsidR="001B4378">
        <w:rPr>
          <w:rFonts w:ascii="Times New Roman" w:hAnsi="Times New Roman" w:cs="Times New Roman"/>
        </w:rPr>
        <w:t xml:space="preserve"> </w:t>
      </w:r>
      <w:r w:rsidR="00EE1B7F">
        <w:rPr>
          <w:rFonts w:ascii="Times New Roman" w:hAnsi="Times New Roman" w:cs="Times New Roman"/>
        </w:rPr>
        <w:t xml:space="preserve">how </w:t>
      </w:r>
      <w:r w:rsidR="001B4378">
        <w:rPr>
          <w:rFonts w:ascii="Times New Roman" w:hAnsi="Times New Roman" w:cs="Times New Roman"/>
        </w:rPr>
        <w:t xml:space="preserve">both the City of Wilson and the State of North Carolina </w:t>
      </w:r>
      <w:r w:rsidR="00EE1B7F">
        <w:rPr>
          <w:rFonts w:ascii="Times New Roman" w:hAnsi="Times New Roman" w:cs="Times New Roman"/>
        </w:rPr>
        <w:t xml:space="preserve">interpret their </w:t>
      </w:r>
      <w:r w:rsidR="005F48CC">
        <w:rPr>
          <w:rFonts w:ascii="Times New Roman" w:hAnsi="Times New Roman" w:cs="Times New Roman"/>
        </w:rPr>
        <w:t xml:space="preserve">own </w:t>
      </w:r>
      <w:r w:rsidR="00EE1B7F">
        <w:rPr>
          <w:rFonts w:ascii="Times New Roman" w:hAnsi="Times New Roman" w:cs="Times New Roman"/>
        </w:rPr>
        <w:t>statute</w:t>
      </w:r>
      <w:r w:rsidR="0031699B">
        <w:rPr>
          <w:rFonts w:ascii="Times New Roman" w:hAnsi="Times New Roman" w:cs="Times New Roman"/>
        </w:rPr>
        <w:t xml:space="preserve"> and the relief petitioners</w:t>
      </w:r>
      <w:r w:rsidR="003F2C05">
        <w:rPr>
          <w:rFonts w:ascii="Times New Roman" w:hAnsi="Times New Roman" w:cs="Times New Roman"/>
        </w:rPr>
        <w:t xml:space="preserve"> actually sought</w:t>
      </w:r>
      <w:r w:rsidR="00367676">
        <w:rPr>
          <w:rFonts w:ascii="Times New Roman" w:hAnsi="Times New Roman" w:cs="Times New Roman"/>
        </w:rPr>
        <w:t xml:space="preserve">.  </w:t>
      </w:r>
      <w:r w:rsidR="003F2C05">
        <w:rPr>
          <w:rFonts w:ascii="Times New Roman" w:hAnsi="Times New Roman" w:cs="Times New Roman"/>
        </w:rPr>
        <w:t xml:space="preserve">In essence, the overly broad extension of this item would </w:t>
      </w:r>
      <w:r w:rsidR="00EF1A8E">
        <w:rPr>
          <w:rFonts w:ascii="Times New Roman" w:hAnsi="Times New Roman" w:cs="Times New Roman"/>
        </w:rPr>
        <w:t xml:space="preserve">overrule </w:t>
      </w:r>
      <w:r w:rsidR="003F2C05">
        <w:rPr>
          <w:rFonts w:ascii="Times New Roman" w:hAnsi="Times New Roman" w:cs="Times New Roman"/>
        </w:rPr>
        <w:t xml:space="preserve">certain sound restrictions justified by the use of taxpayer funding, such as </w:t>
      </w:r>
      <w:r w:rsidR="00EF1A8E">
        <w:rPr>
          <w:rFonts w:ascii="Times New Roman" w:hAnsi="Times New Roman" w:cs="Times New Roman"/>
        </w:rPr>
        <w:t>public hearing</w:t>
      </w:r>
      <w:r w:rsidR="003F2C05">
        <w:rPr>
          <w:rFonts w:ascii="Times New Roman" w:hAnsi="Times New Roman" w:cs="Times New Roman"/>
        </w:rPr>
        <w:t>s</w:t>
      </w:r>
      <w:r w:rsidR="00EF1A8E">
        <w:rPr>
          <w:rFonts w:ascii="Times New Roman" w:hAnsi="Times New Roman" w:cs="Times New Roman"/>
        </w:rPr>
        <w:t xml:space="preserve"> and voting requirements even though, when I met with </w:t>
      </w:r>
      <w:r w:rsidR="00303213">
        <w:rPr>
          <w:rFonts w:ascii="Times New Roman" w:hAnsi="Times New Roman" w:cs="Times New Roman"/>
        </w:rPr>
        <w:t>the City of Wilson</w:t>
      </w:r>
      <w:r w:rsidR="00EF1A8E">
        <w:rPr>
          <w:rFonts w:ascii="Times New Roman" w:hAnsi="Times New Roman" w:cs="Times New Roman"/>
        </w:rPr>
        <w:t>,</w:t>
      </w:r>
      <w:r w:rsidR="00303213">
        <w:rPr>
          <w:rFonts w:ascii="Times New Roman" w:hAnsi="Times New Roman" w:cs="Times New Roman"/>
        </w:rPr>
        <w:t xml:space="preserve"> </w:t>
      </w:r>
      <w:r w:rsidR="00EF1A8E">
        <w:rPr>
          <w:rFonts w:ascii="Times New Roman" w:hAnsi="Times New Roman" w:cs="Times New Roman"/>
        </w:rPr>
        <w:t xml:space="preserve">they </w:t>
      </w:r>
      <w:r w:rsidR="00320189">
        <w:rPr>
          <w:rFonts w:ascii="Times New Roman" w:hAnsi="Times New Roman" w:cs="Times New Roman"/>
        </w:rPr>
        <w:t>said that they could live with them</w:t>
      </w:r>
      <w:r w:rsidR="00D73531">
        <w:rPr>
          <w:rFonts w:ascii="Times New Roman" w:hAnsi="Times New Roman" w:cs="Times New Roman"/>
        </w:rPr>
        <w:t>.</w:t>
      </w:r>
      <w:r w:rsidR="007E1A17">
        <w:rPr>
          <w:rFonts w:ascii="Times New Roman" w:hAnsi="Times New Roman" w:cs="Times New Roman"/>
        </w:rPr>
        <w:t xml:space="preserve">  </w:t>
      </w:r>
      <w:r w:rsidR="0031699B">
        <w:rPr>
          <w:rFonts w:ascii="Times New Roman" w:hAnsi="Times New Roman" w:cs="Times New Roman"/>
        </w:rPr>
        <w:t xml:space="preserve">  </w:t>
      </w:r>
      <w:r w:rsidR="003F2C05">
        <w:rPr>
          <w:rFonts w:ascii="Times New Roman" w:hAnsi="Times New Roman" w:cs="Times New Roman"/>
        </w:rPr>
        <w:t xml:space="preserve">  </w:t>
      </w:r>
      <w:r w:rsidR="00D73531">
        <w:rPr>
          <w:rFonts w:ascii="Times New Roman" w:hAnsi="Times New Roman" w:cs="Times New Roman"/>
        </w:rPr>
        <w:t xml:space="preserve">  </w:t>
      </w:r>
    </w:p>
    <w:p w:rsidR="00775204" w:rsidRDefault="00775204" w:rsidP="00E62A1E">
      <w:pPr>
        <w:spacing w:after="0" w:line="240" w:lineRule="auto"/>
        <w:ind w:firstLine="720"/>
        <w:rPr>
          <w:rFonts w:ascii="Times New Roman" w:hAnsi="Times New Roman" w:cs="Times New Roman"/>
        </w:rPr>
      </w:pPr>
    </w:p>
    <w:p w:rsidR="008A52D0" w:rsidRDefault="00775204" w:rsidP="00E62A1E">
      <w:pPr>
        <w:spacing w:after="0" w:line="240" w:lineRule="auto"/>
        <w:ind w:firstLine="720"/>
        <w:rPr>
          <w:rFonts w:ascii="Times New Roman" w:hAnsi="Times New Roman" w:cs="Times New Roman"/>
        </w:rPr>
      </w:pPr>
      <w:r>
        <w:rPr>
          <w:rFonts w:ascii="Times New Roman" w:hAnsi="Times New Roman" w:cs="Times New Roman"/>
        </w:rPr>
        <w:t xml:space="preserve">Moreover, the order is downright hostile to the states, accusing them of passing laws that “allegedly” but </w:t>
      </w:r>
      <w:r w:rsidR="00087C94">
        <w:rPr>
          <w:rFonts w:ascii="Times New Roman" w:hAnsi="Times New Roman" w:cs="Times New Roman"/>
        </w:rPr>
        <w:t>d</w:t>
      </w:r>
      <w:r>
        <w:rPr>
          <w:rFonts w:ascii="Times New Roman" w:hAnsi="Times New Roman" w:cs="Times New Roman"/>
        </w:rPr>
        <w:t>o not actually protect taxpayers from risk.  It seems that no protection enacted by a state, no matter how beneficial</w:t>
      </w:r>
      <w:r w:rsidR="007C5ED9">
        <w:rPr>
          <w:rFonts w:ascii="Times New Roman" w:hAnsi="Times New Roman" w:cs="Times New Roman"/>
        </w:rPr>
        <w:t xml:space="preserve"> to taxpayers</w:t>
      </w:r>
      <w:r>
        <w:rPr>
          <w:rFonts w:ascii="Times New Roman" w:hAnsi="Times New Roman" w:cs="Times New Roman"/>
        </w:rPr>
        <w:t xml:space="preserve">, could survive the FCC’s </w:t>
      </w:r>
      <w:r w:rsidR="007C5ED9">
        <w:rPr>
          <w:rFonts w:ascii="Times New Roman" w:hAnsi="Times New Roman" w:cs="Times New Roman"/>
        </w:rPr>
        <w:t>unvarnished</w:t>
      </w:r>
      <w:r>
        <w:rPr>
          <w:rFonts w:ascii="Times New Roman" w:hAnsi="Times New Roman" w:cs="Times New Roman"/>
        </w:rPr>
        <w:t xml:space="preserve"> </w:t>
      </w:r>
      <w:r w:rsidR="00087C94">
        <w:rPr>
          <w:rFonts w:ascii="Times New Roman" w:hAnsi="Times New Roman" w:cs="Times New Roman"/>
        </w:rPr>
        <w:t>skepticism</w:t>
      </w:r>
      <w:r>
        <w:rPr>
          <w:rFonts w:ascii="Times New Roman" w:hAnsi="Times New Roman" w:cs="Times New Roman"/>
        </w:rPr>
        <w:t>.</w:t>
      </w:r>
      <w:r w:rsidR="003F2C05">
        <w:rPr>
          <w:rFonts w:ascii="Times New Roman" w:hAnsi="Times New Roman" w:cs="Times New Roman"/>
        </w:rPr>
        <w:t xml:space="preserve">  In fact, the only restriction that </w:t>
      </w:r>
      <w:r w:rsidR="00B10140">
        <w:rPr>
          <w:rFonts w:ascii="Times New Roman" w:hAnsi="Times New Roman" w:cs="Times New Roman"/>
        </w:rPr>
        <w:t>may</w:t>
      </w:r>
      <w:r w:rsidR="003F2C05">
        <w:rPr>
          <w:rFonts w:ascii="Times New Roman" w:hAnsi="Times New Roman" w:cs="Times New Roman"/>
        </w:rPr>
        <w:t xml:space="preserve"> survive </w:t>
      </w:r>
      <w:r w:rsidR="00125363">
        <w:rPr>
          <w:rFonts w:ascii="Times New Roman" w:hAnsi="Times New Roman" w:cs="Times New Roman"/>
        </w:rPr>
        <w:t xml:space="preserve">under the Commission’s reading of section 706 </w:t>
      </w:r>
      <w:r w:rsidR="003F2C05">
        <w:rPr>
          <w:rFonts w:ascii="Times New Roman" w:hAnsi="Times New Roman" w:cs="Times New Roman"/>
        </w:rPr>
        <w:t>is a state law imposing a flat ban, which seems</w:t>
      </w:r>
      <w:r w:rsidR="003F2C05" w:rsidRPr="003F2C05">
        <w:rPr>
          <w:rFonts w:ascii="Times New Roman" w:hAnsi="Times New Roman" w:cs="Times New Roman"/>
        </w:rPr>
        <w:t xml:space="preserve"> </w:t>
      </w:r>
      <w:r w:rsidR="003F2C05">
        <w:rPr>
          <w:rFonts w:ascii="Times New Roman" w:hAnsi="Times New Roman" w:cs="Times New Roman"/>
        </w:rPr>
        <w:t xml:space="preserve">short-sighted and counterproductive.  </w:t>
      </w:r>
      <w:r w:rsidR="00C34F2C">
        <w:rPr>
          <w:rFonts w:ascii="Times New Roman" w:hAnsi="Times New Roman" w:cs="Times New Roman"/>
        </w:rPr>
        <w:t>That is, the order</w:t>
      </w:r>
      <w:r w:rsidR="00943C68">
        <w:rPr>
          <w:rFonts w:ascii="Times New Roman" w:hAnsi="Times New Roman" w:cs="Times New Roman"/>
        </w:rPr>
        <w:t xml:space="preserve"> may encourage states that are concerned about the risks of municipal broadband to prohibit it altogether rather than permit it under carefully tailored conditions that ensure such projects will be successful and not burden taxpayers.  </w:t>
      </w:r>
      <w:r w:rsidR="00B10140">
        <w:rPr>
          <w:rFonts w:ascii="Times New Roman" w:hAnsi="Times New Roman" w:cs="Times New Roman"/>
        </w:rPr>
        <w:t xml:space="preserve">  </w:t>
      </w:r>
    </w:p>
    <w:p w:rsidR="0095570F" w:rsidRDefault="0095570F" w:rsidP="00E62A1E">
      <w:pPr>
        <w:spacing w:after="0" w:line="240" w:lineRule="auto"/>
        <w:ind w:firstLine="720"/>
        <w:rPr>
          <w:rFonts w:ascii="Times New Roman" w:hAnsi="Times New Roman" w:cs="Times New Roman"/>
        </w:rPr>
      </w:pPr>
    </w:p>
    <w:p w:rsidR="007C5ED9" w:rsidRDefault="0095570F" w:rsidP="00E62A1E">
      <w:pPr>
        <w:spacing w:after="0" w:line="240" w:lineRule="auto"/>
        <w:ind w:firstLine="720"/>
        <w:rPr>
          <w:rFonts w:ascii="Times New Roman" w:hAnsi="Times New Roman" w:cs="Times New Roman"/>
        </w:rPr>
      </w:pPr>
      <w:r>
        <w:rPr>
          <w:rFonts w:ascii="Times New Roman" w:hAnsi="Times New Roman" w:cs="Times New Roman"/>
        </w:rPr>
        <w:t xml:space="preserve">I am also </w:t>
      </w:r>
      <w:r w:rsidR="0031699B">
        <w:rPr>
          <w:rFonts w:ascii="Times New Roman" w:hAnsi="Times New Roman" w:cs="Times New Roman"/>
        </w:rPr>
        <w:t xml:space="preserve">deeply </w:t>
      </w:r>
      <w:r>
        <w:rPr>
          <w:rFonts w:ascii="Times New Roman" w:hAnsi="Times New Roman" w:cs="Times New Roman"/>
        </w:rPr>
        <w:t>troubled by the policy implications of this order.  Municipal broadband networks have a history of overpromising and under</w:t>
      </w:r>
      <w:r w:rsidR="00E66A53">
        <w:rPr>
          <w:rFonts w:ascii="Times New Roman" w:hAnsi="Times New Roman" w:cs="Times New Roman"/>
        </w:rPr>
        <w:t>-</w:t>
      </w:r>
      <w:r>
        <w:rPr>
          <w:rFonts w:ascii="Times New Roman" w:hAnsi="Times New Roman" w:cs="Times New Roman"/>
        </w:rPr>
        <w:t xml:space="preserve">delivering, leaving taxpayers at risk.  </w:t>
      </w:r>
      <w:r w:rsidR="00030D50">
        <w:rPr>
          <w:rFonts w:ascii="Times New Roman" w:hAnsi="Times New Roman" w:cs="Times New Roman"/>
        </w:rPr>
        <w:t>We’ve seen examples where</w:t>
      </w:r>
      <w:r w:rsidRPr="0095570F">
        <w:rPr>
          <w:rFonts w:ascii="Times New Roman" w:hAnsi="Times New Roman" w:cs="Times New Roman"/>
        </w:rPr>
        <w:t xml:space="preserve"> </w:t>
      </w:r>
      <w:r w:rsidR="00C537E1">
        <w:rPr>
          <w:rFonts w:ascii="Times New Roman" w:hAnsi="Times New Roman" w:cs="Times New Roman"/>
        </w:rPr>
        <w:t>municipal broadband projects</w:t>
      </w:r>
      <w:r w:rsidRPr="0095570F">
        <w:rPr>
          <w:rFonts w:ascii="Times New Roman" w:hAnsi="Times New Roman" w:cs="Times New Roman"/>
        </w:rPr>
        <w:t xml:space="preserve"> that failed did so </w:t>
      </w:r>
      <w:r w:rsidR="00125363" w:rsidRPr="0095570F">
        <w:rPr>
          <w:rFonts w:ascii="Times New Roman" w:hAnsi="Times New Roman" w:cs="Times New Roman"/>
        </w:rPr>
        <w:t>d</w:t>
      </w:r>
      <w:r w:rsidR="00125363">
        <w:rPr>
          <w:rFonts w:ascii="Times New Roman" w:hAnsi="Times New Roman" w:cs="Times New Roman"/>
        </w:rPr>
        <w:t>ue</w:t>
      </w:r>
      <w:r w:rsidR="00125363" w:rsidRPr="0095570F">
        <w:rPr>
          <w:rFonts w:ascii="Times New Roman" w:hAnsi="Times New Roman" w:cs="Times New Roman"/>
        </w:rPr>
        <w:t xml:space="preserve"> </w:t>
      </w:r>
      <w:r w:rsidRPr="0095570F">
        <w:rPr>
          <w:rFonts w:ascii="Times New Roman" w:hAnsi="Times New Roman" w:cs="Times New Roman"/>
        </w:rPr>
        <w:t>to competition, poor planning, or unethical practices.</w:t>
      </w:r>
      <w:r w:rsidR="00C537E1">
        <w:rPr>
          <w:rFonts w:ascii="Times New Roman" w:hAnsi="Times New Roman" w:cs="Times New Roman"/>
        </w:rPr>
        <w:t xml:space="preserve">  </w:t>
      </w:r>
      <w:r w:rsidR="00030D50">
        <w:rPr>
          <w:rFonts w:ascii="Times New Roman" w:hAnsi="Times New Roman" w:cs="Times New Roman"/>
        </w:rPr>
        <w:t>T</w:t>
      </w:r>
      <w:r w:rsidRPr="0095570F">
        <w:rPr>
          <w:rFonts w:ascii="Times New Roman" w:hAnsi="Times New Roman" w:cs="Times New Roman"/>
        </w:rPr>
        <w:t xml:space="preserve">hat’s the very </w:t>
      </w:r>
      <w:r w:rsidR="00121544">
        <w:rPr>
          <w:rFonts w:ascii="Times New Roman" w:hAnsi="Times New Roman" w:cs="Times New Roman"/>
        </w:rPr>
        <w:t xml:space="preserve">scenario and </w:t>
      </w:r>
      <w:r w:rsidRPr="0095570F">
        <w:rPr>
          <w:rFonts w:ascii="Times New Roman" w:hAnsi="Times New Roman" w:cs="Times New Roman"/>
        </w:rPr>
        <w:t xml:space="preserve">conduct that states </w:t>
      </w:r>
      <w:r w:rsidR="00BC4A8E">
        <w:rPr>
          <w:rFonts w:ascii="Times New Roman" w:hAnsi="Times New Roman" w:cs="Times New Roman"/>
        </w:rPr>
        <w:t>a</w:t>
      </w:r>
      <w:r w:rsidRPr="0095570F">
        <w:rPr>
          <w:rFonts w:ascii="Times New Roman" w:hAnsi="Times New Roman" w:cs="Times New Roman"/>
        </w:rPr>
        <w:t xml:space="preserve">re trying to remedy </w:t>
      </w:r>
      <w:r w:rsidR="00121544">
        <w:rPr>
          <w:rFonts w:ascii="Times New Roman" w:hAnsi="Times New Roman" w:cs="Times New Roman"/>
        </w:rPr>
        <w:t>by</w:t>
      </w:r>
      <w:r w:rsidR="00121544" w:rsidRPr="0095570F">
        <w:rPr>
          <w:rFonts w:ascii="Times New Roman" w:hAnsi="Times New Roman" w:cs="Times New Roman"/>
        </w:rPr>
        <w:t xml:space="preserve"> requir</w:t>
      </w:r>
      <w:r w:rsidR="00121544">
        <w:rPr>
          <w:rFonts w:ascii="Times New Roman" w:hAnsi="Times New Roman" w:cs="Times New Roman"/>
        </w:rPr>
        <w:t>ing</w:t>
      </w:r>
      <w:r w:rsidR="00121544" w:rsidRPr="0095570F">
        <w:rPr>
          <w:rFonts w:ascii="Times New Roman" w:hAnsi="Times New Roman" w:cs="Times New Roman"/>
        </w:rPr>
        <w:t xml:space="preserve"> </w:t>
      </w:r>
      <w:r w:rsidRPr="0095570F">
        <w:rPr>
          <w:rFonts w:ascii="Times New Roman" w:hAnsi="Times New Roman" w:cs="Times New Roman"/>
        </w:rPr>
        <w:t xml:space="preserve">a </w:t>
      </w:r>
      <w:r w:rsidR="00BC4A8E">
        <w:rPr>
          <w:rFonts w:ascii="Times New Roman" w:hAnsi="Times New Roman" w:cs="Times New Roman"/>
        </w:rPr>
        <w:t>right of first refusal</w:t>
      </w:r>
      <w:r w:rsidR="00121544">
        <w:rPr>
          <w:rFonts w:ascii="Times New Roman" w:hAnsi="Times New Roman" w:cs="Times New Roman"/>
        </w:rPr>
        <w:t xml:space="preserve"> to private sector broadband providers</w:t>
      </w:r>
      <w:r w:rsidRPr="0095570F">
        <w:rPr>
          <w:rFonts w:ascii="Times New Roman" w:hAnsi="Times New Roman" w:cs="Times New Roman"/>
        </w:rPr>
        <w:t>, business plan</w:t>
      </w:r>
      <w:r w:rsidR="00121544">
        <w:rPr>
          <w:rFonts w:ascii="Times New Roman" w:hAnsi="Times New Roman" w:cs="Times New Roman"/>
        </w:rPr>
        <w:t>s</w:t>
      </w:r>
      <w:r w:rsidRPr="0095570F">
        <w:rPr>
          <w:rFonts w:ascii="Times New Roman" w:hAnsi="Times New Roman" w:cs="Times New Roman"/>
        </w:rPr>
        <w:t xml:space="preserve">, </w:t>
      </w:r>
      <w:r w:rsidR="00C537E1">
        <w:rPr>
          <w:rFonts w:ascii="Times New Roman" w:hAnsi="Times New Roman" w:cs="Times New Roman"/>
        </w:rPr>
        <w:t xml:space="preserve">feasibility studies, </w:t>
      </w:r>
      <w:r w:rsidRPr="0095570F">
        <w:rPr>
          <w:rFonts w:ascii="Times New Roman" w:hAnsi="Times New Roman" w:cs="Times New Roman"/>
        </w:rPr>
        <w:t>public hearings</w:t>
      </w:r>
      <w:r w:rsidR="00C537E1">
        <w:rPr>
          <w:rFonts w:ascii="Times New Roman" w:hAnsi="Times New Roman" w:cs="Times New Roman"/>
        </w:rPr>
        <w:t>, and</w:t>
      </w:r>
      <w:r w:rsidRPr="0095570F">
        <w:rPr>
          <w:rFonts w:ascii="Times New Roman" w:hAnsi="Times New Roman" w:cs="Times New Roman"/>
        </w:rPr>
        <w:t xml:space="preserve"> referenda.</w:t>
      </w:r>
      <w:r w:rsidR="007C5ED9">
        <w:rPr>
          <w:rFonts w:ascii="Times New Roman" w:hAnsi="Times New Roman" w:cs="Times New Roman"/>
        </w:rPr>
        <w:t xml:space="preserve"> </w:t>
      </w:r>
      <w:r w:rsidR="009878BC">
        <w:rPr>
          <w:rFonts w:ascii="Times New Roman" w:hAnsi="Times New Roman" w:cs="Times New Roman"/>
        </w:rPr>
        <w:t xml:space="preserve"> </w:t>
      </w:r>
      <w:r w:rsidR="007C5ED9">
        <w:rPr>
          <w:rFonts w:ascii="Times New Roman" w:hAnsi="Times New Roman" w:cs="Times New Roman"/>
        </w:rPr>
        <w:t xml:space="preserve"> </w:t>
      </w:r>
    </w:p>
    <w:p w:rsidR="007C5ED9" w:rsidRDefault="007C5ED9" w:rsidP="00E62A1E">
      <w:pPr>
        <w:spacing w:after="0" w:line="240" w:lineRule="auto"/>
        <w:ind w:firstLine="720"/>
        <w:rPr>
          <w:rFonts w:ascii="Times New Roman" w:hAnsi="Times New Roman" w:cs="Times New Roman"/>
        </w:rPr>
      </w:pPr>
    </w:p>
    <w:p w:rsidR="00D33594" w:rsidRDefault="00D33594" w:rsidP="00E62A1E">
      <w:pPr>
        <w:spacing w:after="0" w:line="240" w:lineRule="auto"/>
        <w:ind w:firstLine="720"/>
        <w:rPr>
          <w:rFonts w:ascii="Times New Roman" w:hAnsi="Times New Roman" w:cs="Times New Roman"/>
        </w:rPr>
      </w:pPr>
      <w:r>
        <w:rPr>
          <w:rFonts w:ascii="Times New Roman" w:hAnsi="Times New Roman" w:cs="Times New Roman"/>
        </w:rPr>
        <w:t>Finally, I have to wonder if all of this is for naught.  Municipal broadband providers, like all other ISPs</w:t>
      </w:r>
      <w:r w:rsidR="00121544">
        <w:rPr>
          <w:rFonts w:ascii="Times New Roman" w:hAnsi="Times New Roman" w:cs="Times New Roman"/>
        </w:rPr>
        <w:t>,</w:t>
      </w:r>
      <w:r>
        <w:rPr>
          <w:rFonts w:ascii="Times New Roman" w:hAnsi="Times New Roman" w:cs="Times New Roman"/>
        </w:rPr>
        <w:t xml:space="preserve"> will now be subject to Title II regulations</w:t>
      </w:r>
      <w:r w:rsidR="008807BE">
        <w:rPr>
          <w:rFonts w:ascii="Times New Roman" w:hAnsi="Times New Roman" w:cs="Times New Roman"/>
        </w:rPr>
        <w:t>.  Notably, d</w:t>
      </w:r>
      <w:r>
        <w:rPr>
          <w:rFonts w:ascii="Times New Roman" w:hAnsi="Times New Roman" w:cs="Times New Roman"/>
        </w:rPr>
        <w:t xml:space="preserve">ozens of these providers opposed </w:t>
      </w:r>
      <w:r w:rsidR="008807BE">
        <w:rPr>
          <w:rFonts w:ascii="Times New Roman" w:hAnsi="Times New Roman" w:cs="Times New Roman"/>
        </w:rPr>
        <w:t xml:space="preserve">reclassification </w:t>
      </w:r>
      <w:r>
        <w:rPr>
          <w:rFonts w:ascii="Times New Roman" w:hAnsi="Times New Roman" w:cs="Times New Roman"/>
        </w:rPr>
        <w:t>because, in their own words, it “</w:t>
      </w:r>
      <w:r w:rsidRPr="00D33594">
        <w:rPr>
          <w:rFonts w:ascii="Times New Roman" w:hAnsi="Times New Roman" w:cs="Times New Roman"/>
        </w:rPr>
        <w:t>will undermine the business model that supports our</w:t>
      </w:r>
      <w:r>
        <w:rPr>
          <w:rFonts w:ascii="Times New Roman" w:hAnsi="Times New Roman" w:cs="Times New Roman"/>
        </w:rPr>
        <w:t xml:space="preserve"> </w:t>
      </w:r>
      <w:r w:rsidRPr="00D33594">
        <w:rPr>
          <w:rFonts w:ascii="Times New Roman" w:hAnsi="Times New Roman" w:cs="Times New Roman"/>
        </w:rPr>
        <w:t>network, raises our costs and hinders our ability to further deploy broadband</w:t>
      </w:r>
      <w:r w:rsidR="008807BE">
        <w:rPr>
          <w:rFonts w:ascii="Times New Roman" w:hAnsi="Times New Roman" w:cs="Times New Roman"/>
        </w:rPr>
        <w:t>.</w:t>
      </w:r>
      <w:r>
        <w:rPr>
          <w:rFonts w:ascii="Times New Roman" w:hAnsi="Times New Roman" w:cs="Times New Roman"/>
        </w:rPr>
        <w:t>”</w:t>
      </w:r>
      <w:r>
        <w:rPr>
          <w:rStyle w:val="FootnoteReference"/>
          <w:rFonts w:ascii="Times New Roman" w:hAnsi="Times New Roman" w:cs="Times New Roman"/>
        </w:rPr>
        <w:footnoteReference w:id="7"/>
      </w:r>
      <w:r>
        <w:rPr>
          <w:rFonts w:ascii="Times New Roman" w:hAnsi="Times New Roman" w:cs="Times New Roman"/>
        </w:rPr>
        <w:t xml:space="preserve">  It is an odd result indeed to preempt a number of state rules in the name of “removing barriers” to broadband deployment only to impose extensive new barriers in their place.  </w:t>
      </w:r>
    </w:p>
    <w:p w:rsidR="00D33594" w:rsidRDefault="00D33594" w:rsidP="00E62A1E">
      <w:pPr>
        <w:spacing w:after="0" w:line="240" w:lineRule="auto"/>
        <w:ind w:firstLine="720"/>
        <w:rPr>
          <w:rFonts w:ascii="Times New Roman" w:hAnsi="Times New Roman" w:cs="Times New Roman"/>
        </w:rPr>
      </w:pPr>
    </w:p>
    <w:p w:rsidR="0095570F" w:rsidRPr="00174B28" w:rsidRDefault="00D33594" w:rsidP="00E62A1E">
      <w:pPr>
        <w:spacing w:after="0" w:line="240" w:lineRule="auto"/>
        <w:ind w:firstLine="720"/>
        <w:rPr>
          <w:rFonts w:ascii="Times New Roman" w:hAnsi="Times New Roman" w:cs="Times New Roman"/>
        </w:rPr>
      </w:pPr>
      <w:r>
        <w:rPr>
          <w:rFonts w:ascii="Times New Roman" w:hAnsi="Times New Roman" w:cs="Times New Roman"/>
        </w:rPr>
        <w:t xml:space="preserve">In sum, </w:t>
      </w:r>
      <w:r w:rsidR="007C5ED9">
        <w:rPr>
          <w:rFonts w:ascii="Times New Roman" w:hAnsi="Times New Roman" w:cs="Times New Roman"/>
        </w:rPr>
        <w:t xml:space="preserve">I find it </w:t>
      </w:r>
      <w:r w:rsidR="008A10D0">
        <w:rPr>
          <w:rFonts w:ascii="Times New Roman" w:hAnsi="Times New Roman" w:cs="Times New Roman"/>
        </w:rPr>
        <w:t>appalling</w:t>
      </w:r>
      <w:r w:rsidR="007C5ED9">
        <w:rPr>
          <w:rFonts w:ascii="Times New Roman" w:hAnsi="Times New Roman" w:cs="Times New Roman"/>
        </w:rPr>
        <w:t xml:space="preserve"> that we would override </w:t>
      </w:r>
      <w:r w:rsidR="00BC4A8E">
        <w:rPr>
          <w:rFonts w:ascii="Times New Roman" w:hAnsi="Times New Roman" w:cs="Times New Roman"/>
        </w:rPr>
        <w:t>democratically-enacted</w:t>
      </w:r>
      <w:r w:rsidR="00121544">
        <w:rPr>
          <w:rFonts w:ascii="Times New Roman" w:hAnsi="Times New Roman" w:cs="Times New Roman"/>
        </w:rPr>
        <w:t>,</w:t>
      </w:r>
      <w:r w:rsidR="00BC4A8E">
        <w:rPr>
          <w:rFonts w:ascii="Times New Roman" w:hAnsi="Times New Roman" w:cs="Times New Roman"/>
        </w:rPr>
        <w:t xml:space="preserve"> </w:t>
      </w:r>
      <w:r w:rsidR="007C5ED9">
        <w:rPr>
          <w:rFonts w:ascii="Times New Roman" w:hAnsi="Times New Roman" w:cs="Times New Roman"/>
        </w:rPr>
        <w:t>common</w:t>
      </w:r>
      <w:r w:rsidR="00121544">
        <w:rPr>
          <w:rFonts w:ascii="Times New Roman" w:hAnsi="Times New Roman" w:cs="Times New Roman"/>
        </w:rPr>
        <w:t>-</w:t>
      </w:r>
      <w:r w:rsidR="007C5ED9">
        <w:rPr>
          <w:rFonts w:ascii="Times New Roman" w:hAnsi="Times New Roman" w:cs="Times New Roman"/>
        </w:rPr>
        <w:t>sense protections for consumers, especially in the absence of clear direction from Congress.  I must dissent.</w:t>
      </w:r>
    </w:p>
    <w:sectPr w:rsidR="0095570F" w:rsidRPr="00174B28" w:rsidSect="007D59E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D4B" w:rsidRDefault="00912D4B" w:rsidP="00D33594">
      <w:pPr>
        <w:spacing w:after="0" w:line="240" w:lineRule="auto"/>
      </w:pPr>
      <w:r>
        <w:separator/>
      </w:r>
    </w:p>
  </w:endnote>
  <w:endnote w:type="continuationSeparator" w:id="0">
    <w:p w:rsidR="00912D4B" w:rsidRDefault="00912D4B" w:rsidP="00D335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335" w:rsidRDefault="004E13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5260638"/>
      <w:docPartObj>
        <w:docPartGallery w:val="Page Numbers (Bottom of Page)"/>
        <w:docPartUnique/>
      </w:docPartObj>
    </w:sdtPr>
    <w:sdtEndPr>
      <w:rPr>
        <w:rFonts w:ascii="Times New Roman" w:hAnsi="Times New Roman" w:cs="Times New Roman"/>
        <w:noProof/>
      </w:rPr>
    </w:sdtEndPr>
    <w:sdtContent>
      <w:p w:rsidR="007D59E2" w:rsidRPr="007D59E2" w:rsidRDefault="007D59E2">
        <w:pPr>
          <w:pStyle w:val="Footer"/>
          <w:jc w:val="center"/>
          <w:rPr>
            <w:rFonts w:ascii="Times New Roman" w:hAnsi="Times New Roman" w:cs="Times New Roman"/>
          </w:rPr>
        </w:pPr>
        <w:r w:rsidRPr="007D59E2">
          <w:rPr>
            <w:rFonts w:ascii="Times New Roman" w:hAnsi="Times New Roman" w:cs="Times New Roman"/>
          </w:rPr>
          <w:fldChar w:fldCharType="begin"/>
        </w:r>
        <w:r w:rsidRPr="007D59E2">
          <w:rPr>
            <w:rFonts w:ascii="Times New Roman" w:hAnsi="Times New Roman" w:cs="Times New Roman"/>
          </w:rPr>
          <w:instrText xml:space="preserve"> PAGE   \* MERGEFORMAT </w:instrText>
        </w:r>
        <w:r w:rsidRPr="007D59E2">
          <w:rPr>
            <w:rFonts w:ascii="Times New Roman" w:hAnsi="Times New Roman" w:cs="Times New Roman"/>
          </w:rPr>
          <w:fldChar w:fldCharType="separate"/>
        </w:r>
        <w:r w:rsidR="006177EF">
          <w:rPr>
            <w:rFonts w:ascii="Times New Roman" w:hAnsi="Times New Roman" w:cs="Times New Roman"/>
            <w:noProof/>
          </w:rPr>
          <w:t>3</w:t>
        </w:r>
        <w:r w:rsidRPr="007D59E2">
          <w:rPr>
            <w:rFonts w:ascii="Times New Roman" w:hAnsi="Times New Roman" w:cs="Times New Roman"/>
            <w:noProof/>
          </w:rPr>
          <w:fldChar w:fldCharType="end"/>
        </w:r>
      </w:p>
    </w:sdtContent>
  </w:sdt>
  <w:p w:rsidR="007D59E2" w:rsidRDefault="007D59E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335" w:rsidRDefault="004E13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D4B" w:rsidRDefault="00912D4B" w:rsidP="00D33594">
      <w:pPr>
        <w:spacing w:after="0" w:line="240" w:lineRule="auto"/>
      </w:pPr>
      <w:r>
        <w:separator/>
      </w:r>
    </w:p>
  </w:footnote>
  <w:footnote w:type="continuationSeparator" w:id="0">
    <w:p w:rsidR="00912D4B" w:rsidRDefault="00912D4B" w:rsidP="00D33594">
      <w:pPr>
        <w:spacing w:after="0" w:line="240" w:lineRule="auto"/>
      </w:pPr>
      <w:r>
        <w:continuationSeparator/>
      </w:r>
    </w:p>
  </w:footnote>
  <w:footnote w:id="1">
    <w:p w:rsidR="00C35755" w:rsidRPr="00C35755" w:rsidRDefault="00C35755" w:rsidP="007D59E2">
      <w:pPr>
        <w:pStyle w:val="FootnoteText"/>
        <w:spacing w:after="120"/>
        <w:rPr>
          <w:rFonts w:ascii="Times New Roman" w:hAnsi="Times New Roman" w:cs="Times New Roman"/>
        </w:rPr>
      </w:pPr>
      <w:r w:rsidRPr="00C35755">
        <w:rPr>
          <w:rStyle w:val="FootnoteReference"/>
          <w:rFonts w:ascii="Times New Roman" w:hAnsi="Times New Roman" w:cs="Times New Roman"/>
        </w:rPr>
        <w:footnoteRef/>
      </w:r>
      <w:r w:rsidRPr="00C35755">
        <w:rPr>
          <w:rFonts w:ascii="Times New Roman" w:hAnsi="Times New Roman" w:cs="Times New Roman"/>
        </w:rPr>
        <w:t xml:space="preserve"> </w:t>
      </w:r>
      <w:r w:rsidRPr="00C35755">
        <w:rPr>
          <w:rFonts w:ascii="Times New Roman" w:hAnsi="Times New Roman" w:cs="Times New Roman"/>
          <w:i/>
          <w:iCs/>
        </w:rPr>
        <w:t>Nixon v. Missouri Municipal League</w:t>
      </w:r>
      <w:r w:rsidRPr="00C35755">
        <w:rPr>
          <w:rFonts w:ascii="Times New Roman" w:hAnsi="Times New Roman" w:cs="Times New Roman"/>
        </w:rPr>
        <w:t>, 541 U.S. 125, 140 (2004).</w:t>
      </w:r>
    </w:p>
  </w:footnote>
  <w:footnote w:id="2">
    <w:p w:rsidR="00C3447C" w:rsidRPr="00C47389" w:rsidRDefault="00C3447C" w:rsidP="007D59E2">
      <w:pPr>
        <w:pStyle w:val="FootnoteText"/>
        <w:spacing w:after="120"/>
        <w:rPr>
          <w:rFonts w:ascii="Times New Roman" w:hAnsi="Times New Roman" w:cs="Times New Roman"/>
        </w:rPr>
      </w:pPr>
      <w:r w:rsidRPr="00C47389">
        <w:rPr>
          <w:rStyle w:val="FootnoteReference"/>
          <w:rFonts w:ascii="Times New Roman" w:hAnsi="Times New Roman" w:cs="Times New Roman"/>
        </w:rPr>
        <w:footnoteRef/>
      </w:r>
      <w:r w:rsidRPr="00C47389">
        <w:rPr>
          <w:rFonts w:ascii="Times New Roman" w:hAnsi="Times New Roman" w:cs="Times New Roman"/>
        </w:rPr>
        <w:t xml:space="preserve"> </w:t>
      </w:r>
      <w:r w:rsidRPr="00C47389">
        <w:rPr>
          <w:rFonts w:ascii="Times New Roman" w:hAnsi="Times New Roman" w:cs="Times New Roman"/>
          <w:i/>
        </w:rPr>
        <w:t>Supra</w:t>
      </w:r>
      <w:r w:rsidRPr="00C47389">
        <w:rPr>
          <w:rFonts w:ascii="Times New Roman" w:hAnsi="Times New Roman" w:cs="Times New Roman"/>
        </w:rPr>
        <w:t xml:space="preserve"> para. 1</w:t>
      </w:r>
      <w:r w:rsidR="003566E7">
        <w:rPr>
          <w:rFonts w:ascii="Times New Roman" w:hAnsi="Times New Roman" w:cs="Times New Roman"/>
        </w:rPr>
        <w:t>38</w:t>
      </w:r>
      <w:r w:rsidRPr="00C47389">
        <w:rPr>
          <w:rFonts w:ascii="Times New Roman" w:hAnsi="Times New Roman" w:cs="Times New Roman"/>
        </w:rPr>
        <w:t>.</w:t>
      </w:r>
    </w:p>
  </w:footnote>
  <w:footnote w:id="3">
    <w:p w:rsidR="00341CD3" w:rsidRDefault="00341CD3" w:rsidP="007D59E2">
      <w:pPr>
        <w:pStyle w:val="FootnoteText"/>
        <w:spacing w:after="120"/>
      </w:pPr>
      <w:r w:rsidRPr="00C47389">
        <w:rPr>
          <w:rStyle w:val="FootnoteReference"/>
          <w:rFonts w:ascii="Times New Roman" w:hAnsi="Times New Roman" w:cs="Times New Roman"/>
        </w:rPr>
        <w:footnoteRef/>
      </w:r>
      <w:r w:rsidRPr="00C47389">
        <w:rPr>
          <w:rFonts w:ascii="Times New Roman" w:hAnsi="Times New Roman" w:cs="Times New Roman"/>
        </w:rPr>
        <w:t xml:space="preserve"> </w:t>
      </w:r>
      <w:r w:rsidRPr="001F3848">
        <w:rPr>
          <w:rFonts w:ascii="Times New Roman" w:hAnsi="Times New Roman"/>
          <w:i/>
          <w:iCs/>
        </w:rPr>
        <w:t>Verizon v. FCC,</w:t>
      </w:r>
      <w:r w:rsidRPr="001F3848">
        <w:rPr>
          <w:rStyle w:val="apple-converted-space"/>
          <w:rFonts w:ascii="Times New Roman" w:hAnsi="Times New Roman"/>
        </w:rPr>
        <w:t> </w:t>
      </w:r>
      <w:r w:rsidRPr="001F3848">
        <w:rPr>
          <w:rFonts w:ascii="Times New Roman" w:hAnsi="Times New Roman"/>
        </w:rPr>
        <w:t>740 F.3d 623</w:t>
      </w:r>
      <w:r>
        <w:rPr>
          <w:rFonts w:ascii="Times New Roman" w:hAnsi="Times New Roman"/>
        </w:rPr>
        <w:t>, 662</w:t>
      </w:r>
      <w:r w:rsidRPr="001F3848">
        <w:rPr>
          <w:rFonts w:ascii="Times New Roman" w:hAnsi="Times New Roman"/>
        </w:rPr>
        <w:t xml:space="preserve"> (D.C.</w:t>
      </w:r>
      <w:r>
        <w:rPr>
          <w:rFonts w:ascii="Times New Roman" w:hAnsi="Times New Roman"/>
        </w:rPr>
        <w:t xml:space="preserve"> </w:t>
      </w:r>
      <w:r w:rsidRPr="001F3848">
        <w:rPr>
          <w:rFonts w:ascii="Times New Roman" w:hAnsi="Times New Roman"/>
        </w:rPr>
        <w:t>Cir. 2014)</w:t>
      </w:r>
      <w:r w:rsidRPr="001F3848">
        <w:rPr>
          <w:rStyle w:val="apple-converted-space"/>
          <w:rFonts w:ascii="Times New Roman" w:hAnsi="Times New Roman"/>
          <w:color w:val="000000"/>
        </w:rPr>
        <w:t> </w:t>
      </w:r>
      <w:r w:rsidRPr="001F3848">
        <w:rPr>
          <w:rFonts w:ascii="Times New Roman" w:hAnsi="Times New Roman"/>
          <w:color w:val="000000"/>
        </w:rPr>
        <w:t>(Silberman, J., concurring in part and dissenting in part).</w:t>
      </w:r>
    </w:p>
  </w:footnote>
  <w:footnote w:id="4">
    <w:p w:rsidR="00C34F2C" w:rsidRPr="00A32A3C" w:rsidRDefault="00C34F2C" w:rsidP="007D59E2">
      <w:pPr>
        <w:pStyle w:val="FootnoteText"/>
        <w:spacing w:after="120"/>
        <w:rPr>
          <w:rFonts w:ascii="Times New Roman" w:hAnsi="Times New Roman" w:cs="Times New Roman"/>
        </w:rPr>
      </w:pPr>
      <w:r w:rsidRPr="00A32A3C">
        <w:rPr>
          <w:rStyle w:val="FootnoteReference"/>
          <w:rFonts w:ascii="Times New Roman" w:hAnsi="Times New Roman" w:cs="Times New Roman"/>
        </w:rPr>
        <w:footnoteRef/>
      </w:r>
      <w:r w:rsidRPr="00A32A3C">
        <w:rPr>
          <w:rFonts w:ascii="Times New Roman" w:hAnsi="Times New Roman" w:cs="Times New Roman"/>
        </w:rPr>
        <w:t xml:space="preserve"> </w:t>
      </w:r>
      <w:r w:rsidR="00A32A3C" w:rsidRPr="00A32A3C">
        <w:rPr>
          <w:rFonts w:ascii="Times New Roman" w:hAnsi="Times New Roman" w:cs="Times New Roman"/>
          <w:i/>
          <w:iCs/>
        </w:rPr>
        <w:t>See Nixon</w:t>
      </w:r>
      <w:r w:rsidR="00A32A3C" w:rsidRPr="00A32A3C">
        <w:rPr>
          <w:rFonts w:ascii="Times New Roman" w:hAnsi="Times New Roman" w:cs="Times New Roman"/>
        </w:rPr>
        <w:t xml:space="preserve">, 541 U.S. </w:t>
      </w:r>
      <w:r w:rsidR="00C35755">
        <w:rPr>
          <w:rFonts w:ascii="Times New Roman" w:hAnsi="Times New Roman" w:cs="Times New Roman"/>
        </w:rPr>
        <w:t>at</w:t>
      </w:r>
      <w:r w:rsidR="00A32A3C" w:rsidRPr="00A32A3C">
        <w:rPr>
          <w:rFonts w:ascii="Times New Roman" w:hAnsi="Times New Roman" w:cs="Times New Roman"/>
        </w:rPr>
        <w:t xml:space="preserve"> </w:t>
      </w:r>
      <w:r w:rsidR="0081340D">
        <w:rPr>
          <w:rFonts w:ascii="Times New Roman" w:hAnsi="Times New Roman" w:cs="Times New Roman"/>
        </w:rPr>
        <w:t>140, 141</w:t>
      </w:r>
      <w:r w:rsidR="00A32A3C" w:rsidRPr="00A32A3C">
        <w:rPr>
          <w:rFonts w:ascii="Times New Roman" w:hAnsi="Times New Roman" w:cs="Times New Roman"/>
        </w:rPr>
        <w:t xml:space="preserve"> </w:t>
      </w:r>
      <w:r w:rsidR="00A32A3C">
        <w:rPr>
          <w:rFonts w:ascii="Times New Roman" w:hAnsi="Times New Roman" w:cs="Times New Roman"/>
        </w:rPr>
        <w:t>(</w:t>
      </w:r>
      <w:r w:rsidR="00A32A3C" w:rsidRPr="00A32A3C">
        <w:rPr>
          <w:rFonts w:ascii="Times New Roman" w:hAnsi="Times New Roman" w:cs="Times New Roman"/>
        </w:rPr>
        <w:t xml:space="preserve">(“interposing federal authority between a State and its municipal subdivisions” cannot be done without an “‘unmistakably clear’ statement to that effect”) (quoting </w:t>
      </w:r>
      <w:r w:rsidR="00A32A3C" w:rsidRPr="00A32A3C">
        <w:rPr>
          <w:rFonts w:ascii="Times New Roman" w:hAnsi="Times New Roman" w:cs="Times New Roman"/>
          <w:i/>
          <w:iCs/>
        </w:rPr>
        <w:t>Gregory</w:t>
      </w:r>
      <w:r w:rsidR="00A32A3C" w:rsidRPr="00A32A3C">
        <w:rPr>
          <w:rFonts w:ascii="Times New Roman" w:hAnsi="Times New Roman" w:cs="Times New Roman"/>
          <w:i/>
        </w:rPr>
        <w:t xml:space="preserve"> v Ashcroft</w:t>
      </w:r>
      <w:r w:rsidR="00A32A3C" w:rsidRPr="00A32A3C">
        <w:rPr>
          <w:rFonts w:ascii="Times New Roman" w:hAnsi="Times New Roman" w:cs="Times New Roman"/>
        </w:rPr>
        <w:t xml:space="preserve">, 501 U.S. 452, 460 (1991)). </w:t>
      </w:r>
    </w:p>
  </w:footnote>
  <w:footnote w:id="5">
    <w:p w:rsidR="00C34F2C" w:rsidRPr="00C34F2C" w:rsidRDefault="00C34F2C" w:rsidP="007D59E2">
      <w:pPr>
        <w:pStyle w:val="FootnoteText"/>
        <w:spacing w:after="120"/>
        <w:rPr>
          <w:rFonts w:ascii="Times New Roman" w:hAnsi="Times New Roman" w:cs="Times New Roman"/>
        </w:rPr>
      </w:pPr>
      <w:r w:rsidRPr="00C34F2C">
        <w:rPr>
          <w:rStyle w:val="FootnoteReference"/>
          <w:rFonts w:ascii="Times New Roman" w:hAnsi="Times New Roman" w:cs="Times New Roman"/>
        </w:rPr>
        <w:footnoteRef/>
      </w:r>
      <w:r w:rsidRPr="00C34F2C">
        <w:rPr>
          <w:rFonts w:ascii="Times New Roman" w:hAnsi="Times New Roman" w:cs="Times New Roman"/>
        </w:rPr>
        <w:t xml:space="preserve"> 47 U.S.C § </w:t>
      </w:r>
      <w:r w:rsidR="0081340D">
        <w:rPr>
          <w:rFonts w:ascii="Times New Roman" w:hAnsi="Times New Roman" w:cs="Times New Roman"/>
        </w:rPr>
        <w:t>1302</w:t>
      </w:r>
      <w:r w:rsidRPr="00C34F2C">
        <w:rPr>
          <w:rFonts w:ascii="Times New Roman" w:hAnsi="Times New Roman" w:cs="Times New Roman"/>
        </w:rPr>
        <w:t>(a)(directing the Commission and each State Commission with jurisdiction to encourage the deployment of advanced telecommunications capability).</w:t>
      </w:r>
    </w:p>
  </w:footnote>
  <w:footnote w:id="6">
    <w:p w:rsidR="00D33594" w:rsidRPr="00345CFB" w:rsidRDefault="00D33594" w:rsidP="007D59E2">
      <w:pPr>
        <w:pStyle w:val="FootnoteText"/>
        <w:spacing w:after="120"/>
        <w:rPr>
          <w:rFonts w:ascii="Times New Roman" w:hAnsi="Times New Roman" w:cs="Times New Roman"/>
        </w:rPr>
      </w:pPr>
      <w:r w:rsidRPr="008C5CF4">
        <w:rPr>
          <w:rStyle w:val="FootnoteReference"/>
          <w:rFonts w:ascii="Times New Roman" w:hAnsi="Times New Roman" w:cs="Times New Roman"/>
        </w:rPr>
        <w:footnoteRef/>
      </w:r>
      <w:r w:rsidRPr="008C5CF4">
        <w:rPr>
          <w:rFonts w:ascii="Times New Roman" w:hAnsi="Times New Roman" w:cs="Times New Roman"/>
        </w:rPr>
        <w:t xml:space="preserve"> </w:t>
      </w:r>
      <w:r w:rsidR="00345CFB" w:rsidRPr="00345CFB">
        <w:rPr>
          <w:rFonts w:ascii="Times New Roman" w:hAnsi="Times New Roman" w:cs="Times New Roman"/>
        </w:rPr>
        <w:t xml:space="preserve">Letter from Herbert H. Slattery III, Attorney General, State of Tennessee to Marlene H. Dortch, Secretary, FCC, WC Docket No. 14-116 (filed Feb. 5, 2015), </w:t>
      </w:r>
      <w:r w:rsidR="00582C7E" w:rsidRPr="00582C7E">
        <w:rPr>
          <w:rFonts w:ascii="Times New Roman" w:hAnsi="Times New Roman" w:cs="Times New Roman"/>
        </w:rPr>
        <w:t>http://apps.fcc.gov/ecfs/document/view?id=60001027109</w:t>
      </w:r>
      <w:r w:rsidR="00345CFB" w:rsidRPr="00345CFB">
        <w:rPr>
          <w:rStyle w:val="Hyperlink"/>
          <w:rFonts w:ascii="Times New Roman" w:hAnsi="Times New Roman" w:cs="Times New Roman"/>
        </w:rPr>
        <w:t>.</w:t>
      </w:r>
      <w:r w:rsidR="008807BE" w:rsidRPr="00345CFB">
        <w:rPr>
          <w:rFonts w:ascii="Times New Roman" w:hAnsi="Times New Roman" w:cs="Times New Roman"/>
        </w:rPr>
        <w:t xml:space="preserve"> </w:t>
      </w:r>
    </w:p>
  </w:footnote>
  <w:footnote w:id="7">
    <w:p w:rsidR="00D33594" w:rsidRPr="008C5CF4" w:rsidRDefault="00D33594" w:rsidP="007D59E2">
      <w:pPr>
        <w:pStyle w:val="FootnoteText"/>
        <w:spacing w:after="120"/>
        <w:rPr>
          <w:rFonts w:ascii="Times New Roman" w:hAnsi="Times New Roman" w:cs="Times New Roman"/>
        </w:rPr>
      </w:pPr>
      <w:r w:rsidRPr="008C5CF4">
        <w:rPr>
          <w:rStyle w:val="FootnoteReference"/>
          <w:rFonts w:ascii="Times New Roman" w:hAnsi="Times New Roman" w:cs="Times New Roman"/>
        </w:rPr>
        <w:footnoteRef/>
      </w:r>
      <w:r w:rsidRPr="008C5CF4">
        <w:rPr>
          <w:rFonts w:ascii="Times New Roman" w:hAnsi="Times New Roman" w:cs="Times New Roman"/>
        </w:rPr>
        <w:t xml:space="preserve"> </w:t>
      </w:r>
      <w:r w:rsidR="00345CFB" w:rsidRPr="008C5CF4">
        <w:rPr>
          <w:rFonts w:ascii="Times New Roman" w:hAnsi="Times New Roman" w:cs="Times New Roman"/>
        </w:rPr>
        <w:t xml:space="preserve">Letter from 43 Municipal Broadband Providers to Tom Wheeler, Chairman, FCC, </w:t>
      </w:r>
      <w:r w:rsidR="000C3266">
        <w:rPr>
          <w:rFonts w:ascii="Times New Roman" w:hAnsi="Times New Roman" w:cs="Times New Roman"/>
        </w:rPr>
        <w:t>GN</w:t>
      </w:r>
      <w:r w:rsidR="000C3266" w:rsidRPr="008C5CF4">
        <w:rPr>
          <w:rFonts w:ascii="Times New Roman" w:hAnsi="Times New Roman" w:cs="Times New Roman"/>
        </w:rPr>
        <w:t xml:space="preserve"> </w:t>
      </w:r>
      <w:r w:rsidR="00345CFB" w:rsidRPr="008C5CF4">
        <w:rPr>
          <w:rFonts w:ascii="Times New Roman" w:hAnsi="Times New Roman" w:cs="Times New Roman"/>
        </w:rPr>
        <w:t>Docket No</w:t>
      </w:r>
      <w:r w:rsidR="000C3266">
        <w:rPr>
          <w:rFonts w:ascii="Times New Roman" w:hAnsi="Times New Roman" w:cs="Times New Roman"/>
        </w:rPr>
        <w:t>s</w:t>
      </w:r>
      <w:r w:rsidR="00345CFB" w:rsidRPr="008C5CF4">
        <w:rPr>
          <w:rFonts w:ascii="Times New Roman" w:hAnsi="Times New Roman" w:cs="Times New Roman"/>
        </w:rPr>
        <w:t>. 14-28</w:t>
      </w:r>
      <w:r w:rsidR="000C3266">
        <w:rPr>
          <w:rFonts w:ascii="Times New Roman" w:hAnsi="Times New Roman" w:cs="Times New Roman"/>
        </w:rPr>
        <w:t xml:space="preserve"> &amp;</w:t>
      </w:r>
      <w:r w:rsidR="00345CFB" w:rsidRPr="008C5CF4">
        <w:rPr>
          <w:rFonts w:ascii="Times New Roman" w:hAnsi="Times New Roman" w:cs="Times New Roman"/>
        </w:rPr>
        <w:t xml:space="preserve"> </w:t>
      </w:r>
      <w:r w:rsidR="008C5CF4" w:rsidRPr="008C5CF4">
        <w:rPr>
          <w:rFonts w:ascii="Times New Roman" w:hAnsi="Times New Roman" w:cs="Times New Roman"/>
        </w:rPr>
        <w:t>10-127 (filed Feb. 10, 2015)</w:t>
      </w:r>
      <w:r w:rsidR="008C5CF4">
        <w:rPr>
          <w:rFonts w:ascii="Times New Roman" w:hAnsi="Times New Roman" w:cs="Times New Roman"/>
        </w:rPr>
        <w:t>,</w:t>
      </w:r>
      <w:r w:rsidR="008C5CF4" w:rsidRPr="008C5CF4">
        <w:rPr>
          <w:rFonts w:ascii="Times New Roman" w:hAnsi="Times New Roman" w:cs="Times New Roman"/>
        </w:rPr>
        <w:t xml:space="preserve"> </w:t>
      </w:r>
      <w:r w:rsidR="00582C7E" w:rsidRPr="00582C7E">
        <w:rPr>
          <w:rFonts w:ascii="Times New Roman" w:hAnsi="Times New Roman" w:cs="Times New Roman"/>
        </w:rPr>
        <w:t>http://apps.fcc.gov/ecfs/document/view?id=60001028442</w:t>
      </w:r>
      <w:r w:rsidR="008C5CF4" w:rsidRPr="008C5CF4">
        <w:rPr>
          <w:rStyle w:val="Hyperlink"/>
          <w:rFonts w:ascii="Times New Roman" w:hAnsi="Times New Roman" w:cs="Times New Roman"/>
        </w:rPr>
        <w:t>.</w:t>
      </w:r>
      <w:r w:rsidR="008807BE" w:rsidRPr="008C5CF4">
        <w:rPr>
          <w:rFonts w:ascii="Times New Roman" w:hAnsi="Times New Roman" w:cs="Times New Roman"/>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335" w:rsidRDefault="004E13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335" w:rsidRDefault="004E133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335" w:rsidRDefault="004E133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B28"/>
    <w:rsid w:val="00030D50"/>
    <w:rsid w:val="00087C94"/>
    <w:rsid w:val="00097AD3"/>
    <w:rsid w:val="000C3266"/>
    <w:rsid w:val="001119FE"/>
    <w:rsid w:val="001173F6"/>
    <w:rsid w:val="00121544"/>
    <w:rsid w:val="00125363"/>
    <w:rsid w:val="00174B28"/>
    <w:rsid w:val="001B4378"/>
    <w:rsid w:val="001E4B05"/>
    <w:rsid w:val="001F4644"/>
    <w:rsid w:val="00303213"/>
    <w:rsid w:val="0031699B"/>
    <w:rsid w:val="00320189"/>
    <w:rsid w:val="00322A80"/>
    <w:rsid w:val="00334523"/>
    <w:rsid w:val="00341CD3"/>
    <w:rsid w:val="00345CFB"/>
    <w:rsid w:val="003566E7"/>
    <w:rsid w:val="00367676"/>
    <w:rsid w:val="0037434D"/>
    <w:rsid w:val="00397CBA"/>
    <w:rsid w:val="003C2E98"/>
    <w:rsid w:val="003D4F5B"/>
    <w:rsid w:val="003D60D5"/>
    <w:rsid w:val="003D7AAC"/>
    <w:rsid w:val="003F2C05"/>
    <w:rsid w:val="00421A4E"/>
    <w:rsid w:val="0042516E"/>
    <w:rsid w:val="004526C1"/>
    <w:rsid w:val="00480D6E"/>
    <w:rsid w:val="004C29E0"/>
    <w:rsid w:val="004E1335"/>
    <w:rsid w:val="00504BE8"/>
    <w:rsid w:val="00513FC6"/>
    <w:rsid w:val="0055460C"/>
    <w:rsid w:val="00582C7E"/>
    <w:rsid w:val="005A00E1"/>
    <w:rsid w:val="005F48CC"/>
    <w:rsid w:val="006177EF"/>
    <w:rsid w:val="00637856"/>
    <w:rsid w:val="00640A0A"/>
    <w:rsid w:val="00661957"/>
    <w:rsid w:val="00676B90"/>
    <w:rsid w:val="006E33BC"/>
    <w:rsid w:val="006F29B9"/>
    <w:rsid w:val="006F4B28"/>
    <w:rsid w:val="00710868"/>
    <w:rsid w:val="00754258"/>
    <w:rsid w:val="00775204"/>
    <w:rsid w:val="00790FDF"/>
    <w:rsid w:val="007C5ED9"/>
    <w:rsid w:val="007D59E2"/>
    <w:rsid w:val="007E1A17"/>
    <w:rsid w:val="007E3C56"/>
    <w:rsid w:val="00804533"/>
    <w:rsid w:val="0081340D"/>
    <w:rsid w:val="00815482"/>
    <w:rsid w:val="0082791A"/>
    <w:rsid w:val="00836F15"/>
    <w:rsid w:val="0084726B"/>
    <w:rsid w:val="00847A72"/>
    <w:rsid w:val="00851863"/>
    <w:rsid w:val="008807BE"/>
    <w:rsid w:val="008A10D0"/>
    <w:rsid w:val="008A52D0"/>
    <w:rsid w:val="008C5CF4"/>
    <w:rsid w:val="008F5093"/>
    <w:rsid w:val="00912D4B"/>
    <w:rsid w:val="009147AA"/>
    <w:rsid w:val="00927CEC"/>
    <w:rsid w:val="00943C68"/>
    <w:rsid w:val="0095570F"/>
    <w:rsid w:val="0097115A"/>
    <w:rsid w:val="009878BC"/>
    <w:rsid w:val="009E460A"/>
    <w:rsid w:val="00A32A3C"/>
    <w:rsid w:val="00A63B8F"/>
    <w:rsid w:val="00AB354E"/>
    <w:rsid w:val="00AE560A"/>
    <w:rsid w:val="00B10140"/>
    <w:rsid w:val="00B3295B"/>
    <w:rsid w:val="00B50737"/>
    <w:rsid w:val="00BC4A8E"/>
    <w:rsid w:val="00BF009D"/>
    <w:rsid w:val="00C325B4"/>
    <w:rsid w:val="00C3447C"/>
    <w:rsid w:val="00C34F2C"/>
    <w:rsid w:val="00C35755"/>
    <w:rsid w:val="00C47389"/>
    <w:rsid w:val="00C537E1"/>
    <w:rsid w:val="00C77CDB"/>
    <w:rsid w:val="00CB4E21"/>
    <w:rsid w:val="00D00589"/>
    <w:rsid w:val="00D12D50"/>
    <w:rsid w:val="00D33594"/>
    <w:rsid w:val="00D73531"/>
    <w:rsid w:val="00DB0B93"/>
    <w:rsid w:val="00DE6312"/>
    <w:rsid w:val="00E20872"/>
    <w:rsid w:val="00E35715"/>
    <w:rsid w:val="00E519EF"/>
    <w:rsid w:val="00E62A1E"/>
    <w:rsid w:val="00E66A53"/>
    <w:rsid w:val="00EB6398"/>
    <w:rsid w:val="00EE1B7F"/>
    <w:rsid w:val="00EF0007"/>
    <w:rsid w:val="00EF1A8E"/>
    <w:rsid w:val="00F0361D"/>
    <w:rsid w:val="00F21B23"/>
    <w:rsid w:val="00F24C85"/>
    <w:rsid w:val="00F276B4"/>
    <w:rsid w:val="00F36064"/>
    <w:rsid w:val="00FF5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3359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33594"/>
    <w:rPr>
      <w:sz w:val="20"/>
      <w:szCs w:val="20"/>
    </w:rPr>
  </w:style>
  <w:style w:type="character" w:styleId="FootnoteReference">
    <w:name w:val="footnote reference"/>
    <w:basedOn w:val="DefaultParagraphFont"/>
    <w:uiPriority w:val="99"/>
    <w:semiHidden/>
    <w:unhideWhenUsed/>
    <w:rsid w:val="00D33594"/>
    <w:rPr>
      <w:vertAlign w:val="superscript"/>
    </w:rPr>
  </w:style>
  <w:style w:type="character" w:styleId="Hyperlink">
    <w:name w:val="Hyperlink"/>
    <w:basedOn w:val="DefaultParagraphFont"/>
    <w:uiPriority w:val="99"/>
    <w:unhideWhenUsed/>
    <w:rsid w:val="008807BE"/>
    <w:rPr>
      <w:color w:val="0000FF" w:themeColor="hyperlink"/>
      <w:u w:val="single"/>
    </w:rPr>
  </w:style>
  <w:style w:type="paragraph" w:styleId="Header">
    <w:name w:val="header"/>
    <w:basedOn w:val="Normal"/>
    <w:link w:val="HeaderChar"/>
    <w:uiPriority w:val="99"/>
    <w:unhideWhenUsed/>
    <w:rsid w:val="008807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07BE"/>
  </w:style>
  <w:style w:type="paragraph" w:styleId="Footer">
    <w:name w:val="footer"/>
    <w:basedOn w:val="Normal"/>
    <w:link w:val="FooterChar"/>
    <w:uiPriority w:val="99"/>
    <w:unhideWhenUsed/>
    <w:rsid w:val="008807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07BE"/>
  </w:style>
  <w:style w:type="paragraph" w:styleId="BalloonText">
    <w:name w:val="Balloon Text"/>
    <w:basedOn w:val="Normal"/>
    <w:link w:val="BalloonTextChar"/>
    <w:uiPriority w:val="99"/>
    <w:semiHidden/>
    <w:unhideWhenUsed/>
    <w:rsid w:val="00E62A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2A1E"/>
    <w:rPr>
      <w:rFonts w:ascii="Tahoma" w:hAnsi="Tahoma" w:cs="Tahoma"/>
      <w:sz w:val="16"/>
      <w:szCs w:val="16"/>
    </w:rPr>
  </w:style>
  <w:style w:type="character" w:styleId="CommentReference">
    <w:name w:val="annotation reference"/>
    <w:basedOn w:val="DefaultParagraphFont"/>
    <w:uiPriority w:val="99"/>
    <w:semiHidden/>
    <w:unhideWhenUsed/>
    <w:rsid w:val="00F36064"/>
    <w:rPr>
      <w:sz w:val="16"/>
      <w:szCs w:val="16"/>
    </w:rPr>
  </w:style>
  <w:style w:type="paragraph" w:styleId="CommentText">
    <w:name w:val="annotation text"/>
    <w:basedOn w:val="Normal"/>
    <w:link w:val="CommentTextChar"/>
    <w:uiPriority w:val="99"/>
    <w:semiHidden/>
    <w:unhideWhenUsed/>
    <w:rsid w:val="00F36064"/>
    <w:pPr>
      <w:spacing w:line="240" w:lineRule="auto"/>
    </w:pPr>
    <w:rPr>
      <w:sz w:val="20"/>
      <w:szCs w:val="20"/>
    </w:rPr>
  </w:style>
  <w:style w:type="character" w:customStyle="1" w:styleId="CommentTextChar">
    <w:name w:val="Comment Text Char"/>
    <w:basedOn w:val="DefaultParagraphFont"/>
    <w:link w:val="CommentText"/>
    <w:uiPriority w:val="99"/>
    <w:semiHidden/>
    <w:rsid w:val="00F36064"/>
    <w:rPr>
      <w:sz w:val="20"/>
      <w:szCs w:val="20"/>
    </w:rPr>
  </w:style>
  <w:style w:type="paragraph" w:styleId="CommentSubject">
    <w:name w:val="annotation subject"/>
    <w:basedOn w:val="CommentText"/>
    <w:next w:val="CommentText"/>
    <w:link w:val="CommentSubjectChar"/>
    <w:uiPriority w:val="99"/>
    <w:semiHidden/>
    <w:unhideWhenUsed/>
    <w:rsid w:val="00F36064"/>
    <w:rPr>
      <w:b/>
      <w:bCs/>
    </w:rPr>
  </w:style>
  <w:style w:type="character" w:customStyle="1" w:styleId="CommentSubjectChar">
    <w:name w:val="Comment Subject Char"/>
    <w:basedOn w:val="CommentTextChar"/>
    <w:link w:val="CommentSubject"/>
    <w:uiPriority w:val="99"/>
    <w:semiHidden/>
    <w:rsid w:val="00F36064"/>
    <w:rPr>
      <w:b/>
      <w:bCs/>
      <w:sz w:val="20"/>
      <w:szCs w:val="20"/>
    </w:rPr>
  </w:style>
  <w:style w:type="character" w:styleId="FollowedHyperlink">
    <w:name w:val="FollowedHyperlink"/>
    <w:basedOn w:val="DefaultParagraphFont"/>
    <w:uiPriority w:val="99"/>
    <w:semiHidden/>
    <w:unhideWhenUsed/>
    <w:rsid w:val="00345CFB"/>
    <w:rPr>
      <w:color w:val="800080" w:themeColor="followedHyperlink"/>
      <w:u w:val="single"/>
    </w:rPr>
  </w:style>
  <w:style w:type="character" w:customStyle="1" w:styleId="apple-converted-space">
    <w:name w:val="apple-converted-space"/>
    <w:basedOn w:val="DefaultParagraphFont"/>
    <w:rsid w:val="00341C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3359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33594"/>
    <w:rPr>
      <w:sz w:val="20"/>
      <w:szCs w:val="20"/>
    </w:rPr>
  </w:style>
  <w:style w:type="character" w:styleId="FootnoteReference">
    <w:name w:val="footnote reference"/>
    <w:basedOn w:val="DefaultParagraphFont"/>
    <w:uiPriority w:val="99"/>
    <w:semiHidden/>
    <w:unhideWhenUsed/>
    <w:rsid w:val="00D33594"/>
    <w:rPr>
      <w:vertAlign w:val="superscript"/>
    </w:rPr>
  </w:style>
  <w:style w:type="character" w:styleId="Hyperlink">
    <w:name w:val="Hyperlink"/>
    <w:basedOn w:val="DefaultParagraphFont"/>
    <w:uiPriority w:val="99"/>
    <w:unhideWhenUsed/>
    <w:rsid w:val="008807BE"/>
    <w:rPr>
      <w:color w:val="0000FF" w:themeColor="hyperlink"/>
      <w:u w:val="single"/>
    </w:rPr>
  </w:style>
  <w:style w:type="paragraph" w:styleId="Header">
    <w:name w:val="header"/>
    <w:basedOn w:val="Normal"/>
    <w:link w:val="HeaderChar"/>
    <w:uiPriority w:val="99"/>
    <w:unhideWhenUsed/>
    <w:rsid w:val="008807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07BE"/>
  </w:style>
  <w:style w:type="paragraph" w:styleId="Footer">
    <w:name w:val="footer"/>
    <w:basedOn w:val="Normal"/>
    <w:link w:val="FooterChar"/>
    <w:uiPriority w:val="99"/>
    <w:unhideWhenUsed/>
    <w:rsid w:val="008807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07BE"/>
  </w:style>
  <w:style w:type="paragraph" w:styleId="BalloonText">
    <w:name w:val="Balloon Text"/>
    <w:basedOn w:val="Normal"/>
    <w:link w:val="BalloonTextChar"/>
    <w:uiPriority w:val="99"/>
    <w:semiHidden/>
    <w:unhideWhenUsed/>
    <w:rsid w:val="00E62A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2A1E"/>
    <w:rPr>
      <w:rFonts w:ascii="Tahoma" w:hAnsi="Tahoma" w:cs="Tahoma"/>
      <w:sz w:val="16"/>
      <w:szCs w:val="16"/>
    </w:rPr>
  </w:style>
  <w:style w:type="character" w:styleId="CommentReference">
    <w:name w:val="annotation reference"/>
    <w:basedOn w:val="DefaultParagraphFont"/>
    <w:uiPriority w:val="99"/>
    <w:semiHidden/>
    <w:unhideWhenUsed/>
    <w:rsid w:val="00F36064"/>
    <w:rPr>
      <w:sz w:val="16"/>
      <w:szCs w:val="16"/>
    </w:rPr>
  </w:style>
  <w:style w:type="paragraph" w:styleId="CommentText">
    <w:name w:val="annotation text"/>
    <w:basedOn w:val="Normal"/>
    <w:link w:val="CommentTextChar"/>
    <w:uiPriority w:val="99"/>
    <w:semiHidden/>
    <w:unhideWhenUsed/>
    <w:rsid w:val="00F36064"/>
    <w:pPr>
      <w:spacing w:line="240" w:lineRule="auto"/>
    </w:pPr>
    <w:rPr>
      <w:sz w:val="20"/>
      <w:szCs w:val="20"/>
    </w:rPr>
  </w:style>
  <w:style w:type="character" w:customStyle="1" w:styleId="CommentTextChar">
    <w:name w:val="Comment Text Char"/>
    <w:basedOn w:val="DefaultParagraphFont"/>
    <w:link w:val="CommentText"/>
    <w:uiPriority w:val="99"/>
    <w:semiHidden/>
    <w:rsid w:val="00F36064"/>
    <w:rPr>
      <w:sz w:val="20"/>
      <w:szCs w:val="20"/>
    </w:rPr>
  </w:style>
  <w:style w:type="paragraph" w:styleId="CommentSubject">
    <w:name w:val="annotation subject"/>
    <w:basedOn w:val="CommentText"/>
    <w:next w:val="CommentText"/>
    <w:link w:val="CommentSubjectChar"/>
    <w:uiPriority w:val="99"/>
    <w:semiHidden/>
    <w:unhideWhenUsed/>
    <w:rsid w:val="00F36064"/>
    <w:rPr>
      <w:b/>
      <w:bCs/>
    </w:rPr>
  </w:style>
  <w:style w:type="character" w:customStyle="1" w:styleId="CommentSubjectChar">
    <w:name w:val="Comment Subject Char"/>
    <w:basedOn w:val="CommentTextChar"/>
    <w:link w:val="CommentSubject"/>
    <w:uiPriority w:val="99"/>
    <w:semiHidden/>
    <w:rsid w:val="00F36064"/>
    <w:rPr>
      <w:b/>
      <w:bCs/>
      <w:sz w:val="20"/>
      <w:szCs w:val="20"/>
    </w:rPr>
  </w:style>
  <w:style w:type="character" w:styleId="FollowedHyperlink">
    <w:name w:val="FollowedHyperlink"/>
    <w:basedOn w:val="DefaultParagraphFont"/>
    <w:uiPriority w:val="99"/>
    <w:semiHidden/>
    <w:unhideWhenUsed/>
    <w:rsid w:val="00345CFB"/>
    <w:rPr>
      <w:color w:val="800080" w:themeColor="followedHyperlink"/>
      <w:u w:val="single"/>
    </w:rPr>
  </w:style>
  <w:style w:type="character" w:customStyle="1" w:styleId="apple-converted-space">
    <w:name w:val="apple-converted-space"/>
    <w:basedOn w:val="DefaultParagraphFont"/>
    <w:rsid w:val="00341C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1489</Words>
  <Characters>8032</Characters>
  <Application>Microsoft Office Word</Application>
  <DocSecurity>0</DocSecurity>
  <Lines>115</Lines>
  <Paragraphs>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9589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2015-02-26T15:12:00Z</cp:lastPrinted>
  <dcterms:created xsi:type="dcterms:W3CDTF">2015-03-12T18:19:00Z</dcterms:created>
  <dcterms:modified xsi:type="dcterms:W3CDTF">2015-03-12T18:19:00Z</dcterms:modified>
  <cp:category> </cp:category>
  <cp:contentStatus> </cp:contentStatus>
</cp:coreProperties>
</file>