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0C50F5" w:rsidRDefault="004C2EE3">
      <w:pPr>
        <w:jc w:val="center"/>
        <w:rPr>
          <w:b/>
        </w:rPr>
      </w:pPr>
      <w:bookmarkStart w:id="0" w:name="_GoBack"/>
      <w:bookmarkEnd w:id="0"/>
      <w:r w:rsidRPr="000C50F5">
        <w:rPr>
          <w:rFonts w:ascii="Times New Roman Bold" w:hAnsi="Times New Roman Bold"/>
          <w:b/>
        </w:rPr>
        <w:t>Before</w:t>
      </w:r>
      <w:r w:rsidRPr="000C50F5">
        <w:rPr>
          <w:b/>
        </w:rPr>
        <w:t xml:space="preserve"> the</w:t>
      </w:r>
    </w:p>
    <w:p w:rsidR="00921803" w:rsidRPr="000C50F5" w:rsidRDefault="00921803" w:rsidP="00921803">
      <w:pPr>
        <w:pStyle w:val="StyleBoldCentered"/>
      </w:pPr>
      <w:r w:rsidRPr="000C50F5">
        <w:t>F</w:t>
      </w:r>
      <w:r w:rsidRPr="000C50F5">
        <w:rPr>
          <w:caps w:val="0"/>
        </w:rPr>
        <w:t>ederal Communications Commission</w:t>
      </w:r>
    </w:p>
    <w:p w:rsidR="004C2EE3" w:rsidRPr="000C50F5" w:rsidRDefault="00783567" w:rsidP="00096D8C">
      <w:pPr>
        <w:pStyle w:val="StyleBoldCentered"/>
      </w:pPr>
      <w:r w:rsidRPr="000C50F5">
        <w:rPr>
          <w:caps w:val="0"/>
        </w:rPr>
        <w:t xml:space="preserve">Washington, DC </w:t>
      </w:r>
      <w:r w:rsidR="004C2EE3" w:rsidRPr="000C50F5">
        <w:t>20554</w:t>
      </w:r>
    </w:p>
    <w:p w:rsidR="004C2EE3" w:rsidRPr="000C50F5" w:rsidRDefault="004C2EE3" w:rsidP="0070224F"/>
    <w:tbl>
      <w:tblPr>
        <w:tblW w:w="0" w:type="auto"/>
        <w:tblLayout w:type="fixed"/>
        <w:tblLook w:val="0000" w:firstRow="0" w:lastRow="0" w:firstColumn="0" w:lastColumn="0" w:noHBand="0" w:noVBand="0"/>
      </w:tblPr>
      <w:tblGrid>
        <w:gridCol w:w="4698"/>
        <w:gridCol w:w="630"/>
        <w:gridCol w:w="4248"/>
      </w:tblGrid>
      <w:tr w:rsidR="004C2EE3" w:rsidRPr="000C50F5">
        <w:tc>
          <w:tcPr>
            <w:tcW w:w="4698" w:type="dxa"/>
          </w:tcPr>
          <w:p w:rsidR="004C2EE3" w:rsidRPr="000C50F5" w:rsidRDefault="004C2EE3" w:rsidP="007115F7">
            <w:pPr>
              <w:tabs>
                <w:tab w:val="center" w:pos="4680"/>
              </w:tabs>
              <w:suppressAutoHyphens/>
              <w:rPr>
                <w:spacing w:val="-2"/>
              </w:rPr>
            </w:pPr>
          </w:p>
        </w:tc>
        <w:tc>
          <w:tcPr>
            <w:tcW w:w="630" w:type="dxa"/>
          </w:tcPr>
          <w:p w:rsidR="004C2EE3" w:rsidRPr="000C50F5" w:rsidRDefault="004C2EE3">
            <w:pPr>
              <w:tabs>
                <w:tab w:val="center" w:pos="4680"/>
              </w:tabs>
              <w:suppressAutoHyphens/>
              <w:rPr>
                <w:spacing w:val="-2"/>
              </w:rPr>
            </w:pPr>
          </w:p>
        </w:tc>
        <w:tc>
          <w:tcPr>
            <w:tcW w:w="4248" w:type="dxa"/>
          </w:tcPr>
          <w:p w:rsidR="004C2EE3" w:rsidRPr="000C50F5" w:rsidRDefault="004C2EE3">
            <w:pPr>
              <w:tabs>
                <w:tab w:val="center" w:pos="4680"/>
              </w:tabs>
              <w:suppressAutoHyphens/>
              <w:rPr>
                <w:spacing w:val="-2"/>
              </w:rPr>
            </w:pPr>
          </w:p>
        </w:tc>
      </w:tr>
      <w:tr w:rsidR="00B40B79" w:rsidRPr="000C50F5" w:rsidTr="00B11879">
        <w:tc>
          <w:tcPr>
            <w:tcW w:w="4698" w:type="dxa"/>
          </w:tcPr>
          <w:p w:rsidR="00B40B79" w:rsidRPr="000C50F5" w:rsidRDefault="00B40B79" w:rsidP="00B11879">
            <w:pPr>
              <w:tabs>
                <w:tab w:val="center" w:pos="4680"/>
              </w:tabs>
              <w:suppressAutoHyphens/>
              <w:rPr>
                <w:spacing w:val="-2"/>
              </w:rPr>
            </w:pPr>
            <w:r w:rsidRPr="000C50F5">
              <w:rPr>
                <w:spacing w:val="-2"/>
              </w:rPr>
              <w:t>In the Matter of</w:t>
            </w:r>
          </w:p>
          <w:p w:rsidR="002B1000" w:rsidRPr="000C50F5" w:rsidRDefault="002B1000" w:rsidP="00B11879">
            <w:pPr>
              <w:tabs>
                <w:tab w:val="center" w:pos="4680"/>
              </w:tabs>
              <w:suppressAutoHyphens/>
              <w:rPr>
                <w:spacing w:val="-2"/>
              </w:rPr>
            </w:pPr>
          </w:p>
          <w:p w:rsidR="00B40B79" w:rsidRPr="000C50F5" w:rsidRDefault="00FA61C4" w:rsidP="00B11879">
            <w:pPr>
              <w:tabs>
                <w:tab w:val="center" w:pos="4680"/>
              </w:tabs>
              <w:suppressAutoHyphens/>
              <w:rPr>
                <w:spacing w:val="-2"/>
              </w:rPr>
            </w:pPr>
            <w:r>
              <w:rPr>
                <w:spacing w:val="-2"/>
              </w:rPr>
              <w:t>GPSPS</w:t>
            </w:r>
            <w:r w:rsidR="0062123F" w:rsidRPr="000C50F5">
              <w:rPr>
                <w:spacing w:val="-2"/>
              </w:rPr>
              <w:t>, Inc.</w:t>
            </w:r>
          </w:p>
          <w:p w:rsidR="002B1000" w:rsidRPr="000C50F5" w:rsidRDefault="002B1000" w:rsidP="00B11879">
            <w:pPr>
              <w:tabs>
                <w:tab w:val="center" w:pos="4680"/>
              </w:tabs>
              <w:suppressAutoHyphens/>
              <w:rPr>
                <w:spacing w:val="-2"/>
              </w:rPr>
            </w:pPr>
          </w:p>
          <w:p w:rsidR="00B40B79" w:rsidRPr="000C50F5" w:rsidRDefault="00B40B79" w:rsidP="00B11879">
            <w:pPr>
              <w:tabs>
                <w:tab w:val="center" w:pos="4680"/>
              </w:tabs>
              <w:suppressAutoHyphens/>
              <w:rPr>
                <w:spacing w:val="-2"/>
              </w:rPr>
            </w:pPr>
            <w:r w:rsidRPr="000C50F5">
              <w:rPr>
                <w:spacing w:val="-2"/>
              </w:rPr>
              <w:t>Apparent Liability for Forfeiture</w:t>
            </w:r>
          </w:p>
        </w:tc>
        <w:tc>
          <w:tcPr>
            <w:tcW w:w="630" w:type="dxa"/>
          </w:tcPr>
          <w:p w:rsidR="006B0733" w:rsidRPr="000C50F5" w:rsidRDefault="00B40B79" w:rsidP="00B11879">
            <w:pPr>
              <w:tabs>
                <w:tab w:val="center" w:pos="4680"/>
              </w:tabs>
              <w:suppressAutoHyphens/>
              <w:rPr>
                <w:b/>
                <w:spacing w:val="-2"/>
              </w:rPr>
            </w:pPr>
            <w:r w:rsidRPr="000C50F5">
              <w:rPr>
                <w:b/>
                <w:spacing w:val="-2"/>
              </w:rPr>
              <w:t>)</w:t>
            </w:r>
          </w:p>
          <w:p w:rsidR="00B40B79" w:rsidRPr="000C50F5" w:rsidRDefault="00B40B79" w:rsidP="00B11879">
            <w:pPr>
              <w:tabs>
                <w:tab w:val="center" w:pos="4680"/>
              </w:tabs>
              <w:suppressAutoHyphens/>
              <w:rPr>
                <w:b/>
                <w:spacing w:val="-2"/>
              </w:rPr>
            </w:pPr>
            <w:r w:rsidRPr="000C50F5">
              <w:rPr>
                <w:b/>
                <w:spacing w:val="-2"/>
              </w:rPr>
              <w:t>)</w:t>
            </w:r>
          </w:p>
          <w:p w:rsidR="00B40B79" w:rsidRPr="000C50F5" w:rsidRDefault="00B40B79" w:rsidP="00B11879">
            <w:pPr>
              <w:tabs>
                <w:tab w:val="center" w:pos="4680"/>
              </w:tabs>
              <w:suppressAutoHyphens/>
              <w:rPr>
                <w:b/>
                <w:spacing w:val="-2"/>
              </w:rPr>
            </w:pPr>
            <w:r w:rsidRPr="000C50F5">
              <w:rPr>
                <w:b/>
                <w:spacing w:val="-2"/>
              </w:rPr>
              <w:t>)</w:t>
            </w:r>
          </w:p>
          <w:p w:rsidR="00B40B79" w:rsidRPr="000C50F5" w:rsidRDefault="00B40B79" w:rsidP="00B11879">
            <w:pPr>
              <w:tabs>
                <w:tab w:val="center" w:pos="4680"/>
              </w:tabs>
              <w:suppressAutoHyphens/>
              <w:rPr>
                <w:b/>
                <w:spacing w:val="-2"/>
              </w:rPr>
            </w:pPr>
            <w:r w:rsidRPr="000C50F5">
              <w:rPr>
                <w:b/>
                <w:spacing w:val="-2"/>
              </w:rPr>
              <w:t>)</w:t>
            </w:r>
          </w:p>
          <w:p w:rsidR="00B40B79" w:rsidRPr="000C50F5" w:rsidRDefault="00B40B79" w:rsidP="00B11879">
            <w:pPr>
              <w:tabs>
                <w:tab w:val="center" w:pos="4680"/>
              </w:tabs>
              <w:suppressAutoHyphens/>
              <w:rPr>
                <w:b/>
                <w:spacing w:val="-2"/>
              </w:rPr>
            </w:pPr>
            <w:r w:rsidRPr="000C50F5">
              <w:rPr>
                <w:b/>
                <w:spacing w:val="-2"/>
              </w:rPr>
              <w:t>)</w:t>
            </w:r>
          </w:p>
          <w:p w:rsidR="00B40B79" w:rsidRPr="000C50F5" w:rsidRDefault="00B40B79" w:rsidP="00B11879">
            <w:pPr>
              <w:tabs>
                <w:tab w:val="center" w:pos="4680"/>
              </w:tabs>
              <w:suppressAutoHyphens/>
              <w:rPr>
                <w:spacing w:val="-2"/>
              </w:rPr>
            </w:pPr>
          </w:p>
        </w:tc>
        <w:tc>
          <w:tcPr>
            <w:tcW w:w="4248" w:type="dxa"/>
          </w:tcPr>
          <w:p w:rsidR="00B40B79" w:rsidRPr="000C50F5" w:rsidRDefault="00B40B79" w:rsidP="00B11879">
            <w:pPr>
              <w:tabs>
                <w:tab w:val="center" w:pos="4680"/>
              </w:tabs>
              <w:suppressAutoHyphens/>
              <w:rPr>
                <w:spacing w:val="-2"/>
              </w:rPr>
            </w:pPr>
            <w:r w:rsidRPr="000C50F5">
              <w:rPr>
                <w:spacing w:val="-2"/>
              </w:rPr>
              <w:t xml:space="preserve">File No.:  </w:t>
            </w:r>
            <w:r w:rsidR="00FA61C4">
              <w:rPr>
                <w:spacing w:val="-2"/>
              </w:rPr>
              <w:t>EB-TCD-14-00016988</w:t>
            </w:r>
          </w:p>
          <w:p w:rsidR="002C3DBD" w:rsidRDefault="002C3DBD" w:rsidP="00B11879">
            <w:pPr>
              <w:tabs>
                <w:tab w:val="center" w:pos="4680"/>
              </w:tabs>
              <w:suppressAutoHyphens/>
              <w:rPr>
                <w:spacing w:val="-2"/>
              </w:rPr>
            </w:pPr>
          </w:p>
          <w:p w:rsidR="00B40B79" w:rsidRPr="000C50F5" w:rsidRDefault="00B40B79" w:rsidP="00B11879">
            <w:pPr>
              <w:tabs>
                <w:tab w:val="center" w:pos="4680"/>
              </w:tabs>
              <w:suppressAutoHyphens/>
              <w:rPr>
                <w:spacing w:val="-2"/>
              </w:rPr>
            </w:pPr>
            <w:r w:rsidRPr="000C50F5">
              <w:rPr>
                <w:spacing w:val="-2"/>
              </w:rPr>
              <w:t>NAL/Acct. No.:</w:t>
            </w:r>
            <w:r w:rsidR="00C867CF">
              <w:rPr>
                <w:spacing w:val="-2"/>
              </w:rPr>
              <w:t xml:space="preserve">  201532170011</w:t>
            </w:r>
            <w:r w:rsidR="00FA61C4">
              <w:rPr>
                <w:spacing w:val="-2"/>
              </w:rPr>
              <w:t xml:space="preserve">  </w:t>
            </w:r>
            <w:r w:rsidR="0062123F" w:rsidRPr="000C50F5">
              <w:rPr>
                <w:spacing w:val="-2"/>
              </w:rPr>
              <w:t xml:space="preserve">  </w:t>
            </w:r>
          </w:p>
          <w:p w:rsidR="002C3DBD" w:rsidRDefault="002C3DBD" w:rsidP="00B11879">
            <w:pPr>
              <w:tabs>
                <w:tab w:val="center" w:pos="4680"/>
              </w:tabs>
              <w:suppressAutoHyphens/>
              <w:rPr>
                <w:spacing w:val="-2"/>
              </w:rPr>
            </w:pPr>
          </w:p>
          <w:p w:rsidR="00B40B79" w:rsidRPr="000C50F5" w:rsidRDefault="00B40B79" w:rsidP="00B11879">
            <w:pPr>
              <w:tabs>
                <w:tab w:val="center" w:pos="4680"/>
              </w:tabs>
              <w:suppressAutoHyphens/>
              <w:rPr>
                <w:spacing w:val="-2"/>
              </w:rPr>
            </w:pPr>
            <w:r w:rsidRPr="000C50F5">
              <w:rPr>
                <w:spacing w:val="-2"/>
              </w:rPr>
              <w:t>FRN:</w:t>
            </w:r>
            <w:r w:rsidR="00CC1CFC">
              <w:rPr>
                <w:spacing w:val="-2"/>
              </w:rPr>
              <w:t xml:space="preserve">  0022128334</w:t>
            </w:r>
            <w:r w:rsidRPr="000C50F5">
              <w:rPr>
                <w:spacing w:val="-2"/>
              </w:rPr>
              <w:t xml:space="preserve">  </w:t>
            </w:r>
          </w:p>
          <w:p w:rsidR="00B40B79" w:rsidRPr="000C50F5" w:rsidRDefault="00B40B79" w:rsidP="00B11879">
            <w:pPr>
              <w:pStyle w:val="TOAHeading"/>
              <w:tabs>
                <w:tab w:val="clear" w:pos="9360"/>
                <w:tab w:val="center" w:pos="4680"/>
              </w:tabs>
              <w:rPr>
                <w:spacing w:val="-2"/>
                <w:szCs w:val="22"/>
              </w:rPr>
            </w:pPr>
          </w:p>
          <w:p w:rsidR="00B40B79" w:rsidRPr="000C50F5" w:rsidRDefault="00B40B79" w:rsidP="00B11879">
            <w:pPr>
              <w:tabs>
                <w:tab w:val="center" w:pos="4680"/>
              </w:tabs>
              <w:suppressAutoHyphens/>
              <w:rPr>
                <w:spacing w:val="-2"/>
              </w:rPr>
            </w:pPr>
          </w:p>
        </w:tc>
      </w:tr>
    </w:tbl>
    <w:p w:rsidR="00B40B79" w:rsidRPr="000C50F5" w:rsidRDefault="00B40B79" w:rsidP="006B0733">
      <w:pPr>
        <w:pStyle w:val="StyleBoldCentered"/>
      </w:pPr>
      <w:r w:rsidRPr="000C50F5">
        <w:t>notice of apparent liability for forfeiture</w:t>
      </w:r>
    </w:p>
    <w:p w:rsidR="00B40B79" w:rsidRPr="000C50F5" w:rsidRDefault="00B40B79" w:rsidP="00B40B79">
      <w:pPr>
        <w:tabs>
          <w:tab w:val="left" w:pos="-720"/>
        </w:tabs>
        <w:suppressAutoHyphens/>
        <w:spacing w:line="227" w:lineRule="auto"/>
        <w:rPr>
          <w:spacing w:val="-2"/>
        </w:rPr>
      </w:pPr>
    </w:p>
    <w:p w:rsidR="00861C80" w:rsidRDefault="00BF13C2" w:rsidP="00BF13C2">
      <w:pPr>
        <w:tabs>
          <w:tab w:val="left" w:pos="720"/>
          <w:tab w:val="right" w:pos="9360"/>
        </w:tabs>
        <w:suppressAutoHyphens/>
        <w:spacing w:line="227" w:lineRule="auto"/>
        <w:rPr>
          <w:spacing w:val="-2"/>
        </w:rPr>
      </w:pPr>
      <w:r>
        <w:rPr>
          <w:b/>
          <w:spacing w:val="-2"/>
        </w:rPr>
        <w:t xml:space="preserve">Adopted:  </w:t>
      </w:r>
      <w:r w:rsidR="00FC0BB9">
        <w:rPr>
          <w:b/>
          <w:spacing w:val="-2"/>
        </w:rPr>
        <w:t>February 26, 2015</w:t>
      </w:r>
      <w:r>
        <w:rPr>
          <w:b/>
          <w:spacing w:val="-2"/>
        </w:rPr>
        <w:tab/>
        <w:t xml:space="preserve">Released:  </w:t>
      </w:r>
      <w:r w:rsidR="00FC0BB9">
        <w:rPr>
          <w:b/>
          <w:spacing w:val="-2"/>
        </w:rPr>
        <w:t>February 27, 2015</w:t>
      </w:r>
    </w:p>
    <w:p w:rsidR="00861C80" w:rsidRDefault="00861C80" w:rsidP="006B0733">
      <w:pPr>
        <w:tabs>
          <w:tab w:val="left" w:pos="720"/>
          <w:tab w:val="left" w:pos="5760"/>
        </w:tabs>
        <w:suppressAutoHyphens/>
        <w:spacing w:line="227" w:lineRule="auto"/>
        <w:rPr>
          <w:b/>
          <w:spacing w:val="-2"/>
        </w:rPr>
      </w:pPr>
    </w:p>
    <w:p w:rsidR="002B1000" w:rsidRPr="000C50F5" w:rsidRDefault="00B40B79" w:rsidP="00861C80">
      <w:pPr>
        <w:tabs>
          <w:tab w:val="left" w:pos="720"/>
          <w:tab w:val="left" w:pos="5760"/>
        </w:tabs>
        <w:suppressAutoHyphens/>
        <w:spacing w:line="227" w:lineRule="auto"/>
        <w:rPr>
          <w:spacing w:val="-2"/>
        </w:rPr>
      </w:pPr>
      <w:r w:rsidRPr="000C50F5">
        <w:t>By the</w:t>
      </w:r>
      <w:r w:rsidRPr="000C50F5">
        <w:rPr>
          <w:spacing w:val="-2"/>
        </w:rPr>
        <w:t xml:space="preserve"> Commission:</w:t>
      </w:r>
    </w:p>
    <w:p w:rsidR="00B40B79" w:rsidRPr="000C50F5" w:rsidRDefault="00CA0187" w:rsidP="00B40B79">
      <w:pPr>
        <w:rPr>
          <w:spacing w:val="-2"/>
        </w:rPr>
      </w:pPr>
      <w:r w:rsidRPr="000C50F5">
        <w:rPr>
          <w:spacing w:val="-2"/>
        </w:rPr>
        <w:t xml:space="preserve"> </w:t>
      </w:r>
      <w:r w:rsidR="00A05F11" w:rsidRPr="000C50F5">
        <w:rPr>
          <w:spacing w:val="-2"/>
        </w:rPr>
        <w:t xml:space="preserve"> </w:t>
      </w:r>
    </w:p>
    <w:p w:rsidR="00B40B79" w:rsidRPr="000C50F5" w:rsidRDefault="00B40B79" w:rsidP="002B1000">
      <w:pPr>
        <w:pStyle w:val="Heading1"/>
        <w:rPr>
          <w:szCs w:val="22"/>
        </w:rPr>
      </w:pPr>
      <w:r w:rsidRPr="000C50F5">
        <w:rPr>
          <w:szCs w:val="22"/>
        </w:rPr>
        <w:t>introduction</w:t>
      </w:r>
    </w:p>
    <w:p w:rsidR="00FF4593" w:rsidRPr="00E56888" w:rsidRDefault="00DF34DB" w:rsidP="007147E9">
      <w:pPr>
        <w:pStyle w:val="ParaNum"/>
      </w:pPr>
      <w:r w:rsidRPr="000C50F5">
        <w:t>We</w:t>
      </w:r>
      <w:r w:rsidR="00954C12" w:rsidRPr="000C50F5">
        <w:t xml:space="preserve"> </w:t>
      </w:r>
      <w:r w:rsidR="00944EFC" w:rsidRPr="000C50F5">
        <w:t xml:space="preserve">propose a penalty of </w:t>
      </w:r>
      <w:r w:rsidR="00944EFC" w:rsidRPr="00DC7E2D">
        <w:t>$</w:t>
      </w:r>
      <w:r w:rsidR="00141CC9">
        <w:t>9</w:t>
      </w:r>
      <w:r w:rsidR="009F6B0B" w:rsidRPr="00DC7E2D">
        <w:t>,</w:t>
      </w:r>
      <w:r w:rsidR="00141CC9">
        <w:t>0</w:t>
      </w:r>
      <w:r w:rsidR="009F6B0B" w:rsidRPr="00DC7E2D">
        <w:t>65,</w:t>
      </w:r>
      <w:r w:rsidR="00030C08" w:rsidRPr="00DC7E2D">
        <w:t>000</w:t>
      </w:r>
      <w:r w:rsidR="005A0A8D" w:rsidRPr="000C50F5">
        <w:t xml:space="preserve"> against </w:t>
      </w:r>
      <w:r w:rsidR="008219FA">
        <w:t>GPSPS, Inc.</w:t>
      </w:r>
      <w:r w:rsidR="001E01F4">
        <w:t>,</w:t>
      </w:r>
      <w:r w:rsidR="008219FA">
        <w:t xml:space="preserve"> (GPSPS</w:t>
      </w:r>
      <w:r w:rsidR="00B40B79" w:rsidRPr="000C50F5">
        <w:t xml:space="preserve"> or Company) </w:t>
      </w:r>
      <w:r w:rsidR="00E94ACC" w:rsidRPr="000C50F5">
        <w:t xml:space="preserve">for </w:t>
      </w:r>
      <w:r w:rsidR="006263A0" w:rsidRPr="000C50F5">
        <w:t>switching</w:t>
      </w:r>
      <w:r w:rsidR="007501FC" w:rsidRPr="000C50F5">
        <w:t xml:space="preserve"> consumers’ preferred long distance carriers without their authorization (co</w:t>
      </w:r>
      <w:r w:rsidR="008219FA">
        <w:t>mmonly known as “slamming”)</w:t>
      </w:r>
      <w:r w:rsidR="00E56888">
        <w:t xml:space="preserve"> and placing unauthorized or “crammed” charges for its long distance service on consumers’ telephone bills</w:t>
      </w:r>
      <w:r w:rsidR="00364F52" w:rsidRPr="000C50F5">
        <w:t>.</w:t>
      </w:r>
      <w:r w:rsidR="00FD2B51" w:rsidRPr="000C50F5">
        <w:t xml:space="preserve"> </w:t>
      </w:r>
      <w:r w:rsidR="00364F52" w:rsidRPr="000C50F5">
        <w:t xml:space="preserve"> </w:t>
      </w:r>
      <w:r w:rsidR="00BE1120" w:rsidRPr="000C50F5">
        <w:t>Consumers insist</w:t>
      </w:r>
      <w:r w:rsidR="00067517" w:rsidRPr="000C50F5">
        <w:t xml:space="preserve"> </w:t>
      </w:r>
      <w:r w:rsidR="00CA1C44" w:rsidRPr="000C50F5">
        <w:t xml:space="preserve">that </w:t>
      </w:r>
      <w:r w:rsidR="008219FA">
        <w:t>GPSPS</w:t>
      </w:r>
      <w:r w:rsidR="00FD2B51" w:rsidRPr="000C50F5">
        <w:t xml:space="preserve">’s charges were </w:t>
      </w:r>
      <w:r w:rsidR="002633D8" w:rsidRPr="000C50F5">
        <w:t xml:space="preserve">unauthorized </w:t>
      </w:r>
      <w:r w:rsidR="00FD2B51" w:rsidRPr="000C50F5">
        <w:t xml:space="preserve">because </w:t>
      </w:r>
      <w:r w:rsidR="00067517" w:rsidRPr="000C50F5">
        <w:t xml:space="preserve">they had no contact with </w:t>
      </w:r>
      <w:r w:rsidR="008219FA">
        <w:t>GPSPS</w:t>
      </w:r>
      <w:r w:rsidR="00E94ACC" w:rsidRPr="000C50F5">
        <w:t xml:space="preserve"> </w:t>
      </w:r>
      <w:r w:rsidR="009A39E2" w:rsidRPr="000C50F5">
        <w:t xml:space="preserve">before </w:t>
      </w:r>
      <w:r w:rsidR="00C97B76" w:rsidRPr="000C50F5">
        <w:t>the Company</w:t>
      </w:r>
      <w:r w:rsidR="00446AA8" w:rsidRPr="000C50F5">
        <w:t xml:space="preserve"> </w:t>
      </w:r>
      <w:r w:rsidR="008219FA">
        <w:t xml:space="preserve">changed their long distance service provider and </w:t>
      </w:r>
      <w:r w:rsidR="00446AA8" w:rsidRPr="000C50F5">
        <w:t>began charging</w:t>
      </w:r>
      <w:r w:rsidR="00FD2B51" w:rsidRPr="000C50F5">
        <w:t xml:space="preserve"> them for its service</w:t>
      </w:r>
      <w:r w:rsidR="00E94ACC" w:rsidRPr="000C50F5">
        <w:t xml:space="preserve">. </w:t>
      </w:r>
      <w:r w:rsidR="001E57A2" w:rsidRPr="000C50F5">
        <w:t xml:space="preserve"> </w:t>
      </w:r>
      <w:r w:rsidR="008219FA">
        <w:t>Instead, GPSPS</w:t>
      </w:r>
      <w:r w:rsidR="00E94ACC" w:rsidRPr="000C50F5">
        <w:t xml:space="preserve"> </w:t>
      </w:r>
      <w:r w:rsidR="00980B44">
        <w:t xml:space="preserve">relied on </w:t>
      </w:r>
      <w:r w:rsidR="00BE1120" w:rsidRPr="000C50F5">
        <w:t>fabricated</w:t>
      </w:r>
      <w:r w:rsidR="00C418C9" w:rsidRPr="000C50F5">
        <w:t xml:space="preserve"> </w:t>
      </w:r>
      <w:r w:rsidR="00E94ACC" w:rsidRPr="000C50F5">
        <w:t xml:space="preserve">audio </w:t>
      </w:r>
      <w:r w:rsidR="00C418C9" w:rsidRPr="000C50F5">
        <w:t xml:space="preserve">recordings </w:t>
      </w:r>
      <w:r w:rsidR="00B41CC7" w:rsidRPr="000C50F5">
        <w:t xml:space="preserve">as </w:t>
      </w:r>
      <w:r w:rsidR="00545D59" w:rsidRPr="000C50F5">
        <w:t xml:space="preserve">purported </w:t>
      </w:r>
      <w:r w:rsidR="00FD2B51" w:rsidRPr="000C50F5">
        <w:t>pro</w:t>
      </w:r>
      <w:r w:rsidR="00545D59" w:rsidRPr="000C50F5">
        <w:t>of</w:t>
      </w:r>
      <w:r w:rsidR="00FD2B51" w:rsidRPr="000C50F5">
        <w:t xml:space="preserve"> that consumers </w:t>
      </w:r>
      <w:r w:rsidR="00545D59" w:rsidRPr="000C50F5">
        <w:t xml:space="preserve">had </w:t>
      </w:r>
      <w:r w:rsidR="00FD2B51" w:rsidRPr="000C50F5">
        <w:t xml:space="preserve">authorized the Company </w:t>
      </w:r>
      <w:r w:rsidR="00263158" w:rsidRPr="000C50F5">
        <w:t xml:space="preserve">to switch </w:t>
      </w:r>
      <w:r w:rsidR="00FD2B51" w:rsidRPr="000C50F5">
        <w:t xml:space="preserve">their </w:t>
      </w:r>
      <w:r w:rsidR="00263158" w:rsidRPr="000C50F5">
        <w:t>long distance carriers</w:t>
      </w:r>
      <w:r w:rsidR="00FD2B51" w:rsidRPr="000C50F5">
        <w:t>,</w:t>
      </w:r>
      <w:r w:rsidR="00263158" w:rsidRPr="000C50F5">
        <w:t xml:space="preserve"> </w:t>
      </w:r>
      <w:r w:rsidR="00E94ACC" w:rsidRPr="000C50F5">
        <w:t xml:space="preserve">and </w:t>
      </w:r>
      <w:r w:rsidR="00FD2B51" w:rsidRPr="000C50F5">
        <w:t xml:space="preserve">then </w:t>
      </w:r>
      <w:r w:rsidR="00E94ACC" w:rsidRPr="000C50F5">
        <w:t>provided</w:t>
      </w:r>
      <w:r w:rsidR="00C418C9" w:rsidRPr="000C50F5">
        <w:t xml:space="preserve"> </w:t>
      </w:r>
      <w:r w:rsidR="00FD2B51" w:rsidRPr="000C50F5">
        <w:t>th</w:t>
      </w:r>
      <w:r w:rsidR="00545D59" w:rsidRPr="000C50F5">
        <w:t>os</w:t>
      </w:r>
      <w:r w:rsidR="00FD2B51" w:rsidRPr="000C50F5">
        <w:t xml:space="preserve">e </w:t>
      </w:r>
      <w:r w:rsidR="00C23E0F" w:rsidRPr="000C50F5">
        <w:t xml:space="preserve">fabricated </w:t>
      </w:r>
      <w:r w:rsidR="00FD2B51" w:rsidRPr="000C50F5">
        <w:t xml:space="preserve">recordings </w:t>
      </w:r>
      <w:r w:rsidR="00C418C9" w:rsidRPr="000C50F5">
        <w:t xml:space="preserve">to </w:t>
      </w:r>
      <w:r w:rsidR="00235769">
        <w:t xml:space="preserve">the </w:t>
      </w:r>
      <w:r w:rsidR="0064577F">
        <w:rPr>
          <w:szCs w:val="22"/>
        </w:rPr>
        <w:t xml:space="preserve">Federal Communications Commission (Commission) </w:t>
      </w:r>
      <w:r w:rsidR="00235769">
        <w:t xml:space="preserve">and </w:t>
      </w:r>
      <w:r w:rsidR="00C418C9" w:rsidRPr="000C50F5">
        <w:t xml:space="preserve">state </w:t>
      </w:r>
      <w:r w:rsidR="00E94ACC" w:rsidRPr="000C50F5">
        <w:t xml:space="preserve">regulatory officials </w:t>
      </w:r>
      <w:r w:rsidR="00195F05">
        <w:t xml:space="preserve">as proof </w:t>
      </w:r>
      <w:r w:rsidR="00B41CC7" w:rsidRPr="000C50F5">
        <w:t xml:space="preserve">that the consumers had authorized </w:t>
      </w:r>
      <w:r w:rsidR="00C74661" w:rsidRPr="000C50F5">
        <w:t>its</w:t>
      </w:r>
      <w:r w:rsidR="00B41CC7" w:rsidRPr="000C50F5">
        <w:t xml:space="preserve"> service</w:t>
      </w:r>
      <w:r w:rsidR="00C418C9" w:rsidRPr="000C50F5">
        <w:t xml:space="preserve">. </w:t>
      </w:r>
      <w:r w:rsidR="005A0A8D" w:rsidRPr="000C50F5">
        <w:t xml:space="preserve"> </w:t>
      </w:r>
      <w:r w:rsidR="00A46963">
        <w:t xml:space="preserve">In addition, we find that GPSPS </w:t>
      </w:r>
      <w:r w:rsidR="002759A0">
        <w:rPr>
          <w:szCs w:val="22"/>
        </w:rPr>
        <w:t xml:space="preserve">violated a Commission </w:t>
      </w:r>
      <w:r w:rsidR="00986F23" w:rsidRPr="00BE7BA0">
        <w:rPr>
          <w:szCs w:val="22"/>
        </w:rPr>
        <w:t xml:space="preserve">order </w:t>
      </w:r>
      <w:r w:rsidR="00986F23">
        <w:rPr>
          <w:szCs w:val="22"/>
        </w:rPr>
        <w:t>to produce certain information and documents in response to a</w:t>
      </w:r>
      <w:r w:rsidR="002759A0">
        <w:rPr>
          <w:szCs w:val="22"/>
        </w:rPr>
        <w:t>n Enforcement</w:t>
      </w:r>
      <w:r w:rsidR="00C26C29">
        <w:rPr>
          <w:szCs w:val="22"/>
        </w:rPr>
        <w:t xml:space="preserve"> Bureau </w:t>
      </w:r>
      <w:r w:rsidR="002759A0">
        <w:rPr>
          <w:szCs w:val="22"/>
        </w:rPr>
        <w:t xml:space="preserve">(Bureau) </w:t>
      </w:r>
      <w:r w:rsidR="001E01F4">
        <w:rPr>
          <w:szCs w:val="22"/>
        </w:rPr>
        <w:t>l</w:t>
      </w:r>
      <w:r w:rsidR="00C26C29">
        <w:rPr>
          <w:szCs w:val="22"/>
        </w:rPr>
        <w:t xml:space="preserve">etter of </w:t>
      </w:r>
      <w:r w:rsidR="001E01F4">
        <w:rPr>
          <w:szCs w:val="22"/>
        </w:rPr>
        <w:t>i</w:t>
      </w:r>
      <w:r w:rsidR="00C26C29">
        <w:rPr>
          <w:szCs w:val="22"/>
        </w:rPr>
        <w:t xml:space="preserve">nquiry </w:t>
      </w:r>
      <w:r w:rsidR="00DC7E2D">
        <w:rPr>
          <w:szCs w:val="22"/>
        </w:rPr>
        <w:t>related</w:t>
      </w:r>
      <w:r w:rsidR="00986F23">
        <w:rPr>
          <w:szCs w:val="22"/>
        </w:rPr>
        <w:t xml:space="preserve"> to its investigation of GPSPS</w:t>
      </w:r>
      <w:r w:rsidR="00986F23" w:rsidRPr="00BE7BA0">
        <w:rPr>
          <w:szCs w:val="22"/>
        </w:rPr>
        <w:t>.</w:t>
      </w:r>
    </w:p>
    <w:p w:rsidR="00664B59" w:rsidRPr="00861C80" w:rsidRDefault="00E56888" w:rsidP="006D1F7A">
      <w:pPr>
        <w:pStyle w:val="ParaNum"/>
      </w:pPr>
      <w:r w:rsidRPr="000C50F5">
        <w:t xml:space="preserve">Slamming and cramming are deceptive business practices.  Companies that engage in these practices prey on consumers </w:t>
      </w:r>
      <w:r w:rsidR="00465CE7">
        <w:t xml:space="preserve">who </w:t>
      </w:r>
      <w:r w:rsidRPr="000C50F5">
        <w:t xml:space="preserve">fail to notice unauthorized charges on their multi-page telephone bills. </w:t>
      </w:r>
      <w:r w:rsidR="006D1F7A">
        <w:t xml:space="preserve"> </w:t>
      </w:r>
      <w:r w:rsidRPr="000C50F5">
        <w:t>Here, t</w:t>
      </w:r>
      <w:r>
        <w:t>he harm GPSPS</w:t>
      </w:r>
      <w:r w:rsidRPr="000C50F5">
        <w:t xml:space="preserve"> caused was even more egregious </w:t>
      </w:r>
      <w:r>
        <w:t>because</w:t>
      </w:r>
      <w:r w:rsidR="006D1F7A">
        <w:t xml:space="preserve"> the Company</w:t>
      </w:r>
      <w:r w:rsidRPr="000C50F5">
        <w:t xml:space="preserve"> </w:t>
      </w:r>
      <w:r w:rsidR="00465CE7">
        <w:t xml:space="preserve">used </w:t>
      </w:r>
      <w:r w:rsidR="00E70C98">
        <w:t xml:space="preserve">apparently </w:t>
      </w:r>
      <w:r w:rsidRPr="000C50F5">
        <w:t>falsif</w:t>
      </w:r>
      <w:r>
        <w:t>ied</w:t>
      </w:r>
      <w:r w:rsidRPr="000C50F5">
        <w:t xml:space="preserve"> evidence of consumers’ authorizations</w:t>
      </w:r>
      <w:r>
        <w:t xml:space="preserve"> </w:t>
      </w:r>
      <w:r w:rsidR="00465CE7">
        <w:t xml:space="preserve">for a carrier change </w:t>
      </w:r>
      <w:r>
        <w:t xml:space="preserve">and caused </w:t>
      </w:r>
      <w:r w:rsidRPr="000C50F5">
        <w:t xml:space="preserve">consumers </w:t>
      </w:r>
      <w:r>
        <w:t xml:space="preserve">to </w:t>
      </w:r>
      <w:r w:rsidRPr="000C50F5">
        <w:t>expend significant time and effort to attempt to return to their preferred carriers, to get the charges removed from their bills, and to file complaints with law enforcement agencies.  The Commission is committed to protecting consumers against slamming and cramming and will take aggressive action against carriers that perpetrate such unjust, unreasonable, and deceptive acts.  Based on the evidence before us</w:t>
      </w:r>
      <w:r w:rsidR="002479FF">
        <w:t>, including more than</w:t>
      </w:r>
      <w:r w:rsidRPr="000C50F5">
        <w:t xml:space="preserve"> 150 consumer complaints that demonstrate that</w:t>
      </w:r>
      <w:r>
        <w:t xml:space="preserve"> GPSPS</w:t>
      </w:r>
      <w:r w:rsidRPr="000C50F5">
        <w:t>’s misconduct was widespread and intentional</w:t>
      </w:r>
      <w:r w:rsidR="002511B0">
        <w:t xml:space="preserve">, we propose a </w:t>
      </w:r>
      <w:r w:rsidR="009F6B0B" w:rsidRPr="00DC7E2D">
        <w:t>$</w:t>
      </w:r>
      <w:r w:rsidR="00141CC9">
        <w:t>9</w:t>
      </w:r>
      <w:r w:rsidR="009F6B0B" w:rsidRPr="00DC7E2D">
        <w:t>,</w:t>
      </w:r>
      <w:r w:rsidR="00141CC9">
        <w:t>0</w:t>
      </w:r>
      <w:r w:rsidR="009F6B0B" w:rsidRPr="00DC7E2D">
        <w:t>65</w:t>
      </w:r>
      <w:r w:rsidR="00030C08" w:rsidRPr="00DC7E2D">
        <w:t>,000</w:t>
      </w:r>
      <w:r w:rsidRPr="000C50F5">
        <w:t xml:space="preserve"> forfeiture.</w:t>
      </w:r>
      <w:r w:rsidR="004F158B">
        <w:t xml:space="preserve">  </w:t>
      </w:r>
    </w:p>
    <w:p w:rsidR="000749FB" w:rsidRPr="000C50F5" w:rsidRDefault="000749FB" w:rsidP="002B1000">
      <w:pPr>
        <w:pStyle w:val="Heading1"/>
        <w:rPr>
          <w:szCs w:val="22"/>
        </w:rPr>
      </w:pPr>
      <w:r w:rsidRPr="000C50F5">
        <w:rPr>
          <w:szCs w:val="22"/>
        </w:rPr>
        <w:t>BACKGROUND</w:t>
      </w:r>
    </w:p>
    <w:p w:rsidR="007C1602" w:rsidRPr="000C50F5" w:rsidRDefault="004F158B" w:rsidP="00B23E36">
      <w:pPr>
        <w:pStyle w:val="ParaNum"/>
      </w:pPr>
      <w:r>
        <w:t>GPSPS</w:t>
      </w:r>
      <w:bookmarkStart w:id="1" w:name="_Ref388951803"/>
      <w:r w:rsidR="000749FB" w:rsidRPr="000C50F5">
        <w:rPr>
          <w:rStyle w:val="FootnoteReference"/>
          <w:sz w:val="22"/>
          <w:szCs w:val="22"/>
        </w:rPr>
        <w:footnoteReference w:id="2"/>
      </w:r>
      <w:bookmarkEnd w:id="1"/>
      <w:r w:rsidR="00BC6584" w:rsidRPr="000C50F5">
        <w:t xml:space="preserve"> </w:t>
      </w:r>
      <w:r w:rsidR="00BE3D98" w:rsidRPr="000C50F5">
        <w:t xml:space="preserve">is an interexchange carrier </w:t>
      </w:r>
      <w:r w:rsidR="00BC6584" w:rsidRPr="000C50F5">
        <w:t>that is authorized to provide</w:t>
      </w:r>
      <w:r w:rsidR="005E14E4" w:rsidRPr="000C50F5">
        <w:t xml:space="preserve"> </w:t>
      </w:r>
      <w:r w:rsidR="00B23E36">
        <w:t xml:space="preserve">domestic and international long distance </w:t>
      </w:r>
      <w:r w:rsidR="007F1C14" w:rsidRPr="000C50F5">
        <w:t xml:space="preserve">telecommunications </w:t>
      </w:r>
      <w:r w:rsidR="00B23E36">
        <w:t>service.</w:t>
      </w:r>
      <w:r w:rsidR="00820CC1" w:rsidRPr="000C50F5">
        <w:rPr>
          <w:rStyle w:val="FootnoteReference"/>
          <w:sz w:val="22"/>
          <w:szCs w:val="22"/>
        </w:rPr>
        <w:footnoteReference w:id="3"/>
      </w:r>
      <w:r w:rsidR="001D4931" w:rsidRPr="000C50F5">
        <w:t xml:space="preserve"> </w:t>
      </w:r>
      <w:r w:rsidR="00B23E36">
        <w:t xml:space="preserve"> </w:t>
      </w:r>
      <w:r w:rsidR="009B47D1" w:rsidRPr="000C50F5">
        <w:t xml:space="preserve">The </w:t>
      </w:r>
      <w:r w:rsidR="002759A0">
        <w:t xml:space="preserve">Bureau </w:t>
      </w:r>
      <w:r w:rsidR="008C6F1F">
        <w:t>reviewed over</w:t>
      </w:r>
      <w:r w:rsidR="00AE0054" w:rsidRPr="000C50F5">
        <w:t xml:space="preserve"> </w:t>
      </w:r>
      <w:r w:rsidR="00E73A72" w:rsidRPr="000C50F5">
        <w:t>150</w:t>
      </w:r>
      <w:r w:rsidR="00AE0054" w:rsidRPr="000C50F5">
        <w:t xml:space="preserve"> </w:t>
      </w:r>
      <w:r w:rsidR="000749FB" w:rsidRPr="000C50F5">
        <w:t>complai</w:t>
      </w:r>
      <w:r w:rsidR="00441067" w:rsidRPr="000C50F5">
        <w:t>nts</w:t>
      </w:r>
      <w:r w:rsidR="00C6722D">
        <w:t xml:space="preserve"> against GPSPS</w:t>
      </w:r>
      <w:r w:rsidR="001531B3" w:rsidRPr="000C50F5">
        <w:t xml:space="preserve"> that</w:t>
      </w:r>
      <w:r w:rsidR="00441067" w:rsidRPr="000C50F5">
        <w:t xml:space="preserve"> </w:t>
      </w:r>
      <w:r w:rsidR="0084674E" w:rsidRPr="000C50F5">
        <w:t xml:space="preserve">consumers filed </w:t>
      </w:r>
      <w:r w:rsidR="005E14E4" w:rsidRPr="000C50F5">
        <w:t xml:space="preserve">with the Commission, </w:t>
      </w:r>
      <w:r w:rsidR="00807431" w:rsidRPr="000C50F5">
        <w:t>the F</w:t>
      </w:r>
      <w:r w:rsidR="006204BE" w:rsidRPr="000C50F5">
        <w:t xml:space="preserve">ederal </w:t>
      </w:r>
      <w:r w:rsidR="00807431" w:rsidRPr="000C50F5">
        <w:t>T</w:t>
      </w:r>
      <w:r w:rsidR="006204BE" w:rsidRPr="000C50F5">
        <w:t xml:space="preserve">rade </w:t>
      </w:r>
      <w:r w:rsidR="00807431" w:rsidRPr="000C50F5">
        <w:t>C</w:t>
      </w:r>
      <w:r w:rsidR="006204BE" w:rsidRPr="000C50F5">
        <w:t>ommission (FTC)</w:t>
      </w:r>
      <w:r w:rsidR="007B7F62" w:rsidRPr="000C50F5">
        <w:t xml:space="preserve">, </w:t>
      </w:r>
      <w:r w:rsidR="00C6722D">
        <w:t xml:space="preserve">the </w:t>
      </w:r>
      <w:r w:rsidR="00C6722D">
        <w:lastRenderedPageBreak/>
        <w:t>Public Utility Commission of Texas</w:t>
      </w:r>
      <w:r w:rsidR="008C6F1F">
        <w:t xml:space="preserve"> (</w:t>
      </w:r>
      <w:r w:rsidR="00617A83">
        <w:t>Texas PUC</w:t>
      </w:r>
      <w:r w:rsidR="008C6F1F">
        <w:t>)</w:t>
      </w:r>
      <w:r w:rsidR="00545D59" w:rsidRPr="000C50F5">
        <w:t>,</w:t>
      </w:r>
      <w:r w:rsidR="00807431" w:rsidRPr="000C50F5">
        <w:t xml:space="preserve"> and the </w:t>
      </w:r>
      <w:r w:rsidR="006204BE" w:rsidRPr="000C50F5">
        <w:t>Better Business Bureau (</w:t>
      </w:r>
      <w:r w:rsidR="00807431" w:rsidRPr="000C50F5">
        <w:t>BBB</w:t>
      </w:r>
      <w:r w:rsidR="006204BE" w:rsidRPr="000C50F5">
        <w:t>)</w:t>
      </w:r>
      <w:r w:rsidR="00441067" w:rsidRPr="000C50F5">
        <w:t>.</w:t>
      </w:r>
      <w:r w:rsidR="0056428D">
        <w:rPr>
          <w:rStyle w:val="FootnoteReference"/>
          <w:szCs w:val="22"/>
        </w:rPr>
        <w:footnoteReference w:id="4"/>
      </w:r>
      <w:r w:rsidR="00441067" w:rsidRPr="000C50F5">
        <w:t xml:space="preserve">  </w:t>
      </w:r>
      <w:r w:rsidR="00EC4288">
        <w:t xml:space="preserve">All complainants contend </w:t>
      </w:r>
      <w:r w:rsidR="007C3090" w:rsidRPr="000C50F5">
        <w:t>t</w:t>
      </w:r>
      <w:r w:rsidR="00C16D79">
        <w:t>hat GPSPS</w:t>
      </w:r>
      <w:r w:rsidR="000B1F09" w:rsidRPr="000C50F5">
        <w:t xml:space="preserve"> </w:t>
      </w:r>
      <w:r w:rsidR="00C16D79">
        <w:t>switched their preferred long distance service provider without their authorization</w:t>
      </w:r>
      <w:r w:rsidR="007C3090" w:rsidRPr="000C50F5">
        <w:t>.</w:t>
      </w:r>
      <w:bookmarkStart w:id="2" w:name="_Ref405531054"/>
      <w:r w:rsidR="00737C06">
        <w:rPr>
          <w:rStyle w:val="FootnoteReference"/>
        </w:rPr>
        <w:footnoteReference w:id="5"/>
      </w:r>
      <w:bookmarkEnd w:id="2"/>
      <w:r w:rsidR="007C3090" w:rsidRPr="000C50F5">
        <w:t xml:space="preserve">  </w:t>
      </w:r>
      <w:r w:rsidR="001531B3" w:rsidRPr="000C50F5">
        <w:t xml:space="preserve">No complainant indicated that </w:t>
      </w:r>
      <w:r w:rsidR="00C16D79">
        <w:t>he or she had contact with GPSPS</w:t>
      </w:r>
      <w:r w:rsidR="001531B3" w:rsidRPr="000C50F5">
        <w:t xml:space="preserve"> or </w:t>
      </w:r>
      <w:r w:rsidR="0056428D">
        <w:t>a Company</w:t>
      </w:r>
      <w:r w:rsidR="001531B3" w:rsidRPr="000C50F5">
        <w:t xml:space="preserve"> agen</w:t>
      </w:r>
      <w:r w:rsidR="00C16D79">
        <w:t>t before being charged for GPSPS</w:t>
      </w:r>
      <w:r w:rsidR="001531B3" w:rsidRPr="000C50F5">
        <w:t>’s service</w:t>
      </w:r>
      <w:r w:rsidR="001E01F4">
        <w:t>.</w:t>
      </w:r>
      <w:r w:rsidR="001531B3" w:rsidRPr="000C50F5">
        <w:t xml:space="preserve"> </w:t>
      </w:r>
      <w:r w:rsidR="001E01F4">
        <w:t xml:space="preserve"> M</w:t>
      </w:r>
      <w:r w:rsidR="001531B3" w:rsidRPr="000C50F5">
        <w:t>ost</w:t>
      </w:r>
      <w:r w:rsidR="001E01F4">
        <w:t xml:space="preserve"> complainants</w:t>
      </w:r>
      <w:r w:rsidR="001531B3" w:rsidRPr="000C50F5">
        <w:t xml:space="preserve"> affirmatively </w:t>
      </w:r>
      <w:r w:rsidR="00EE43DA" w:rsidRPr="000C50F5">
        <w:t>assert</w:t>
      </w:r>
      <w:r w:rsidR="000749FB" w:rsidRPr="000C50F5">
        <w:t xml:space="preserve"> </w:t>
      </w:r>
      <w:r w:rsidR="00441067" w:rsidRPr="000C50F5">
        <w:t>that</w:t>
      </w:r>
      <w:r w:rsidR="002E5669" w:rsidRPr="000C50F5">
        <w:t xml:space="preserve"> they had never heard of </w:t>
      </w:r>
      <w:r w:rsidR="00390A1D" w:rsidRPr="000C50F5">
        <w:t xml:space="preserve">or spoken to </w:t>
      </w:r>
      <w:r w:rsidR="001531B3" w:rsidRPr="000C50F5">
        <w:t xml:space="preserve">the Company </w:t>
      </w:r>
      <w:r w:rsidR="002E5669" w:rsidRPr="000C50F5">
        <w:t xml:space="preserve">before discovering </w:t>
      </w:r>
      <w:r w:rsidR="00C16D79">
        <w:t>GPSPS</w:t>
      </w:r>
      <w:r w:rsidR="007C3090" w:rsidRPr="000C50F5">
        <w:t xml:space="preserve">’s </w:t>
      </w:r>
      <w:r w:rsidR="00C16D79">
        <w:t xml:space="preserve">charges on their </w:t>
      </w:r>
      <w:r w:rsidR="00807431" w:rsidRPr="000C50F5">
        <w:t>telephone bill</w:t>
      </w:r>
      <w:r w:rsidR="0077718E">
        <w:t>s</w:t>
      </w:r>
      <w:r w:rsidR="00807431" w:rsidRPr="000C50F5">
        <w:t>.</w:t>
      </w:r>
      <w:r w:rsidR="007C3090" w:rsidRPr="000C50F5">
        <w:rPr>
          <w:rStyle w:val="FootnoteReference"/>
          <w:sz w:val="22"/>
          <w:szCs w:val="22"/>
        </w:rPr>
        <w:footnoteReference w:id="6"/>
      </w:r>
      <w:r w:rsidR="00807431" w:rsidRPr="000C50F5">
        <w:t xml:space="preserve">  Many </w:t>
      </w:r>
      <w:r w:rsidR="000C0D01">
        <w:t>complainant</w:t>
      </w:r>
      <w:r w:rsidR="007C1602" w:rsidRPr="000C50F5">
        <w:t xml:space="preserve">s also </w:t>
      </w:r>
      <w:r w:rsidR="00807431" w:rsidRPr="000C50F5">
        <w:t>state</w:t>
      </w:r>
      <w:r w:rsidR="00E56888">
        <w:t xml:space="preserve"> that GPSPS</w:t>
      </w:r>
      <w:r w:rsidR="007C1602" w:rsidRPr="000C50F5">
        <w:t xml:space="preserve"> agreed to refund only a portion of the fees </w:t>
      </w:r>
      <w:r w:rsidR="00E43403" w:rsidRPr="000C50F5">
        <w:t xml:space="preserve">it </w:t>
      </w:r>
      <w:r w:rsidR="0077718E">
        <w:t xml:space="preserve">had </w:t>
      </w:r>
      <w:r w:rsidR="007C1602" w:rsidRPr="000C50F5">
        <w:t>charged the</w:t>
      </w:r>
      <w:r w:rsidR="00883397">
        <w:t>m</w:t>
      </w:r>
      <w:r w:rsidR="007C1602" w:rsidRPr="000C50F5">
        <w:t xml:space="preserve">.  </w:t>
      </w:r>
      <w:r w:rsidR="0084674E" w:rsidRPr="000C50F5">
        <w:t>Still o</w:t>
      </w:r>
      <w:r w:rsidR="00807431" w:rsidRPr="000C50F5">
        <w:t>thers claim</w:t>
      </w:r>
      <w:r w:rsidR="00C16D79">
        <w:t xml:space="preserve"> that when they contacted GPSPS</w:t>
      </w:r>
      <w:r w:rsidR="002E5669" w:rsidRPr="000C50F5">
        <w:t xml:space="preserve">, they were told that they or someone in their household had authorized </w:t>
      </w:r>
      <w:r w:rsidR="00C26C29">
        <w:t>GPSPS</w:t>
      </w:r>
      <w:r w:rsidR="00AB362C" w:rsidRPr="000C50F5">
        <w:t>’s service</w:t>
      </w:r>
      <w:r w:rsidR="00393E6B" w:rsidRPr="000C50F5">
        <w:t>,</w:t>
      </w:r>
      <w:r w:rsidR="00C16D79">
        <w:t xml:space="preserve"> and that GPSPS</w:t>
      </w:r>
      <w:r w:rsidR="00AB362C" w:rsidRPr="000C50F5">
        <w:t xml:space="preserve"> possessed</w:t>
      </w:r>
      <w:r w:rsidR="002E5669" w:rsidRPr="000C50F5">
        <w:t xml:space="preserve"> a</w:t>
      </w:r>
      <w:r w:rsidR="0012647F" w:rsidRPr="000C50F5">
        <w:t>n audio</w:t>
      </w:r>
      <w:r w:rsidR="002E5669" w:rsidRPr="000C50F5">
        <w:t xml:space="preserve"> recording evidencing the authorizat</w:t>
      </w:r>
      <w:r w:rsidR="00C16D79">
        <w:t>ion</w:t>
      </w:r>
      <w:r w:rsidR="007C1602" w:rsidRPr="000C50F5">
        <w:t xml:space="preserve">.  </w:t>
      </w:r>
      <w:r w:rsidR="00527543">
        <w:t>C</w:t>
      </w:r>
      <w:r w:rsidR="000C0D01">
        <w:t>omplainant</w:t>
      </w:r>
      <w:r w:rsidR="00BA5306">
        <w:t>s</w:t>
      </w:r>
      <w:r w:rsidR="00617A83">
        <w:t xml:space="preserve"> </w:t>
      </w:r>
      <w:r w:rsidR="00527543">
        <w:t xml:space="preserve">who heard these recordings contend that they </w:t>
      </w:r>
      <w:r w:rsidR="00883397">
        <w:t>were</w:t>
      </w:r>
      <w:r w:rsidR="00527543">
        <w:t xml:space="preserve"> fabricated.</w:t>
      </w:r>
    </w:p>
    <w:p w:rsidR="00FE234D" w:rsidRPr="000C50F5" w:rsidRDefault="00FE234D" w:rsidP="00861C80">
      <w:pPr>
        <w:pStyle w:val="ParaNum"/>
      </w:pPr>
      <w:r w:rsidRPr="000C50F5">
        <w:t>Based o</w:t>
      </w:r>
      <w:r w:rsidR="00C16D79">
        <w:t xml:space="preserve">n complaints </w:t>
      </w:r>
      <w:r w:rsidR="00A60FF3">
        <w:t>from</w:t>
      </w:r>
      <w:r w:rsidR="00883397">
        <w:t xml:space="preserve"> consumers </w:t>
      </w:r>
      <w:r w:rsidR="00C16D79">
        <w:t>alleging that GPSPS</w:t>
      </w:r>
      <w:r w:rsidRPr="000C50F5">
        <w:t xml:space="preserve"> had fraudulently charged </w:t>
      </w:r>
      <w:r w:rsidR="00A60FF3">
        <w:t>them</w:t>
      </w:r>
      <w:r w:rsidRPr="000C50F5">
        <w:t xml:space="preserve"> for long distance service, the Bureau ini</w:t>
      </w:r>
      <w:r w:rsidR="00C16D79">
        <w:t>tiated an investigation of GPSPS</w:t>
      </w:r>
      <w:r w:rsidRPr="000C50F5">
        <w:t xml:space="preserve"> and issued a letter of inquiry (LOI</w:t>
      </w:r>
      <w:r w:rsidR="00C16D79">
        <w:t>) to the Company on August 29, 2014</w:t>
      </w:r>
      <w:r w:rsidRPr="000C50F5">
        <w:t>.</w:t>
      </w:r>
      <w:r w:rsidRPr="000C50F5">
        <w:rPr>
          <w:rStyle w:val="FootnoteReference"/>
          <w:sz w:val="22"/>
          <w:szCs w:val="22"/>
        </w:rPr>
        <w:footnoteReference w:id="7"/>
      </w:r>
      <w:r w:rsidRPr="000C50F5">
        <w:t xml:space="preserve">  </w:t>
      </w:r>
      <w:r w:rsidR="00C1483B" w:rsidRPr="000C50F5">
        <w:t>The LO</w:t>
      </w:r>
      <w:r w:rsidR="007F77E7">
        <w:t>I sought information about GPSPS</w:t>
      </w:r>
      <w:r w:rsidR="00C1483B" w:rsidRPr="000C50F5">
        <w:t>’s practices and instructed the Company to produce various documents and records</w:t>
      </w:r>
      <w:r w:rsidR="00C16D79">
        <w:t>, including evidence that it had complied with the Commission’s verification procedures prior to switching consumers’ long distance service providers</w:t>
      </w:r>
      <w:r w:rsidR="00C1483B" w:rsidRPr="000C50F5">
        <w:t xml:space="preserve">.  </w:t>
      </w:r>
      <w:r w:rsidR="00B14751">
        <w:t>GPSPS’s response</w:t>
      </w:r>
      <w:r w:rsidR="00C16D79">
        <w:t xml:space="preserve"> to the LOI</w:t>
      </w:r>
      <w:r w:rsidR="00B14751">
        <w:t xml:space="preserve"> was late and incomplete</w:t>
      </w:r>
      <w:r w:rsidR="00C16D79">
        <w:t>.</w:t>
      </w:r>
      <w:bookmarkStart w:id="3" w:name="_Ref405534058"/>
      <w:r w:rsidRPr="000C50F5">
        <w:rPr>
          <w:rStyle w:val="FootnoteReference"/>
          <w:sz w:val="22"/>
          <w:szCs w:val="22"/>
        </w:rPr>
        <w:footnoteReference w:id="8"/>
      </w:r>
      <w:bookmarkEnd w:id="3"/>
      <w:r w:rsidR="00FA59C8">
        <w:t xml:space="preserve">  </w:t>
      </w:r>
      <w:r w:rsidR="00330BA8" w:rsidRPr="00330BA8">
        <w:t>In particular, GPSPS failed to provide the Bureau with any consumer complaints and third party verification (TPV) recordin</w:t>
      </w:r>
      <w:r w:rsidR="00330BA8">
        <w:t>gs</w:t>
      </w:r>
      <w:r w:rsidR="00AE0456">
        <w:t xml:space="preserve"> or any other proof that consumers authorized </w:t>
      </w:r>
      <w:r w:rsidR="008F5C0D">
        <w:t xml:space="preserve">GPSPS to </w:t>
      </w:r>
      <w:r w:rsidR="00AE0456">
        <w:t>switch their long distance service</w:t>
      </w:r>
      <w:r w:rsidR="00330BA8">
        <w:t>.  As a result, the Bureau</w:t>
      </w:r>
      <w:r w:rsidR="00330BA8" w:rsidRPr="00330BA8">
        <w:t xml:space="preserve"> obtained </w:t>
      </w:r>
      <w:r w:rsidR="001E01F4">
        <w:t xml:space="preserve">from the Texas PUC consumer complaints and </w:t>
      </w:r>
      <w:r w:rsidR="00330BA8" w:rsidRPr="00330BA8">
        <w:t>TPV</w:t>
      </w:r>
      <w:r w:rsidR="00E6392C">
        <w:t xml:space="preserve"> recording</w:t>
      </w:r>
      <w:r w:rsidR="00330BA8" w:rsidRPr="00330BA8">
        <w:t>s that GPSPS</w:t>
      </w:r>
      <w:r w:rsidR="005D07FE">
        <w:t xml:space="preserve"> had submitted to the Texas PUC</w:t>
      </w:r>
      <w:r w:rsidR="00330BA8" w:rsidRPr="00330BA8">
        <w:t>.</w:t>
      </w:r>
      <w:r w:rsidR="00FF1468">
        <w:rPr>
          <w:rStyle w:val="FootnoteReference"/>
        </w:rPr>
        <w:footnoteReference w:id="9"/>
      </w:r>
    </w:p>
    <w:p w:rsidR="00522F55" w:rsidRPr="000C50F5" w:rsidRDefault="000018CF" w:rsidP="002B1000">
      <w:pPr>
        <w:pStyle w:val="Heading1"/>
        <w:rPr>
          <w:szCs w:val="22"/>
        </w:rPr>
      </w:pPr>
      <w:r w:rsidRPr="000C50F5">
        <w:rPr>
          <w:szCs w:val="22"/>
        </w:rPr>
        <w:t>DISCUSSION</w:t>
      </w:r>
    </w:p>
    <w:p w:rsidR="009413CD" w:rsidRPr="000C50F5" w:rsidRDefault="009C28EF" w:rsidP="00E6392C">
      <w:pPr>
        <w:pStyle w:val="ParaNum"/>
      </w:pPr>
      <w:r>
        <w:t xml:space="preserve">We find that GPSPS apparently willfully and repeatedly violated </w:t>
      </w:r>
      <w:r w:rsidR="00BA53F2">
        <w:t>Section</w:t>
      </w:r>
      <w:r>
        <w:t>s</w:t>
      </w:r>
      <w:r w:rsidR="00BA53F2">
        <w:t xml:space="preserve"> 201(b) </w:t>
      </w:r>
      <w:r>
        <w:t xml:space="preserve">and 258 </w:t>
      </w:r>
      <w:r w:rsidR="006548EC" w:rsidRPr="000C50F5">
        <w:t xml:space="preserve">of the </w:t>
      </w:r>
      <w:r w:rsidR="006548EC">
        <w:t xml:space="preserve">Communications </w:t>
      </w:r>
      <w:r w:rsidR="006548EC" w:rsidRPr="000C50F5">
        <w:t>Act</w:t>
      </w:r>
      <w:r w:rsidR="006548EC">
        <w:t xml:space="preserve"> of 1934, as amended (Communications Act or Act</w:t>
      </w:r>
      <w:r w:rsidR="00A60FF3">
        <w:t>),</w:t>
      </w:r>
      <w:r w:rsidR="006548EC">
        <w:t xml:space="preserve"> </w:t>
      </w:r>
      <w:r>
        <w:t>and Section</w:t>
      </w:r>
      <w:r w:rsidR="009345A6">
        <w:t>s 1.17 and</w:t>
      </w:r>
      <w:r w:rsidR="00782C2E">
        <w:t xml:space="preserve"> </w:t>
      </w:r>
      <w:r>
        <w:t>64.1120 of the Commission’s rules.</w:t>
      </w:r>
      <w:r w:rsidR="00BA53F2">
        <w:t xml:space="preserve">  </w:t>
      </w:r>
      <w:r w:rsidR="00E6392C">
        <w:t>Specifically, a</w:t>
      </w:r>
      <w:r w:rsidR="006548EC">
        <w:t>s discussed more fully below, w</w:t>
      </w:r>
      <w:r w:rsidR="00986F23">
        <w:t xml:space="preserve">e </w:t>
      </w:r>
      <w:r w:rsidR="006548EC">
        <w:t>charge GPSPS with apparently violating (1) Section 201(b) of the Act for submitting fabricated audio “verification” recordings to the Commission and state regulatory authorities as</w:t>
      </w:r>
      <w:r w:rsidR="0077718E">
        <w:t xml:space="preserve"> purported</w:t>
      </w:r>
      <w:r w:rsidR="006548EC">
        <w:t xml:space="preserve"> </w:t>
      </w:r>
      <w:r w:rsidR="00EB1E6E">
        <w:t>proof</w:t>
      </w:r>
      <w:r w:rsidR="006548EC">
        <w:t xml:space="preserve"> of consumers’ authorization to switch their carriers and to be charged for service when, in fact, consumers had never spoken to GPSPS or its third party verifiers; </w:t>
      </w:r>
      <w:r w:rsidR="009345A6">
        <w:t>(2) Section 1.17 of the Commission’s rules for providing</w:t>
      </w:r>
      <w:r w:rsidR="00204F33">
        <w:t xml:space="preserve"> to the Commission during the course of its adjudication of slamming complaints, </w:t>
      </w:r>
      <w:r w:rsidR="00AD62BC">
        <w:t xml:space="preserve">misleading material information </w:t>
      </w:r>
      <w:r w:rsidR="00204F33">
        <w:t xml:space="preserve">without a reasonable basis for believing the information was </w:t>
      </w:r>
      <w:r w:rsidR="00C92687">
        <w:t>truthful</w:t>
      </w:r>
      <w:r w:rsidR="00AD62BC">
        <w:t>;</w:t>
      </w:r>
      <w:r w:rsidR="009345A6">
        <w:t xml:space="preserve"> </w:t>
      </w:r>
      <w:r w:rsidR="006548EC">
        <w:t>(</w:t>
      </w:r>
      <w:r w:rsidR="00AD62BC">
        <w:t>3</w:t>
      </w:r>
      <w:r w:rsidR="006548EC">
        <w:t>) Section 258 of the Act and Section 64.1</w:t>
      </w:r>
      <w:r w:rsidR="00F43517">
        <w:t>120 of the Commission’s rules for</w:t>
      </w:r>
      <w:r w:rsidR="006548EC">
        <w:t xml:space="preserve"> submitting requests to switch consumers’ preferred long distance carriers without authorization verified in compliance with the Commission’s verification procedures; </w:t>
      </w:r>
      <w:r w:rsidR="00F43517">
        <w:t>(</w:t>
      </w:r>
      <w:r w:rsidR="00AD62BC">
        <w:t>4</w:t>
      </w:r>
      <w:r w:rsidR="00F43517">
        <w:t>) Section 201(b) of the Act for</w:t>
      </w:r>
      <w:r w:rsidR="006548EC">
        <w:t xml:space="preserve"> placing unauthorized charges on consumers’ local t</w:t>
      </w:r>
      <w:r w:rsidR="00A60FF3">
        <w:t>elephone bills; and (</w:t>
      </w:r>
      <w:r w:rsidR="00AD62BC">
        <w:t>5</w:t>
      </w:r>
      <w:r w:rsidR="00A60FF3">
        <w:t>) a Commission</w:t>
      </w:r>
      <w:r w:rsidR="006548EC">
        <w:t xml:space="preserve"> order to produce certain information and documents related to GPSPS’s business practices.  </w:t>
      </w:r>
      <w:r w:rsidR="006548EC" w:rsidRPr="000C50F5">
        <w:t xml:space="preserve">Accordingly, we propose a forfeiture of </w:t>
      </w:r>
      <w:r w:rsidR="009F6B0B" w:rsidRPr="00844657">
        <w:t>$</w:t>
      </w:r>
      <w:r w:rsidR="00141CC9">
        <w:t>9</w:t>
      </w:r>
      <w:r w:rsidR="009F6B0B" w:rsidRPr="00844657">
        <w:t>,</w:t>
      </w:r>
      <w:r w:rsidR="00141CC9">
        <w:t>0</w:t>
      </w:r>
      <w:r w:rsidR="009F6B0B" w:rsidRPr="00844657">
        <w:t>65</w:t>
      </w:r>
      <w:r w:rsidR="006548EC" w:rsidRPr="00844657">
        <w:t>,000</w:t>
      </w:r>
      <w:r w:rsidR="006548EC" w:rsidRPr="000C50F5">
        <w:t xml:space="preserve"> for the apparent violations</w:t>
      </w:r>
      <w:r w:rsidR="00004917">
        <w:t xml:space="preserve"> that occurred within the 12</w:t>
      </w:r>
      <w:r w:rsidR="006548EC" w:rsidRPr="000C50F5">
        <w:t xml:space="preserve"> months prior to the release date of this </w:t>
      </w:r>
      <w:r w:rsidR="006548EC">
        <w:t>Notice of Apparent Liability for Forfeiture (</w:t>
      </w:r>
      <w:r w:rsidR="006548EC" w:rsidRPr="002D75F6">
        <w:t>GPSPS NAL or NAL</w:t>
      </w:r>
      <w:r w:rsidR="006548EC">
        <w:t>)</w:t>
      </w:r>
      <w:r w:rsidR="006548EC" w:rsidRPr="000C50F5">
        <w:t>.</w:t>
      </w:r>
      <w:r w:rsidR="006548EC" w:rsidRPr="000C50F5">
        <w:rPr>
          <w:rStyle w:val="FootnoteReference"/>
          <w:sz w:val="22"/>
          <w:szCs w:val="22"/>
        </w:rPr>
        <w:footnoteReference w:id="10"/>
      </w:r>
      <w:r w:rsidR="00D93DDF">
        <w:t xml:space="preserve"> </w:t>
      </w:r>
      <w:r w:rsidR="006548EC">
        <w:t xml:space="preserve">  </w:t>
      </w:r>
      <w:r w:rsidR="00854F2E">
        <w:t xml:space="preserve">  </w:t>
      </w:r>
    </w:p>
    <w:p w:rsidR="00670599" w:rsidRPr="000C50F5" w:rsidRDefault="00670599" w:rsidP="00533D84">
      <w:pPr>
        <w:pStyle w:val="Heading2"/>
      </w:pPr>
      <w:r>
        <w:t>GPSPS</w:t>
      </w:r>
      <w:r w:rsidRPr="000C50F5">
        <w:t xml:space="preserve"> </w:t>
      </w:r>
      <w:r>
        <w:t xml:space="preserve">Provided </w:t>
      </w:r>
      <w:r w:rsidRPr="000C50F5">
        <w:t xml:space="preserve">Fabricated Audio Recordings to </w:t>
      </w:r>
      <w:r w:rsidR="00D93DDF">
        <w:t>the Commission and State Regulatory Authorities</w:t>
      </w:r>
      <w:r>
        <w:t xml:space="preserve"> </w:t>
      </w:r>
      <w:r w:rsidRPr="000C50F5">
        <w:t>in Apparent Violation of Section 201(b)</w:t>
      </w:r>
      <w:r w:rsidR="00AD62BC">
        <w:t xml:space="preserve"> </w:t>
      </w:r>
    </w:p>
    <w:p w:rsidR="00670599" w:rsidRPr="000C50F5" w:rsidRDefault="00670599" w:rsidP="00670599">
      <w:pPr>
        <w:pStyle w:val="ParaNum"/>
      </w:pPr>
      <w:r>
        <w:t>We find that GPSPS</w:t>
      </w:r>
      <w:r w:rsidRPr="000C50F5">
        <w:t xml:space="preserve"> apparently violated Section 201(b) </w:t>
      </w:r>
      <w:r w:rsidR="003C1C3E">
        <w:t>of the Act</w:t>
      </w:r>
      <w:r w:rsidRPr="000C50F5">
        <w:t xml:space="preserve"> when </w:t>
      </w:r>
      <w:r w:rsidR="00617A83">
        <w:t>enrolling</w:t>
      </w:r>
      <w:r w:rsidRPr="000C50F5">
        <w:t xml:space="preserve"> and charging consumers for its service.  </w:t>
      </w:r>
      <w:r w:rsidR="00E6392C">
        <w:t xml:space="preserve">Section 201(b) prohibits carriers from engaging in unjust and unreasonable practices, and the </w:t>
      </w:r>
      <w:r w:rsidRPr="000C50F5">
        <w:t>Commission has found that deceptive, fraudulent practices</w:t>
      </w:r>
      <w:r w:rsidR="00F06C26">
        <w:t>, including</w:t>
      </w:r>
      <w:r w:rsidR="00E6392C">
        <w:t xml:space="preserve"> fabricating TPV recordings,</w:t>
      </w:r>
      <w:r w:rsidRPr="000C50F5">
        <w:t xml:space="preserve"> are </w:t>
      </w:r>
      <w:r w:rsidR="00E6392C">
        <w:t>such</w:t>
      </w:r>
      <w:r w:rsidRPr="000C50F5">
        <w:t xml:space="preserve"> </w:t>
      </w:r>
      <w:r w:rsidR="00CC59EF">
        <w:t xml:space="preserve">unlawful </w:t>
      </w:r>
      <w:r w:rsidRPr="000C50F5">
        <w:t>practices.</w:t>
      </w:r>
      <w:r w:rsidRPr="000C50F5">
        <w:rPr>
          <w:rStyle w:val="FootnoteReference"/>
          <w:sz w:val="22"/>
          <w:szCs w:val="22"/>
        </w:rPr>
        <w:footnoteReference w:id="11"/>
      </w:r>
    </w:p>
    <w:p w:rsidR="00670599" w:rsidRPr="005568C1" w:rsidRDefault="00B22FC4" w:rsidP="005568C1">
      <w:pPr>
        <w:pStyle w:val="ParaNum"/>
        <w:widowControl/>
      </w:pPr>
      <w:r>
        <w:t>Many co</w:t>
      </w:r>
      <w:r w:rsidR="00555C4B">
        <w:t>nsumers who filed slamming complaints with the Texas PUC</w:t>
      </w:r>
      <w:r w:rsidR="00F87CBA">
        <w:t>, wh</w:t>
      </w:r>
      <w:r w:rsidR="00E61BCA">
        <w:t>ich</w:t>
      </w:r>
      <w:r w:rsidR="00F87CBA">
        <w:t xml:space="preserve"> then shared these complaints with the Bureau,</w:t>
      </w:r>
      <w:r w:rsidR="00555C4B">
        <w:t xml:space="preserve"> </w:t>
      </w:r>
      <w:r w:rsidR="00BE35E1">
        <w:t xml:space="preserve">told the PUC that the voice on the </w:t>
      </w:r>
      <w:r w:rsidR="005568C1">
        <w:t>recording</w:t>
      </w:r>
      <w:r w:rsidR="00BE35E1">
        <w:t xml:space="preserve"> </w:t>
      </w:r>
      <w:r w:rsidR="00403FA4">
        <w:t>was not theirs</w:t>
      </w:r>
      <w:r w:rsidR="00BE35E1">
        <w:t>, and that they did not otherwise have any conversation with GPSPS, its telemarketer, or its third-party verifier.</w:t>
      </w:r>
      <w:r w:rsidR="00670599" w:rsidRPr="000C50F5">
        <w:t xml:space="preserve"> </w:t>
      </w:r>
      <w:r w:rsidR="005568C1">
        <w:t xml:space="preserve"> </w:t>
      </w:r>
      <w:r w:rsidR="002A20FE">
        <w:t>Other c</w:t>
      </w:r>
      <w:r w:rsidR="005568C1">
        <w:rPr>
          <w:szCs w:val="22"/>
        </w:rPr>
        <w:t>onsumer</w:t>
      </w:r>
      <w:r w:rsidR="00670599" w:rsidRPr="005568C1">
        <w:rPr>
          <w:szCs w:val="22"/>
        </w:rPr>
        <w:t xml:space="preserve">s said that when they </w:t>
      </w:r>
      <w:r w:rsidR="00C761EB">
        <w:rPr>
          <w:szCs w:val="22"/>
        </w:rPr>
        <w:t>asked GPSPS</w:t>
      </w:r>
      <w:r w:rsidR="00670599" w:rsidRPr="005568C1">
        <w:rPr>
          <w:szCs w:val="22"/>
        </w:rPr>
        <w:t xml:space="preserve"> to hear the recording</w:t>
      </w:r>
      <w:r w:rsidR="001E7416">
        <w:rPr>
          <w:szCs w:val="22"/>
        </w:rPr>
        <w:t>s</w:t>
      </w:r>
      <w:r w:rsidR="00670599" w:rsidRPr="005568C1">
        <w:rPr>
          <w:szCs w:val="22"/>
        </w:rPr>
        <w:t xml:space="preserve"> </w:t>
      </w:r>
      <w:r w:rsidR="00EF700F">
        <w:rPr>
          <w:szCs w:val="22"/>
        </w:rPr>
        <w:t xml:space="preserve">purporting to </w:t>
      </w:r>
      <w:r w:rsidR="00670599" w:rsidRPr="005568C1">
        <w:rPr>
          <w:szCs w:val="22"/>
        </w:rPr>
        <w:t>evidenc</w:t>
      </w:r>
      <w:r w:rsidR="00EF700F">
        <w:rPr>
          <w:szCs w:val="22"/>
        </w:rPr>
        <w:t>e</w:t>
      </w:r>
      <w:r w:rsidR="00670599" w:rsidRPr="005568C1">
        <w:rPr>
          <w:szCs w:val="22"/>
        </w:rPr>
        <w:t xml:space="preserve"> their authorization, they were told that the Company would “investigate” and that such investigation would take </w:t>
      </w:r>
      <w:r w:rsidR="00B059BE" w:rsidRPr="005568C1">
        <w:rPr>
          <w:szCs w:val="22"/>
        </w:rPr>
        <w:t xml:space="preserve">seven to </w:t>
      </w:r>
      <w:r w:rsidR="00670599" w:rsidRPr="005568C1">
        <w:rPr>
          <w:szCs w:val="22"/>
        </w:rPr>
        <w:t>10 business days</w:t>
      </w:r>
      <w:r w:rsidR="00EF700F">
        <w:rPr>
          <w:szCs w:val="22"/>
        </w:rPr>
        <w:t>.</w:t>
      </w:r>
      <w:r w:rsidR="005D6719" w:rsidRPr="005568C1">
        <w:rPr>
          <w:szCs w:val="22"/>
        </w:rPr>
        <w:t xml:space="preserve"> </w:t>
      </w:r>
      <w:r w:rsidR="00375213">
        <w:rPr>
          <w:szCs w:val="22"/>
        </w:rPr>
        <w:t xml:space="preserve"> </w:t>
      </w:r>
      <w:r w:rsidR="005D6719" w:rsidRPr="005568C1">
        <w:rPr>
          <w:szCs w:val="22"/>
        </w:rPr>
        <w:t>GPSPS</w:t>
      </w:r>
      <w:r w:rsidR="00EF700F">
        <w:rPr>
          <w:szCs w:val="22"/>
        </w:rPr>
        <w:t>, however,</w:t>
      </w:r>
      <w:r w:rsidR="005D6719" w:rsidRPr="005568C1">
        <w:rPr>
          <w:szCs w:val="22"/>
        </w:rPr>
        <w:t xml:space="preserve"> never</w:t>
      </w:r>
      <w:r w:rsidR="0018411E">
        <w:rPr>
          <w:szCs w:val="22"/>
        </w:rPr>
        <w:t xml:space="preserve"> provided the recordings</w:t>
      </w:r>
      <w:r w:rsidR="00C761EB">
        <w:rPr>
          <w:szCs w:val="22"/>
        </w:rPr>
        <w:t xml:space="preserve"> or followed up</w:t>
      </w:r>
      <w:r w:rsidR="00D77DB0">
        <w:rPr>
          <w:szCs w:val="22"/>
        </w:rPr>
        <w:t xml:space="preserve"> with the</w:t>
      </w:r>
      <w:r w:rsidR="00F025F0">
        <w:rPr>
          <w:szCs w:val="22"/>
        </w:rPr>
        <w:t>se</w:t>
      </w:r>
      <w:r w:rsidR="00D77DB0">
        <w:rPr>
          <w:szCs w:val="22"/>
        </w:rPr>
        <w:t xml:space="preserve"> complainants</w:t>
      </w:r>
      <w:r w:rsidR="00670599" w:rsidRPr="005568C1">
        <w:rPr>
          <w:szCs w:val="22"/>
        </w:rPr>
        <w:t>.</w:t>
      </w:r>
      <w:r w:rsidR="00670599">
        <w:rPr>
          <w:rStyle w:val="FootnoteReference"/>
          <w:szCs w:val="22"/>
        </w:rPr>
        <w:footnoteReference w:id="12"/>
      </w:r>
      <w:r w:rsidR="00670599" w:rsidRPr="005568C1">
        <w:rPr>
          <w:szCs w:val="22"/>
        </w:rPr>
        <w:t xml:space="preserve">   </w:t>
      </w:r>
    </w:p>
    <w:p w:rsidR="00BF6789" w:rsidRDefault="002A20FE" w:rsidP="00722524">
      <w:pPr>
        <w:pStyle w:val="ParaNum"/>
      </w:pPr>
      <w:r>
        <w:t>For example, a</w:t>
      </w:r>
      <w:r w:rsidR="00670599">
        <w:t>fter GPSPS switched her carrier, Complainant McFall called the Company to complain.  “They told me we signed up via telemarketer.  I know that’s a lie because I never deal with telemarketers, i[n] fact I don’t answer the phone when they call and I put us on the do not call list.”</w:t>
      </w:r>
      <w:r w:rsidR="00670599">
        <w:rPr>
          <w:rStyle w:val="FootnoteReference"/>
          <w:szCs w:val="22"/>
        </w:rPr>
        <w:footnoteReference w:id="13"/>
      </w:r>
      <w:r w:rsidR="00670599">
        <w:t xml:space="preserve">  Complaint Moreno similarly called GPSPS to complain about unauthorized charges on his telephone </w:t>
      </w:r>
      <w:r w:rsidR="00722524">
        <w:t>bill</w:t>
      </w:r>
      <w:r w:rsidR="00BF6789">
        <w:t>:</w:t>
      </w:r>
      <w:r w:rsidR="00B35C84">
        <w:t xml:space="preserve">  </w:t>
      </w:r>
    </w:p>
    <w:p w:rsidR="00722524" w:rsidRPr="00722524" w:rsidRDefault="00B35C84" w:rsidP="006B133E">
      <w:pPr>
        <w:pStyle w:val="ParaNum"/>
        <w:widowControl/>
        <w:numPr>
          <w:ilvl w:val="0"/>
          <w:numId w:val="0"/>
        </w:numPr>
        <w:ind w:left="720" w:right="907"/>
      </w:pPr>
      <w:r>
        <w:t xml:space="preserve">They told me their </w:t>
      </w:r>
      <w:r w:rsidR="00BF6789">
        <w:t>“</w:t>
      </w:r>
      <w:r>
        <w:t>Verification Dept.</w:t>
      </w:r>
      <w:r w:rsidR="00BF6789">
        <w:t>”</w:t>
      </w:r>
      <w:r w:rsidR="00670599">
        <w:t xml:space="preserve"> has a recording of me requesting the change and will be calling me in 7-10 business days to play it.  When they did not call me I called them again (3 more times) and was again told I would receive a call in 7-10 business days.  They keep telling me I missed their call, but of course they haven’t called because there is no recording of me authorizing the switch.</w:t>
      </w:r>
      <w:r w:rsidR="00670599">
        <w:rPr>
          <w:rStyle w:val="FootnoteReference"/>
          <w:szCs w:val="22"/>
        </w:rPr>
        <w:footnoteReference w:id="14"/>
      </w:r>
      <w:r w:rsidR="00670599">
        <w:t xml:space="preserve"> </w:t>
      </w:r>
    </w:p>
    <w:p w:rsidR="00BF6789" w:rsidRDefault="00670599" w:rsidP="007A1C9A">
      <w:pPr>
        <w:pStyle w:val="ParaNum"/>
      </w:pPr>
      <w:r>
        <w:t>After GPSPS switched her long distance carrier, Complainant Vega said that a GPSPS re</w:t>
      </w:r>
      <w:r w:rsidR="00186227">
        <w:t xml:space="preserve">presentative told her that </w:t>
      </w:r>
      <w:r w:rsidR="00D14EF0">
        <w:t>“a J[]</w:t>
      </w:r>
      <w:r>
        <w:t xml:space="preserve"> Vega </w:t>
      </w:r>
      <w:r w:rsidR="00D14EF0">
        <w:t>made</w:t>
      </w:r>
      <w:r>
        <w:t xml:space="preserve"> the</w:t>
      </w:r>
      <w:r w:rsidR="00186227">
        <w:t xml:space="preserve"> </w:t>
      </w:r>
      <w:r w:rsidR="00D14EF0">
        <w:t xml:space="preserve">change. . . . </w:t>
      </w:r>
      <w:r w:rsidR="00186227">
        <w:t>I told her that J[]</w:t>
      </w:r>
      <w:r>
        <w:t xml:space="preserve"> Vega does not live in this country.  He is my father and he lives in another continent</w:t>
      </w:r>
      <w:r w:rsidR="007E62F6">
        <w:t>. . . . I have a cellular phone and I do not need nor do I want [a] long distance provider for my land line</w:t>
      </w:r>
      <w:r>
        <w:t>.”  The representative said that she could provide Ms. Vega with the recording, but “I</w:t>
      </w:r>
      <w:r w:rsidR="00E61BCA">
        <w:t> </w:t>
      </w:r>
      <w:r>
        <w:t>have yet to hear back from her.”</w:t>
      </w:r>
      <w:r>
        <w:rPr>
          <w:rStyle w:val="FootnoteReference"/>
          <w:szCs w:val="22"/>
        </w:rPr>
        <w:footnoteReference w:id="15"/>
      </w:r>
      <w:r>
        <w:t xml:space="preserve">  Complainant Salinas also attempted to obtain information from GPSPS about how the Company changed her long distance service provider.  “They are very vague when asked who authorized the change and only give you the name of the person who is listed in the phone directory.  I certainly did not authorize any change and my 6-month old certainly didn’t either.”</w:t>
      </w:r>
      <w:r>
        <w:rPr>
          <w:rStyle w:val="FootnoteReference"/>
          <w:szCs w:val="22"/>
        </w:rPr>
        <w:footnoteReference w:id="16"/>
      </w:r>
      <w:r w:rsidRPr="000C50F5">
        <w:t xml:space="preserve"> </w:t>
      </w:r>
      <w:r>
        <w:t xml:space="preserve"> Complainant Duenas also stated that she did not authorize GPSPS’s service.  She wrote</w:t>
      </w:r>
      <w:r w:rsidR="00BF6789">
        <w:t>:</w:t>
      </w:r>
      <w:r>
        <w:t xml:space="preserve"> </w:t>
      </w:r>
    </w:p>
    <w:p w:rsidR="00670599" w:rsidRDefault="00670599" w:rsidP="006B133E">
      <w:pPr>
        <w:pStyle w:val="ParaNum"/>
        <w:numPr>
          <w:ilvl w:val="0"/>
          <w:numId w:val="0"/>
        </w:numPr>
        <w:ind w:left="720" w:right="1170"/>
      </w:pPr>
      <w:r>
        <w:t>I called the number listed on my bill . . . to find out why they were billing me.  I was told my hus</w:t>
      </w:r>
      <w:r w:rsidR="00D14EF0">
        <w:t>band M[]</w:t>
      </w:r>
      <w:r>
        <w:t xml:space="preserve"> Duenas authorized the phone service.  My husband has been dead for seven years and I didn’t sign up or authorize [ILD] or GPSPS for any phone service . . . I am on a fixed income and can’t afford to pay this phone bill.</w:t>
      </w:r>
      <w:r>
        <w:rPr>
          <w:rStyle w:val="FootnoteReference"/>
          <w:szCs w:val="22"/>
        </w:rPr>
        <w:footnoteReference w:id="17"/>
      </w:r>
    </w:p>
    <w:p w:rsidR="00670599" w:rsidRPr="00122E91" w:rsidRDefault="00E168FC" w:rsidP="004D4D7E">
      <w:pPr>
        <w:pStyle w:val="ParaNum"/>
      </w:pPr>
      <w:r>
        <w:rPr>
          <w:szCs w:val="22"/>
        </w:rPr>
        <w:t>After reviewing nu</w:t>
      </w:r>
      <w:r w:rsidR="00B35C84">
        <w:rPr>
          <w:szCs w:val="22"/>
        </w:rPr>
        <w:t xml:space="preserve">merous consumer complaints, </w:t>
      </w:r>
      <w:r w:rsidR="005568C1" w:rsidRPr="000C50F5">
        <w:rPr>
          <w:szCs w:val="22"/>
        </w:rPr>
        <w:t xml:space="preserve">Bureau staff contacted </w:t>
      </w:r>
      <w:r w:rsidR="00235769">
        <w:rPr>
          <w:szCs w:val="22"/>
        </w:rPr>
        <w:t>10</w:t>
      </w:r>
      <w:r w:rsidR="005568C1" w:rsidRPr="000C50F5">
        <w:rPr>
          <w:szCs w:val="22"/>
        </w:rPr>
        <w:t xml:space="preserve"> additional complainants</w:t>
      </w:r>
      <w:r w:rsidR="005568C1">
        <w:rPr>
          <w:szCs w:val="22"/>
        </w:rPr>
        <w:t xml:space="preserve"> about the recordings GPSPS</w:t>
      </w:r>
      <w:r w:rsidR="005568C1" w:rsidRPr="000C50F5">
        <w:rPr>
          <w:szCs w:val="22"/>
        </w:rPr>
        <w:t xml:space="preserve"> had provided </w:t>
      </w:r>
      <w:r w:rsidR="005568C1">
        <w:rPr>
          <w:szCs w:val="22"/>
        </w:rPr>
        <w:t xml:space="preserve">to the </w:t>
      </w:r>
      <w:r w:rsidR="005568C1" w:rsidRPr="000C50F5">
        <w:rPr>
          <w:szCs w:val="22"/>
        </w:rPr>
        <w:t>Texas</w:t>
      </w:r>
      <w:r w:rsidR="005568C1">
        <w:rPr>
          <w:szCs w:val="22"/>
        </w:rPr>
        <w:t xml:space="preserve"> PUC.</w:t>
      </w:r>
      <w:r>
        <w:rPr>
          <w:rStyle w:val="FootnoteReference"/>
          <w:szCs w:val="22"/>
        </w:rPr>
        <w:footnoteReference w:id="18"/>
      </w:r>
      <w:r w:rsidR="005568C1" w:rsidRPr="000C50F5">
        <w:rPr>
          <w:szCs w:val="22"/>
        </w:rPr>
        <w:t xml:space="preserve">  </w:t>
      </w:r>
      <w:r w:rsidR="00235769">
        <w:rPr>
          <w:szCs w:val="22"/>
        </w:rPr>
        <w:t>Each complainant</w:t>
      </w:r>
      <w:r w:rsidR="005568C1" w:rsidRPr="000C50F5">
        <w:rPr>
          <w:szCs w:val="22"/>
        </w:rPr>
        <w:t xml:space="preserve"> listened to the recordings, and </w:t>
      </w:r>
      <w:r w:rsidR="005568C1" w:rsidRPr="000C50F5">
        <w:rPr>
          <w:i/>
          <w:szCs w:val="22"/>
        </w:rPr>
        <w:t>each one adamantly denied</w:t>
      </w:r>
      <w:r w:rsidR="005568C1" w:rsidRPr="000C50F5">
        <w:rPr>
          <w:szCs w:val="22"/>
        </w:rPr>
        <w:t xml:space="preserve"> that the voice on the recording w</w:t>
      </w:r>
      <w:r w:rsidR="00D41D9D">
        <w:rPr>
          <w:szCs w:val="22"/>
        </w:rPr>
        <w:t>as theirs</w:t>
      </w:r>
      <w:r w:rsidR="005568C1">
        <w:rPr>
          <w:szCs w:val="22"/>
        </w:rPr>
        <w:t xml:space="preserve"> or anyone else in </w:t>
      </w:r>
      <w:r w:rsidR="0077718E">
        <w:rPr>
          <w:szCs w:val="22"/>
        </w:rPr>
        <w:t xml:space="preserve">his or her </w:t>
      </w:r>
      <w:r w:rsidR="005568C1">
        <w:rPr>
          <w:szCs w:val="22"/>
        </w:rPr>
        <w:t>household</w:t>
      </w:r>
      <w:r w:rsidR="005568C1" w:rsidRPr="000C50F5">
        <w:rPr>
          <w:szCs w:val="22"/>
        </w:rPr>
        <w:t xml:space="preserve">.  In fact, none of the complainants </w:t>
      </w:r>
      <w:r w:rsidR="00602012">
        <w:rPr>
          <w:szCs w:val="22"/>
        </w:rPr>
        <w:t xml:space="preserve">even </w:t>
      </w:r>
      <w:r w:rsidR="005568C1" w:rsidRPr="000C50F5">
        <w:rPr>
          <w:szCs w:val="22"/>
        </w:rPr>
        <w:t xml:space="preserve">recognized the voice on the recording or indicated that </w:t>
      </w:r>
      <w:r w:rsidR="0041079E">
        <w:rPr>
          <w:szCs w:val="22"/>
        </w:rPr>
        <w:t>he or she</w:t>
      </w:r>
      <w:r w:rsidR="0041079E" w:rsidRPr="000C50F5">
        <w:rPr>
          <w:szCs w:val="22"/>
        </w:rPr>
        <w:t xml:space="preserve"> </w:t>
      </w:r>
      <w:r w:rsidR="005568C1" w:rsidRPr="000C50F5">
        <w:rPr>
          <w:szCs w:val="22"/>
        </w:rPr>
        <w:t xml:space="preserve">had authorized any other person to switch </w:t>
      </w:r>
      <w:r w:rsidR="0041079E">
        <w:rPr>
          <w:szCs w:val="22"/>
        </w:rPr>
        <w:t>his or her</w:t>
      </w:r>
      <w:r w:rsidR="0041079E" w:rsidRPr="000C50F5">
        <w:rPr>
          <w:szCs w:val="22"/>
        </w:rPr>
        <w:t xml:space="preserve"> </w:t>
      </w:r>
      <w:r w:rsidR="005568C1" w:rsidRPr="000C50F5">
        <w:rPr>
          <w:szCs w:val="22"/>
        </w:rPr>
        <w:t xml:space="preserve">long distance carrier. </w:t>
      </w:r>
      <w:r w:rsidR="00154152">
        <w:rPr>
          <w:szCs w:val="22"/>
        </w:rPr>
        <w:t xml:space="preserve"> </w:t>
      </w:r>
      <w:r w:rsidR="00154152">
        <w:t>Instead, the complainants</w:t>
      </w:r>
      <w:r w:rsidR="00670599" w:rsidRPr="00122E91">
        <w:t xml:space="preserve"> insisted that</w:t>
      </w:r>
      <w:r w:rsidR="00670599">
        <w:t xml:space="preserve"> GPSPS</w:t>
      </w:r>
      <w:r w:rsidR="00670599" w:rsidRPr="00122E91">
        <w:t xml:space="preserve">’s recordings had been </w:t>
      </w:r>
      <w:r w:rsidR="00154152">
        <w:t>falsified, and that they had never</w:t>
      </w:r>
      <w:r w:rsidR="00670599" w:rsidRPr="00122E91">
        <w:t xml:space="preserve"> </w:t>
      </w:r>
      <w:r w:rsidR="00670599">
        <w:t>spoken with GPSPS</w:t>
      </w:r>
      <w:r w:rsidR="00154152">
        <w:t xml:space="preserve"> or its </w:t>
      </w:r>
      <w:r w:rsidR="0041079E">
        <w:t>third-</w:t>
      </w:r>
      <w:r w:rsidR="00154152">
        <w:t>party verifier</w:t>
      </w:r>
      <w:r w:rsidR="00670599" w:rsidRPr="00122E91">
        <w:t xml:space="preserve">.  </w:t>
      </w:r>
      <w:r w:rsidR="00E83B15">
        <w:t xml:space="preserve">They also </w:t>
      </w:r>
      <w:r w:rsidR="00722524">
        <w:t>stated</w:t>
      </w:r>
      <w:r w:rsidR="00E83B15">
        <w:t xml:space="preserve"> that the birth date or m</w:t>
      </w:r>
      <w:r w:rsidR="00B679E5">
        <w:t>aiden name supplied by the person</w:t>
      </w:r>
      <w:r w:rsidR="00E83B15">
        <w:t xml:space="preserve"> on the recordi</w:t>
      </w:r>
      <w:r w:rsidR="00235769">
        <w:t>ng was neither</w:t>
      </w:r>
      <w:r w:rsidR="00E83B15">
        <w:t xml:space="preserve"> theirs</w:t>
      </w:r>
      <w:r w:rsidR="00235769">
        <w:t xml:space="preserve"> </w:t>
      </w:r>
      <w:r w:rsidR="00D408BE">
        <w:t>n</w:t>
      </w:r>
      <w:r w:rsidR="00235769">
        <w:t>or, in some cases, their spouse’s</w:t>
      </w:r>
      <w:r w:rsidR="00E83B15">
        <w:t>.</w:t>
      </w:r>
      <w:r w:rsidR="00E83B15">
        <w:rPr>
          <w:rStyle w:val="FootnoteReference"/>
          <w:szCs w:val="22"/>
        </w:rPr>
        <w:footnoteReference w:id="19"/>
      </w:r>
      <w:r w:rsidR="00E83B15">
        <w:t xml:space="preserve"> </w:t>
      </w:r>
      <w:r w:rsidR="00B35C84">
        <w:t xml:space="preserve"> </w:t>
      </w:r>
      <w:r w:rsidR="00DF2925">
        <w:t xml:space="preserve">Given the </w:t>
      </w:r>
      <w:r w:rsidR="006D3C9E">
        <w:t>assertion</w:t>
      </w:r>
      <w:r w:rsidR="00DF2925">
        <w:t xml:space="preserve">s from </w:t>
      </w:r>
      <w:r w:rsidR="00B2132F">
        <w:t>these</w:t>
      </w:r>
      <w:r w:rsidR="00DF2925">
        <w:t xml:space="preserve"> </w:t>
      </w:r>
      <w:r w:rsidR="00B2132F">
        <w:t xml:space="preserve">ten </w:t>
      </w:r>
      <w:r w:rsidR="00DF2925">
        <w:t>co</w:t>
      </w:r>
      <w:r w:rsidR="00C3547E">
        <w:t>mplainant</w:t>
      </w:r>
      <w:r w:rsidR="00DF2925">
        <w:t xml:space="preserve">s </w:t>
      </w:r>
      <w:r w:rsidR="008165D6">
        <w:t>that the</w:t>
      </w:r>
      <w:r w:rsidR="00B2132F">
        <w:t xml:space="preserve"> verification recordings</w:t>
      </w:r>
      <w:r w:rsidR="00DF2925">
        <w:t xml:space="preserve"> were fabricated, </w:t>
      </w:r>
      <w:r w:rsidR="00B2132F">
        <w:t xml:space="preserve">coupled with </w:t>
      </w:r>
      <w:r w:rsidR="00D41D9D">
        <w:t xml:space="preserve">claims from </w:t>
      </w:r>
      <w:r w:rsidR="00B2132F">
        <w:t>numerous other co</w:t>
      </w:r>
      <w:r w:rsidR="00C3547E">
        <w:t>mplainant</w:t>
      </w:r>
      <w:r w:rsidR="00B2132F">
        <w:t xml:space="preserve">s </w:t>
      </w:r>
      <w:r w:rsidR="0074007D">
        <w:t xml:space="preserve">that </w:t>
      </w:r>
      <w:r w:rsidR="00B2132F">
        <w:t>they had ne</w:t>
      </w:r>
      <w:r w:rsidR="0074007D">
        <w:t>ither</w:t>
      </w:r>
      <w:r w:rsidR="00B2132F">
        <w:t xml:space="preserve"> heard of GPSPS </w:t>
      </w:r>
      <w:r w:rsidR="0074007D">
        <w:t>n</w:t>
      </w:r>
      <w:r w:rsidR="00B2132F">
        <w:t xml:space="preserve">or spoken to a Company representative, </w:t>
      </w:r>
      <w:r w:rsidR="00DF2925">
        <w:t xml:space="preserve">we find it credible that the </w:t>
      </w:r>
      <w:r w:rsidR="008165D6">
        <w:t xml:space="preserve">other </w:t>
      </w:r>
      <w:r w:rsidR="00B2132F">
        <w:t xml:space="preserve">TPV </w:t>
      </w:r>
      <w:r w:rsidR="008165D6">
        <w:t xml:space="preserve">recordings GPSPS relied on to show that consumers authorized its service were fabricated as well.  </w:t>
      </w:r>
      <w:r w:rsidR="00B2132F">
        <w:t xml:space="preserve">The fact that GPSPS repeatedly failed to provide the recordings to consumers who contacted the Company to dispute the charges is further evidence that GPSPS was engaged in conduct designed to deceive consumers and regulatory officials.  The evidence shows that these were not </w:t>
      </w:r>
      <w:r w:rsidR="00C77E3A">
        <w:t>mere</w:t>
      </w:r>
      <w:r w:rsidR="00B2132F">
        <w:t xml:space="preserve"> </w:t>
      </w:r>
      <w:r w:rsidR="006D3C9E">
        <w:t>error</w:t>
      </w:r>
      <w:r w:rsidR="00B2132F">
        <w:t>s</w:t>
      </w:r>
      <w:r w:rsidR="00D41D9D">
        <w:t xml:space="preserve"> by GPSPS</w:t>
      </w:r>
      <w:r w:rsidR="006072F3">
        <w:t>,</w:t>
      </w:r>
      <w:r w:rsidR="00D41D9D">
        <w:t xml:space="preserve"> whereby the Company </w:t>
      </w:r>
      <w:r w:rsidR="006D3C9E">
        <w:t xml:space="preserve">mistakenly </w:t>
      </w:r>
      <w:r w:rsidR="00D41D9D">
        <w:t xml:space="preserve">verified the carrier switch with someone who was not authorized to </w:t>
      </w:r>
      <w:r w:rsidR="006D3C9E">
        <w:t xml:space="preserve">make </w:t>
      </w:r>
      <w:r w:rsidR="00C3547E">
        <w:t>the</w:t>
      </w:r>
      <w:r w:rsidR="006D3C9E">
        <w:t xml:space="preserve"> switch</w:t>
      </w:r>
      <w:r w:rsidR="006072F3">
        <w:t>, but intentional misconduct.</w:t>
      </w:r>
      <w:r w:rsidR="00B2132F">
        <w:t xml:space="preserve"> </w:t>
      </w:r>
      <w:r w:rsidR="002372BA">
        <w:t xml:space="preserve"> Here, t</w:t>
      </w:r>
      <w:r w:rsidR="00670599" w:rsidRPr="00122E91">
        <w:t>here is simply no evidence that</w:t>
      </w:r>
      <w:r w:rsidR="00670599">
        <w:t xml:space="preserve"> GPSPS</w:t>
      </w:r>
      <w:r w:rsidR="00670599" w:rsidRPr="00122E91">
        <w:t xml:space="preserve"> </w:t>
      </w:r>
      <w:r w:rsidR="0077718E">
        <w:t xml:space="preserve">ever </w:t>
      </w:r>
      <w:r w:rsidR="00670599" w:rsidRPr="00122E91">
        <w:t xml:space="preserve">contacted complainants or anyone else </w:t>
      </w:r>
      <w:r w:rsidR="00C0143B">
        <w:t>in the complainants</w:t>
      </w:r>
      <w:r w:rsidR="0077718E">
        <w:t>’</w:t>
      </w:r>
      <w:r w:rsidR="00C0143B">
        <w:t xml:space="preserve"> household</w:t>
      </w:r>
      <w:r w:rsidR="0077718E">
        <w:t>s</w:t>
      </w:r>
      <w:r w:rsidR="00670599" w:rsidRPr="00122E91">
        <w:t xml:space="preserve"> and </w:t>
      </w:r>
      <w:r w:rsidR="00C3036B">
        <w:t>recorded</w:t>
      </w:r>
      <w:r w:rsidR="00670599" w:rsidRPr="00122E91">
        <w:t xml:space="preserve"> their authorization</w:t>
      </w:r>
      <w:r w:rsidR="0077718E">
        <w:t>s</w:t>
      </w:r>
      <w:r w:rsidR="00670599" w:rsidRPr="00122E91">
        <w:t xml:space="preserve"> to switch the complainants</w:t>
      </w:r>
      <w:r w:rsidR="0077718E">
        <w:t>’</w:t>
      </w:r>
      <w:r w:rsidR="00670599" w:rsidRPr="00122E91">
        <w:t xml:space="preserve"> carrier</w:t>
      </w:r>
      <w:r w:rsidR="0077718E">
        <w:t>s</w:t>
      </w:r>
      <w:r w:rsidR="00670599" w:rsidRPr="00122E91">
        <w:t>.</w:t>
      </w:r>
      <w:r w:rsidR="008745BA">
        <w:rPr>
          <w:rStyle w:val="FootnoteReference"/>
        </w:rPr>
        <w:footnoteReference w:id="20"/>
      </w:r>
      <w:r w:rsidR="00670599" w:rsidRPr="00122E91">
        <w:t xml:space="preserve">  Nevertheless</w:t>
      </w:r>
      <w:r w:rsidR="00670599">
        <w:t>, GPSPS</w:t>
      </w:r>
      <w:r w:rsidR="00670599" w:rsidRPr="00122E91">
        <w:t xml:space="preserve"> </w:t>
      </w:r>
      <w:r w:rsidR="006247FC" w:rsidRPr="00122E91">
        <w:t xml:space="preserve">presented </w:t>
      </w:r>
      <w:r w:rsidR="006247FC">
        <w:t>these</w:t>
      </w:r>
      <w:r w:rsidR="00670599" w:rsidRPr="00122E91">
        <w:t xml:space="preserve"> fabricated audio re</w:t>
      </w:r>
      <w:r w:rsidR="00235769">
        <w:t>cordings to</w:t>
      </w:r>
      <w:r w:rsidR="00670599" w:rsidRPr="00122E91">
        <w:t xml:space="preserve"> </w:t>
      </w:r>
      <w:r w:rsidR="004D1D03">
        <w:t>the FCC</w:t>
      </w:r>
      <w:r w:rsidR="0020091E" w:rsidRPr="006A4099">
        <w:rPr>
          <w:rStyle w:val="FootnoteReference"/>
        </w:rPr>
        <w:footnoteReference w:id="21"/>
      </w:r>
      <w:r w:rsidR="00C3036B">
        <w:t xml:space="preserve"> and Texas PUC</w:t>
      </w:r>
      <w:r w:rsidR="00670599" w:rsidRPr="00122E91">
        <w:t xml:space="preserve"> as </w:t>
      </w:r>
      <w:r w:rsidR="007F2824">
        <w:t>a defense to charges</w:t>
      </w:r>
      <w:r w:rsidR="00670599" w:rsidRPr="00122E91">
        <w:t xml:space="preserve"> that the Company </w:t>
      </w:r>
      <w:r w:rsidR="007F2824">
        <w:t>violated Section 258 of the Act</w:t>
      </w:r>
      <w:r w:rsidR="006A4099">
        <w:t>.</w:t>
      </w:r>
      <w:r w:rsidR="004D4D7E">
        <w:rPr>
          <w:rStyle w:val="FootnoteReference"/>
          <w:szCs w:val="22"/>
        </w:rPr>
        <w:footnoteReference w:id="22"/>
      </w:r>
      <w:r w:rsidR="004D4D7E" w:rsidRPr="004D4D7E">
        <w:rPr>
          <w:szCs w:val="22"/>
        </w:rPr>
        <w:t xml:space="preserve">  </w:t>
      </w:r>
    </w:p>
    <w:p w:rsidR="00670599" w:rsidRDefault="001E7416" w:rsidP="00670599">
      <w:pPr>
        <w:pStyle w:val="ParaNum"/>
      </w:pPr>
      <w:r>
        <w:t>Accordingly</w:t>
      </w:r>
      <w:r w:rsidR="00670599">
        <w:t xml:space="preserve">, we </w:t>
      </w:r>
      <w:r>
        <w:t>find</w:t>
      </w:r>
      <w:r w:rsidR="00670599">
        <w:t xml:space="preserve"> GPSPS</w:t>
      </w:r>
      <w:r w:rsidR="00C21882">
        <w:t xml:space="preserve"> </w:t>
      </w:r>
      <w:r w:rsidR="00670599" w:rsidRPr="000C50F5">
        <w:t xml:space="preserve">in apparent violation of Section 201(b) of the Act </w:t>
      </w:r>
      <w:r w:rsidR="00F664AE">
        <w:t>for engaging in deceptive and fraudule</w:t>
      </w:r>
      <w:r w:rsidR="00C21882">
        <w:t xml:space="preserve">nt practices by using false </w:t>
      </w:r>
      <w:r w:rsidR="00F664AE">
        <w:t>audio</w:t>
      </w:r>
      <w:r w:rsidR="00670599" w:rsidRPr="000C50F5">
        <w:t xml:space="preserve"> “verification” recordings</w:t>
      </w:r>
      <w:r w:rsidR="00F664AE">
        <w:t xml:space="preserve"> </w:t>
      </w:r>
      <w:r w:rsidR="00982529">
        <w:t xml:space="preserve">that were apparently designed </w:t>
      </w:r>
      <w:r w:rsidR="00F664AE">
        <w:t xml:space="preserve">to mislead (i) consumers in </w:t>
      </w:r>
      <w:r w:rsidR="00C21882">
        <w:t>an effort</w:t>
      </w:r>
      <w:r w:rsidR="00F664AE">
        <w:t xml:space="preserve"> to convince them that they had authorized services that they had not</w:t>
      </w:r>
      <w:r w:rsidR="00C21882">
        <w:t>;</w:t>
      </w:r>
      <w:r w:rsidR="00F664AE">
        <w:t xml:space="preserve"> and (ii) the Commission and the Texas PUC in the course of official investigations.</w:t>
      </w:r>
      <w:r w:rsidR="009F33AE">
        <w:rPr>
          <w:rStyle w:val="FootnoteReference"/>
        </w:rPr>
        <w:footnoteReference w:id="23"/>
      </w:r>
    </w:p>
    <w:p w:rsidR="00204F33" w:rsidRDefault="00204F33" w:rsidP="00204F33">
      <w:pPr>
        <w:pStyle w:val="Heading2"/>
      </w:pPr>
      <w:r>
        <w:t>GPSPS</w:t>
      </w:r>
      <w:r w:rsidRPr="000C50F5">
        <w:t xml:space="preserve"> </w:t>
      </w:r>
      <w:r>
        <w:t xml:space="preserve">Provided </w:t>
      </w:r>
      <w:r w:rsidRPr="000C50F5">
        <w:t>Fa</w:t>
      </w:r>
      <w:r>
        <w:t>lse and Misleading Material Information</w:t>
      </w:r>
      <w:r w:rsidRPr="000C50F5">
        <w:t xml:space="preserve"> to </w:t>
      </w:r>
      <w:r>
        <w:t xml:space="preserve">the Commission </w:t>
      </w:r>
      <w:r w:rsidRPr="000C50F5">
        <w:t>in Apparent Violation of Section</w:t>
      </w:r>
      <w:r>
        <w:t xml:space="preserve"> 1.17 of the Commission’s Rules</w:t>
      </w:r>
    </w:p>
    <w:p w:rsidR="00444F95" w:rsidRDefault="002E0585" w:rsidP="00670599">
      <w:pPr>
        <w:pStyle w:val="ParaNum"/>
      </w:pPr>
      <w:r>
        <w:t xml:space="preserve">Based on the evidence </w:t>
      </w:r>
      <w:r w:rsidR="00172A9C">
        <w:t xml:space="preserve">discussed </w:t>
      </w:r>
      <w:r>
        <w:t xml:space="preserve">above, we find that GPSPS </w:t>
      </w:r>
      <w:r w:rsidR="00B95706">
        <w:t xml:space="preserve">also </w:t>
      </w:r>
      <w:r>
        <w:t>apparently violated Section 1.17 of the Commission’s rules</w:t>
      </w:r>
      <w:r w:rsidR="001031ED">
        <w:t xml:space="preserve"> when it submitted fabricated TPVs to the Commission</w:t>
      </w:r>
      <w:r>
        <w:t xml:space="preserve">.  </w:t>
      </w:r>
      <w:r w:rsidR="00444F95">
        <w:t>Section 1.17</w:t>
      </w:r>
      <w:r w:rsidR="00172A9C">
        <w:t>(a)(2) of the Rules</w:t>
      </w:r>
      <w:r w:rsidR="00B95799">
        <w:t xml:space="preserve"> </w:t>
      </w:r>
      <w:r w:rsidR="00172A9C">
        <w:t>provides that no person may provide</w:t>
      </w:r>
      <w:r w:rsidR="00EA7494">
        <w:t xml:space="preserve"> to the Commission</w:t>
      </w:r>
      <w:r w:rsidR="00172A9C">
        <w:t xml:space="preserve">, in any written statement of fact, “material factual </w:t>
      </w:r>
      <w:r w:rsidR="00B95706">
        <w:t>information that is incorrect or</w:t>
      </w:r>
      <w:r w:rsidR="00172A9C">
        <w:t xml:space="preserve"> omit material information </w:t>
      </w:r>
      <w:r w:rsidR="005A22B0">
        <w:t xml:space="preserve">. . . </w:t>
      </w:r>
      <w:r w:rsidR="00172A9C">
        <w:t>without a reasonable basis for believing that any such material factual statement is correct and not misleading.</w:t>
      </w:r>
      <w:r w:rsidR="00B95706">
        <w:t>”</w:t>
      </w:r>
      <w:r w:rsidR="00B95706">
        <w:rPr>
          <w:rStyle w:val="FootnoteReference"/>
        </w:rPr>
        <w:footnoteReference w:id="24"/>
      </w:r>
      <w:r w:rsidR="00172A9C">
        <w:t xml:space="preserve">  </w:t>
      </w:r>
      <w:r w:rsidR="00B95706">
        <w:t xml:space="preserve">This requirement </w:t>
      </w:r>
      <w:r w:rsidR="005A22B0">
        <w:t>i</w:t>
      </w:r>
      <w:r w:rsidR="00B95706">
        <w:t>s intended in part to enhance the effectiveness of the Commission’s enforcement efforts.</w:t>
      </w:r>
      <w:r w:rsidR="00B95706">
        <w:rPr>
          <w:rStyle w:val="FootnoteReference"/>
        </w:rPr>
        <w:footnoteReference w:id="25"/>
      </w:r>
      <w:r w:rsidR="00B95706">
        <w:t xml:space="preserve">  </w:t>
      </w:r>
      <w:r w:rsidR="000D2D65">
        <w:t>Thus, even absent an intent to deceive, a false statement may constitute a violation of Section 1.17 if provided without a reasonable basis for believing that the information is</w:t>
      </w:r>
      <w:r w:rsidR="00F50527">
        <w:t xml:space="preserve"> truthful</w:t>
      </w:r>
      <w:r w:rsidR="000D2D65">
        <w:t xml:space="preserve"> and not misleading.</w:t>
      </w:r>
      <w:r w:rsidR="000D2D65">
        <w:rPr>
          <w:rStyle w:val="FootnoteReference"/>
        </w:rPr>
        <w:footnoteReference w:id="26"/>
      </w:r>
      <w:r w:rsidR="000D2D65">
        <w:t xml:space="preserve">  </w:t>
      </w:r>
      <w:r w:rsidR="009B4CEE">
        <w:t xml:space="preserve">In response to slamming complaints CGB forwarded to GPSPS, GPSPS </w:t>
      </w:r>
      <w:r w:rsidR="00DD7641">
        <w:t xml:space="preserve">repeatedly </w:t>
      </w:r>
      <w:r w:rsidR="00EA7494">
        <w:t>submitted</w:t>
      </w:r>
      <w:r w:rsidR="009B4CEE">
        <w:t xml:space="preserve"> </w:t>
      </w:r>
      <w:r w:rsidR="00C92687">
        <w:t xml:space="preserve">fabricated </w:t>
      </w:r>
      <w:r w:rsidR="009B4CEE">
        <w:t>TPV recordings</w:t>
      </w:r>
      <w:r w:rsidR="00C92687">
        <w:t xml:space="preserve"> to the Commis</w:t>
      </w:r>
      <w:r w:rsidR="005A22B0">
        <w:t xml:space="preserve">sion, </w:t>
      </w:r>
      <w:r w:rsidR="00DD7641">
        <w:t>de</w:t>
      </w:r>
      <w:r w:rsidR="00E2769E">
        <w:t xml:space="preserve">spite receiving numerous </w:t>
      </w:r>
      <w:r w:rsidR="00DD7641">
        <w:t>complaint</w:t>
      </w:r>
      <w:r w:rsidR="00E2769E">
        <w:t>s</w:t>
      </w:r>
      <w:r w:rsidR="00DD7641">
        <w:t xml:space="preserve"> from consumers who said they had </w:t>
      </w:r>
      <w:r w:rsidR="005A22B0">
        <w:t xml:space="preserve">never heard of GPSPS and did </w:t>
      </w:r>
      <w:r w:rsidR="00DD7641">
        <w:t xml:space="preserve">not </w:t>
      </w:r>
      <w:r w:rsidR="008D3633">
        <w:t>authorize GPSPS’s service.</w:t>
      </w:r>
      <w:r w:rsidR="007939C5">
        <w:rPr>
          <w:rStyle w:val="FootnoteReference"/>
        </w:rPr>
        <w:footnoteReference w:id="27"/>
      </w:r>
      <w:r w:rsidR="008D3633">
        <w:t xml:space="preserve">  As we have </w:t>
      </w:r>
      <w:r w:rsidR="00EA7494">
        <w:t xml:space="preserve">previously </w:t>
      </w:r>
      <w:r w:rsidR="008D3633">
        <w:t>stated, parties must “use due diligence in providing information that is correct and not misleading to the Commission</w:t>
      </w:r>
      <w:r w:rsidR="005A22B0">
        <w:t>.”</w:t>
      </w:r>
      <w:r w:rsidR="00B4023D">
        <w:rPr>
          <w:rStyle w:val="FootnoteReference"/>
        </w:rPr>
        <w:footnoteReference w:id="28"/>
      </w:r>
      <w:r w:rsidR="005A22B0">
        <w:t xml:space="preserve">  This includes </w:t>
      </w:r>
      <w:r w:rsidR="008D3633">
        <w:t xml:space="preserve">taking appropriate steps to determine the truthfulness of what is being submitted.   </w:t>
      </w:r>
      <w:r w:rsidR="005A22B0">
        <w:t xml:space="preserve">GPSPS failed to do so.  </w:t>
      </w:r>
      <w:r w:rsidR="004A3831">
        <w:t xml:space="preserve">Accordingly, we </w:t>
      </w:r>
      <w:r w:rsidR="00AE1592">
        <w:t xml:space="preserve">find that GPSPS lacked a reasonable basis for </w:t>
      </w:r>
      <w:r w:rsidR="00EA7494">
        <w:t xml:space="preserve">believing that </w:t>
      </w:r>
      <w:r w:rsidR="001031ED">
        <w:t xml:space="preserve">the </w:t>
      </w:r>
      <w:r w:rsidR="00AE1592">
        <w:t>TPVs</w:t>
      </w:r>
      <w:r w:rsidR="005A22B0" w:rsidRPr="005A22B0">
        <w:t xml:space="preserve"> </w:t>
      </w:r>
      <w:r w:rsidR="005A22B0">
        <w:t>were authentic, and that in providing them to the Commission</w:t>
      </w:r>
      <w:r w:rsidR="00B4023D">
        <w:t>,</w:t>
      </w:r>
      <w:r w:rsidR="00AE1592">
        <w:t xml:space="preserve"> </w:t>
      </w:r>
      <w:r w:rsidR="000B697D">
        <w:t>GPSPS</w:t>
      </w:r>
      <w:r w:rsidR="00EA7494">
        <w:t xml:space="preserve"> </w:t>
      </w:r>
      <w:r w:rsidR="009A740E">
        <w:t>apparently violated</w:t>
      </w:r>
      <w:r w:rsidR="005A22B0">
        <w:t xml:space="preserve"> </w:t>
      </w:r>
      <w:r w:rsidR="00E2769E">
        <w:t>Section 1.17 (a)(2) of the r</w:t>
      </w:r>
      <w:r w:rsidR="00AE1592">
        <w:t>ules.</w:t>
      </w:r>
      <w:r w:rsidR="00AE1592">
        <w:rPr>
          <w:rStyle w:val="FootnoteReference"/>
        </w:rPr>
        <w:footnoteReference w:id="29"/>
      </w:r>
      <w:r w:rsidR="00444F95">
        <w:t xml:space="preserve"> </w:t>
      </w:r>
    </w:p>
    <w:p w:rsidR="000A3E99" w:rsidRPr="000C50F5" w:rsidRDefault="00AE4283" w:rsidP="00533D84">
      <w:pPr>
        <w:pStyle w:val="Heading2"/>
      </w:pPr>
      <w:r>
        <w:t>GPSPS</w:t>
      </w:r>
      <w:r w:rsidR="000A3E99" w:rsidRPr="000C50F5">
        <w:t xml:space="preserve"> Switched Consumers’ Long Distance Carriers Unlawfully in Apparent Violation of Section 258 </w:t>
      </w:r>
      <w:r w:rsidR="004D6C1A">
        <w:t xml:space="preserve">of the Act </w:t>
      </w:r>
      <w:r w:rsidR="001E7F8C">
        <w:t xml:space="preserve">and Section 64.1120 of </w:t>
      </w:r>
      <w:r w:rsidR="00C1745E">
        <w:t>the Commission’s</w:t>
      </w:r>
      <w:r w:rsidR="001E7F8C">
        <w:t xml:space="preserve"> Rules </w:t>
      </w:r>
      <w:r w:rsidR="000A3E99" w:rsidRPr="000C50F5">
        <w:t>(Slamming)</w:t>
      </w:r>
    </w:p>
    <w:p w:rsidR="000A3E99" w:rsidRPr="000C50F5" w:rsidRDefault="00521C89" w:rsidP="000A3E99">
      <w:pPr>
        <w:pStyle w:val="ParaNum"/>
        <w:rPr>
          <w:szCs w:val="22"/>
        </w:rPr>
      </w:pPr>
      <w:bookmarkStart w:id="4" w:name="_Ref405533144"/>
      <w:r>
        <w:rPr>
          <w:szCs w:val="22"/>
        </w:rPr>
        <w:t>GPSPS</w:t>
      </w:r>
      <w:r w:rsidR="000A3E99" w:rsidRPr="000C50F5">
        <w:rPr>
          <w:szCs w:val="22"/>
        </w:rPr>
        <w:t xml:space="preserve"> apparently violated Section 258 of the Act and Section 64.1120 of the Commission’s rules</w:t>
      </w:r>
      <w:r w:rsidR="006B6715">
        <w:rPr>
          <w:szCs w:val="22"/>
        </w:rPr>
        <w:t xml:space="preserve"> by </w:t>
      </w:r>
      <w:r w:rsidR="009366DF">
        <w:rPr>
          <w:szCs w:val="22"/>
        </w:rPr>
        <w:t xml:space="preserve">submitting </w:t>
      </w:r>
      <w:r w:rsidR="00A85E89">
        <w:rPr>
          <w:szCs w:val="22"/>
        </w:rPr>
        <w:t>request</w:t>
      </w:r>
      <w:r w:rsidR="009366DF">
        <w:rPr>
          <w:szCs w:val="22"/>
        </w:rPr>
        <w:t>s</w:t>
      </w:r>
      <w:r w:rsidR="00A85E89">
        <w:rPr>
          <w:szCs w:val="22"/>
        </w:rPr>
        <w:t xml:space="preserve"> t</w:t>
      </w:r>
      <w:r w:rsidR="009F6B0B">
        <w:rPr>
          <w:szCs w:val="22"/>
        </w:rPr>
        <w:t xml:space="preserve">o change </w:t>
      </w:r>
      <w:r w:rsidR="000A3E99" w:rsidRPr="000C50F5">
        <w:rPr>
          <w:szCs w:val="22"/>
        </w:rPr>
        <w:t>consumers’ long distance carriers without authorization.  Section 258</w:t>
      </w:r>
      <w:r w:rsidR="000A3E99">
        <w:rPr>
          <w:szCs w:val="22"/>
        </w:rPr>
        <w:t xml:space="preserve"> of the Act</w:t>
      </w:r>
      <w:r w:rsidR="000A3E99" w:rsidRPr="000C50F5">
        <w:rPr>
          <w:szCs w:val="22"/>
        </w:rPr>
        <w:t xml:space="preserve">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sidR="000A3E99" w:rsidRPr="000C50F5">
        <w:rPr>
          <w:rStyle w:val="FootnoteReference"/>
          <w:sz w:val="22"/>
          <w:szCs w:val="22"/>
        </w:rPr>
        <w:footnoteReference w:id="30"/>
      </w:r>
      <w:r w:rsidR="000A3E99" w:rsidRPr="000C50F5">
        <w:rPr>
          <w:szCs w:val="22"/>
        </w:rPr>
        <w:t xml:space="preserve">  Section 64.1120 of the Commission’s rules prohibits carriers from submitting a request to change a consumer’s preferred provider of telecommunications services before obtaining authorization from the consumer; carriers can verify that authorization in one of three specified ways, including </w:t>
      </w:r>
      <w:r w:rsidR="00533D84">
        <w:rPr>
          <w:szCs w:val="22"/>
        </w:rPr>
        <w:t>T</w:t>
      </w:r>
      <w:r w:rsidR="000A3E99" w:rsidRPr="000C50F5">
        <w:rPr>
          <w:szCs w:val="22"/>
        </w:rPr>
        <w:t>PV.</w:t>
      </w:r>
      <w:r w:rsidR="000A3E99" w:rsidRPr="000C50F5">
        <w:rPr>
          <w:rStyle w:val="FootnoteReference"/>
          <w:sz w:val="22"/>
          <w:szCs w:val="22"/>
        </w:rPr>
        <w:footnoteReference w:id="31"/>
      </w:r>
      <w:r w:rsidR="000A3E99" w:rsidRPr="000C50F5">
        <w:rPr>
          <w:szCs w:val="22"/>
        </w:rPr>
        <w:t xml:space="preserve">  If a carrier relies on TPV, </w:t>
      </w:r>
      <w:r w:rsidR="00182FDB">
        <w:rPr>
          <w:szCs w:val="22"/>
        </w:rPr>
        <w:t xml:space="preserve">as GPSPS does, </w:t>
      </w:r>
      <w:r w:rsidR="000A3E99" w:rsidRPr="000C50F5">
        <w:rPr>
          <w:szCs w:val="22"/>
        </w:rPr>
        <w:t>the independent verifiers must, among other things, confirm that the consumers with whom they are speaking: (i) have the authority to change the carrier associated with their telephone number; (ii) in fact wish to change carriers; and (iii) understand that they are authorizing a carrier change.</w:t>
      </w:r>
      <w:r w:rsidR="000A3E99" w:rsidRPr="000C50F5">
        <w:rPr>
          <w:rStyle w:val="FootnoteReference"/>
          <w:sz w:val="22"/>
          <w:szCs w:val="22"/>
        </w:rPr>
        <w:footnoteReference w:id="32"/>
      </w:r>
      <w:bookmarkEnd w:id="4"/>
      <w:r w:rsidR="000A3E99" w:rsidRPr="000C50F5">
        <w:rPr>
          <w:szCs w:val="22"/>
        </w:rPr>
        <w:t xml:space="preserve">  </w:t>
      </w:r>
    </w:p>
    <w:p w:rsidR="00C821CC" w:rsidRDefault="000A3E99" w:rsidP="00F146BA">
      <w:pPr>
        <w:pStyle w:val="ParaNum"/>
      </w:pPr>
      <w:r>
        <w:t>The Bureau’s LOI directed GPSPS to p</w:t>
      </w:r>
      <w:r w:rsidR="00331998">
        <w:t xml:space="preserve">rovide the </w:t>
      </w:r>
      <w:r w:rsidR="00152935">
        <w:t>TPV</w:t>
      </w:r>
      <w:r w:rsidR="00331998">
        <w:t xml:space="preserve"> recording</w:t>
      </w:r>
      <w:r w:rsidR="00850561">
        <w:t>s</w:t>
      </w:r>
      <w:r w:rsidR="00331998">
        <w:t xml:space="preserve"> </w:t>
      </w:r>
      <w:r w:rsidR="00BF6789">
        <w:t xml:space="preserve">the Company </w:t>
      </w:r>
      <w:r w:rsidR="00331998">
        <w:t xml:space="preserve">used </w:t>
      </w:r>
      <w:r w:rsidR="000A121B">
        <w:t xml:space="preserve">to </w:t>
      </w:r>
      <w:r w:rsidR="00331998">
        <w:t>submit the request</w:t>
      </w:r>
      <w:r w:rsidR="00850561">
        <w:t>s</w:t>
      </w:r>
      <w:r w:rsidR="00331998">
        <w:t xml:space="preserve"> to </w:t>
      </w:r>
      <w:r w:rsidR="000A121B">
        <w:t xml:space="preserve">switch the </w:t>
      </w:r>
      <w:r w:rsidR="00660C9B">
        <w:t xml:space="preserve">long </w:t>
      </w:r>
      <w:r w:rsidR="00BF6789">
        <w:t xml:space="preserve">distance </w:t>
      </w:r>
      <w:r w:rsidR="000A121B">
        <w:t>carriers of certain identified</w:t>
      </w:r>
      <w:r>
        <w:t xml:space="preserve"> consumers </w:t>
      </w:r>
      <w:r w:rsidR="00BF6789">
        <w:t>who had filed complaints with the Commission</w:t>
      </w:r>
      <w:r>
        <w:t>.</w:t>
      </w:r>
      <w:r w:rsidR="00106EDA">
        <w:rPr>
          <w:rStyle w:val="FootnoteReference"/>
        </w:rPr>
        <w:footnoteReference w:id="33"/>
      </w:r>
      <w:r w:rsidR="00F146BA">
        <w:t xml:space="preserve">  </w:t>
      </w:r>
      <w:r>
        <w:t xml:space="preserve">GPSPS failed to provide any such proof.  </w:t>
      </w:r>
      <w:r w:rsidR="00F146BA">
        <w:t>Under Section 64.1150 of the Commission’s rules, once the Commission notifies a carrier of an unauthorized carrier change complaint, “[f]ailure by the carrier to respond or provide proof of verification will be presumed to be clear and convincing evidence of a violation.”</w:t>
      </w:r>
      <w:r w:rsidR="00F146BA">
        <w:rPr>
          <w:rStyle w:val="FootnoteReference"/>
        </w:rPr>
        <w:footnoteReference w:id="34"/>
      </w:r>
      <w:r w:rsidR="00F146BA">
        <w:t xml:space="preserve">  </w:t>
      </w:r>
      <w:r w:rsidR="00D70C81">
        <w:t>In the absence of any form of verified authorization and f</w:t>
      </w:r>
      <w:r w:rsidR="00FB6893">
        <w:t>or this reason alone,</w:t>
      </w:r>
      <w:r w:rsidR="00D70C81">
        <w:rPr>
          <w:rStyle w:val="FootnoteReference"/>
        </w:rPr>
        <w:footnoteReference w:id="35"/>
      </w:r>
      <w:r w:rsidR="00FB6893">
        <w:t xml:space="preserve"> we find that GPSPS appar</w:t>
      </w:r>
      <w:r w:rsidR="004D095A">
        <w:t>ently violated Section 258 and S</w:t>
      </w:r>
      <w:r w:rsidR="00FB6893">
        <w:t>ection 64.1120 with respect to</w:t>
      </w:r>
      <w:r w:rsidR="00D70C81">
        <w:t xml:space="preserve"> 17 complainants.</w:t>
      </w:r>
      <w:r w:rsidR="00D70C81">
        <w:rPr>
          <w:rStyle w:val="FootnoteReference"/>
        </w:rPr>
        <w:footnoteReference w:id="36"/>
      </w:r>
      <w:r w:rsidR="00FB6893">
        <w:t xml:space="preserve">  </w:t>
      </w:r>
      <w:r w:rsidR="001A7E43">
        <w:t>The LOI also directed GPSPS to provide all consumer complaints and inquiries the Company received</w:t>
      </w:r>
      <w:r w:rsidR="00F600EB">
        <w:t xml:space="preserve"> since September 1, 2013, whether</w:t>
      </w:r>
      <w:r w:rsidR="001A7E43">
        <w:t xml:space="preserve"> submitted directly to the Company, the Company’s billing aggregator, state commissions, the FCC, the Better Business Bureau, state attorneys gener</w:t>
      </w:r>
      <w:r w:rsidR="00F600EB">
        <w:t>al offices, courts of law, or</w:t>
      </w:r>
      <w:r w:rsidR="001A7E43">
        <w:t xml:space="preserve"> any other source</w:t>
      </w:r>
      <w:r w:rsidR="00F600EB">
        <w:t>,</w:t>
      </w:r>
      <w:r w:rsidR="001A7E43">
        <w:rPr>
          <w:rStyle w:val="FootnoteReference"/>
        </w:rPr>
        <w:footnoteReference w:id="37"/>
      </w:r>
      <w:r w:rsidR="001A7E43">
        <w:t xml:space="preserve"> </w:t>
      </w:r>
      <w:r w:rsidR="00F600EB">
        <w:t>and</w:t>
      </w:r>
      <w:r w:rsidR="001A7E43">
        <w:t xml:space="preserve"> to prov</w:t>
      </w:r>
      <w:r w:rsidR="00E10945">
        <w:t>ide any TPV</w:t>
      </w:r>
      <w:r w:rsidR="001A7E43">
        <w:t xml:space="preserve"> recordings pert</w:t>
      </w:r>
      <w:r w:rsidR="00F600EB">
        <w:t>aining to each complaint or</w:t>
      </w:r>
      <w:r w:rsidR="00F146BA">
        <w:t xml:space="preserve"> inquiry</w:t>
      </w:r>
      <w:r w:rsidR="001A7E43">
        <w:t>.</w:t>
      </w:r>
      <w:r w:rsidR="001A7E43">
        <w:rPr>
          <w:rStyle w:val="FootnoteReference"/>
        </w:rPr>
        <w:footnoteReference w:id="38"/>
      </w:r>
      <w:r w:rsidR="001A7E43">
        <w:t xml:space="preserve">  </w:t>
      </w:r>
      <w:r w:rsidR="00B72694">
        <w:t xml:space="preserve">GPSPS provided no </w:t>
      </w:r>
      <w:r w:rsidR="009E08FD">
        <w:t xml:space="preserve">such </w:t>
      </w:r>
      <w:r w:rsidR="00F146BA">
        <w:t xml:space="preserve">complaints or </w:t>
      </w:r>
      <w:r w:rsidR="00B72694">
        <w:t xml:space="preserve">any </w:t>
      </w:r>
      <w:r w:rsidR="00F146BA">
        <w:t>TPV recordings</w:t>
      </w:r>
      <w:r w:rsidR="009E08FD">
        <w:t xml:space="preserve"> </w:t>
      </w:r>
      <w:r w:rsidR="00182FDB">
        <w:t xml:space="preserve">to the Bureau </w:t>
      </w:r>
      <w:r w:rsidR="009E08FD">
        <w:t xml:space="preserve">to show that </w:t>
      </w:r>
      <w:r w:rsidR="00331998">
        <w:t xml:space="preserve">it had verified </w:t>
      </w:r>
      <w:r w:rsidR="009E08FD">
        <w:t>the c</w:t>
      </w:r>
      <w:r w:rsidR="00D408BE">
        <w:t>omplainant</w:t>
      </w:r>
      <w:r w:rsidR="009E08FD">
        <w:t>s</w:t>
      </w:r>
      <w:r w:rsidR="00331998">
        <w:t xml:space="preserve">’ </w:t>
      </w:r>
      <w:r w:rsidR="00B72694">
        <w:t>a</w:t>
      </w:r>
      <w:r w:rsidR="00331998">
        <w:t>uthorization</w:t>
      </w:r>
      <w:r w:rsidR="00B72694">
        <w:t xml:space="preserve"> </w:t>
      </w:r>
      <w:r w:rsidR="00331998">
        <w:t>to switch their</w:t>
      </w:r>
      <w:r w:rsidR="009E08FD">
        <w:t xml:space="preserve"> </w:t>
      </w:r>
      <w:r w:rsidR="00331998">
        <w:t>long distance carriers</w:t>
      </w:r>
      <w:r w:rsidR="00B72694">
        <w:t>.</w:t>
      </w:r>
      <w:r w:rsidR="009E08FD">
        <w:t xml:space="preserve">  </w:t>
      </w:r>
    </w:p>
    <w:p w:rsidR="00713787" w:rsidRDefault="0034334C" w:rsidP="00F146BA">
      <w:pPr>
        <w:pStyle w:val="ParaNum"/>
      </w:pPr>
      <w:bookmarkStart w:id="5" w:name="_Ref405533158"/>
      <w:r>
        <w:t>As noted above, however, GPSPS did submit TPV recordings to the Texas PUC</w:t>
      </w:r>
      <w:r w:rsidR="006C4815">
        <w:t xml:space="preserve"> and a few TPV</w:t>
      </w:r>
      <w:r w:rsidR="0041079E">
        <w:t xml:space="preserve"> recording</w:t>
      </w:r>
      <w:r w:rsidR="006C4815">
        <w:t>s to CGB</w:t>
      </w:r>
      <w:r w:rsidR="00BE3D98">
        <w:t xml:space="preserve"> in response to CGB’s </w:t>
      </w:r>
      <w:r w:rsidR="00660C9B">
        <w:t>notification</w:t>
      </w:r>
      <w:r w:rsidR="00BE3D98">
        <w:t xml:space="preserve"> to the Company</w:t>
      </w:r>
      <w:r w:rsidR="00660C9B">
        <w:t xml:space="preserve"> of consumer complaints</w:t>
      </w:r>
      <w:r>
        <w:t>.</w:t>
      </w:r>
      <w:r>
        <w:rPr>
          <w:rStyle w:val="FootnoteReference"/>
        </w:rPr>
        <w:footnoteReference w:id="39"/>
      </w:r>
      <w:r>
        <w:t xml:space="preserve">  </w:t>
      </w:r>
      <w:r w:rsidR="00A05695">
        <w:t>As discussed in detail above,</w:t>
      </w:r>
      <w:r w:rsidR="00A05695">
        <w:rPr>
          <w:rStyle w:val="FootnoteReference"/>
        </w:rPr>
        <w:footnoteReference w:id="40"/>
      </w:r>
      <w:r w:rsidR="00A05695">
        <w:t xml:space="preserve"> t</w:t>
      </w:r>
      <w:r>
        <w:t>he record shows that these TPV</w:t>
      </w:r>
      <w:r w:rsidR="0041079E">
        <w:t xml:space="preserve"> recording</w:t>
      </w:r>
      <w:r>
        <w:t xml:space="preserve">s were fabricated to </w:t>
      </w:r>
      <w:r w:rsidR="00A05695">
        <w:t xml:space="preserve">apparently </w:t>
      </w:r>
      <w:r>
        <w:t xml:space="preserve">mislead regulatory officials into believing that GPSPS had </w:t>
      </w:r>
      <w:r w:rsidR="00BB66AD">
        <w:t>verified</w:t>
      </w:r>
      <w:r>
        <w:t xml:space="preserve"> the consumers’ authorization, when in fact it had not</w:t>
      </w:r>
      <w:r w:rsidR="00A05695">
        <w:t xml:space="preserve"> followed any of the Commission’s verification procedures</w:t>
      </w:r>
      <w:r w:rsidR="00E70C98">
        <w:t xml:space="preserve"> set forth in Section 64.1120(c)</w:t>
      </w:r>
      <w:r>
        <w:t>.</w:t>
      </w:r>
      <w:r w:rsidR="00E70C98">
        <w:rPr>
          <w:rStyle w:val="FootnoteReference"/>
        </w:rPr>
        <w:footnoteReference w:id="41"/>
      </w:r>
      <w:r>
        <w:t xml:space="preserve">  </w:t>
      </w:r>
      <w:r w:rsidR="00152935">
        <w:t>Put simply,</w:t>
      </w:r>
      <w:r w:rsidR="00536182">
        <w:t xml:space="preserve"> </w:t>
      </w:r>
      <w:r w:rsidR="00F146BA">
        <w:t xml:space="preserve">GPSPS </w:t>
      </w:r>
      <w:r w:rsidR="00536182">
        <w:t xml:space="preserve">has </w:t>
      </w:r>
      <w:r w:rsidR="0084162F">
        <w:t xml:space="preserve">failed </w:t>
      </w:r>
      <w:r w:rsidR="008A2AAA">
        <w:t>to produce</w:t>
      </w:r>
      <w:r w:rsidR="003456D1">
        <w:t xml:space="preserve"> </w:t>
      </w:r>
      <w:r w:rsidR="003456D1" w:rsidRPr="0084162F">
        <w:t xml:space="preserve">any </w:t>
      </w:r>
      <w:r w:rsidR="003456D1">
        <w:t xml:space="preserve">proof </w:t>
      </w:r>
      <w:r w:rsidR="00A05695">
        <w:t xml:space="preserve">in some cases—or </w:t>
      </w:r>
      <w:r w:rsidR="0084162F">
        <w:t xml:space="preserve">any </w:t>
      </w:r>
      <w:r w:rsidR="003456D1">
        <w:t>clear and convincing evidence</w:t>
      </w:r>
      <w:r w:rsidR="00536182">
        <w:t xml:space="preserve"> </w:t>
      </w:r>
      <w:r w:rsidR="0084162F">
        <w:t xml:space="preserve">in </w:t>
      </w:r>
      <w:r w:rsidR="00E77427">
        <w:t>other cases</w:t>
      </w:r>
      <w:r w:rsidR="00E26B21">
        <w:rPr>
          <w:rStyle w:val="FootnoteReference"/>
        </w:rPr>
        <w:footnoteReference w:id="42"/>
      </w:r>
      <w:r w:rsidR="00E77427">
        <w:t xml:space="preserve">—that </w:t>
      </w:r>
      <w:r w:rsidR="00536182">
        <w:t xml:space="preserve">it </w:t>
      </w:r>
      <w:r w:rsidR="00F146BA">
        <w:t>complied with the Commission’s verificati</w:t>
      </w:r>
      <w:r w:rsidR="00F600EB">
        <w:t>on procedures</w:t>
      </w:r>
      <w:r w:rsidR="00536182">
        <w:t xml:space="preserve"> prior to</w:t>
      </w:r>
      <w:r w:rsidR="00F146BA">
        <w:t xml:space="preserve"> </w:t>
      </w:r>
      <w:r w:rsidR="00CF0894">
        <w:t>submitting or executing a carrier change to switch</w:t>
      </w:r>
      <w:r w:rsidR="00F146BA">
        <w:t xml:space="preserve"> the Complainants’ long distance carri</w:t>
      </w:r>
      <w:r w:rsidR="00536182">
        <w:t>ers.</w:t>
      </w:r>
      <w:r w:rsidR="0084162F">
        <w:rPr>
          <w:rStyle w:val="FootnoteReference"/>
        </w:rPr>
        <w:footnoteReference w:id="43"/>
      </w:r>
      <w:r w:rsidR="00536182">
        <w:t xml:space="preserve">  </w:t>
      </w:r>
      <w:r w:rsidR="00E168FC">
        <w:t>Based on the evidenc</w:t>
      </w:r>
      <w:r w:rsidR="009F6B0B">
        <w:t xml:space="preserve">e in the record, including </w:t>
      </w:r>
      <w:r w:rsidR="00AF03C1">
        <w:t>evidence that GPSPS fabricated recordings to make it appear that it had verified consumers’ authorization</w:t>
      </w:r>
      <w:r w:rsidR="00E77427">
        <w:t>s in compliance with Section 64.1120(c)</w:t>
      </w:r>
      <w:r w:rsidR="00AF03C1">
        <w:t xml:space="preserve"> when </w:t>
      </w:r>
      <w:r w:rsidR="006072F3">
        <w:t>it</w:t>
      </w:r>
      <w:r w:rsidR="00AF03C1">
        <w:t xml:space="preserve"> d</w:t>
      </w:r>
      <w:r w:rsidR="00E77427">
        <w:t>id not</w:t>
      </w:r>
      <w:r w:rsidR="00E168FC">
        <w:t>, w</w:t>
      </w:r>
      <w:r w:rsidR="005A7A6B">
        <w:t xml:space="preserve">e find that GPSPS apparently violated Section 258 of the Act and Section 64.1120 </w:t>
      </w:r>
      <w:r w:rsidR="00521C89">
        <w:t xml:space="preserve">of the rules when it </w:t>
      </w:r>
      <w:r w:rsidR="00CF0894">
        <w:t>submitted</w:t>
      </w:r>
      <w:r w:rsidR="0086569A">
        <w:t xml:space="preserve"> request</w:t>
      </w:r>
      <w:r w:rsidR="00192B0D">
        <w:t>s</w:t>
      </w:r>
      <w:r w:rsidR="00CF0894">
        <w:t xml:space="preserve"> to </w:t>
      </w:r>
      <w:r w:rsidR="00521C89">
        <w:t>switch</w:t>
      </w:r>
      <w:r w:rsidR="005A7A6B">
        <w:t xml:space="preserve"> th</w:t>
      </w:r>
      <w:r w:rsidR="00B0216F">
        <w:t>e pref</w:t>
      </w:r>
      <w:r w:rsidR="006F67AF">
        <w:t>erred carriers of</w:t>
      </w:r>
      <w:r w:rsidR="001A7E43">
        <w:t xml:space="preserve"> 6</w:t>
      </w:r>
      <w:r w:rsidR="009F6B0B">
        <w:t>5</w:t>
      </w:r>
      <w:r w:rsidR="005A7A6B">
        <w:t xml:space="preserve"> consume</w:t>
      </w:r>
      <w:r w:rsidR="006F67AF">
        <w:t xml:space="preserve">rs </w:t>
      </w:r>
      <w:r w:rsidR="000A3E99" w:rsidRPr="000C50F5">
        <w:t>without proper authorization verified in accordance with the Commission’s rules.</w:t>
      </w:r>
      <w:bookmarkStart w:id="6" w:name="_Ref405532943"/>
      <w:r w:rsidR="009F3C30">
        <w:rPr>
          <w:rStyle w:val="FootnoteReference"/>
        </w:rPr>
        <w:footnoteReference w:id="44"/>
      </w:r>
      <w:bookmarkEnd w:id="5"/>
      <w:bookmarkEnd w:id="6"/>
    </w:p>
    <w:p w:rsidR="006D700F" w:rsidRDefault="006E09F5" w:rsidP="00533D84">
      <w:pPr>
        <w:pStyle w:val="Heading2"/>
      </w:pPr>
      <w:r>
        <w:t xml:space="preserve">GPSPS </w:t>
      </w:r>
      <w:r w:rsidR="006D700F">
        <w:t>Placed Unauthorized Charges on Consumers’ Telephone Bills in Apparent Violation of Section 201(b) (Cramming)</w:t>
      </w:r>
    </w:p>
    <w:p w:rsidR="006D700F" w:rsidRDefault="00B47503" w:rsidP="006D700F">
      <w:pPr>
        <w:pStyle w:val="ParaNum"/>
      </w:pPr>
      <w:bookmarkStart w:id="7" w:name="_Ref405532477"/>
      <w:r>
        <w:t>S</w:t>
      </w:r>
      <w:r w:rsidR="006D700F">
        <w:t xml:space="preserve">ection 201(b) of the Act </w:t>
      </w:r>
      <w:r w:rsidR="00152935">
        <w:t>makes it unlawful for a carrier such as GPSPS to engage in any practice in connection with its provision of a telecommunications service that is unjust and unreasonable.</w:t>
      </w:r>
      <w:bookmarkStart w:id="8" w:name="FN[FN11]"/>
      <w:bookmarkEnd w:id="8"/>
      <w:r w:rsidR="006D700F">
        <w:rPr>
          <w:rStyle w:val="FootnoteReference"/>
          <w:color w:val="000000"/>
          <w:szCs w:val="22"/>
        </w:rPr>
        <w:footnoteReference w:id="45"/>
      </w:r>
      <w:r w:rsidR="006D700F">
        <w:t xml:space="preserve">  The Commission has found that the inclusion of unauthorized charges and fees on consumers’ telephone bills—known as “cramming”—is an “unjust and unreasonable” practice under Section 201(b).</w:t>
      </w:r>
      <w:bookmarkStart w:id="9" w:name="FN[FN12]"/>
      <w:bookmarkEnd w:id="9"/>
      <w:r w:rsidR="006D700F">
        <w:rPr>
          <w:rStyle w:val="FootnoteReference"/>
          <w:color w:val="000000"/>
          <w:szCs w:val="22"/>
        </w:rPr>
        <w:footnoteReference w:id="46"/>
      </w:r>
      <w:r w:rsidR="006D700F">
        <w:t xml:space="preserve">  Cramming can occur either when third parties place unauthorized charges on consumers’ local telephone bills or when carriers place unauthorized charges on the telephone bills of their own customers.  In either case, any assessment of an unauthorized charge on a telephone bill or for a telecommunications service is an “unjust and unreasonable” practice under Section 201(b) of the Act.</w:t>
      </w:r>
      <w:r w:rsidR="006D700F">
        <w:rPr>
          <w:rStyle w:val="FootnoteReference"/>
          <w:szCs w:val="22"/>
        </w:rPr>
        <w:footnoteReference w:id="47"/>
      </w:r>
      <w:bookmarkEnd w:id="7"/>
      <w:r w:rsidR="006352F5">
        <w:t xml:space="preserve"> </w:t>
      </w:r>
    </w:p>
    <w:p w:rsidR="00BF649F" w:rsidRPr="00BE373E" w:rsidRDefault="00152935" w:rsidP="00BE373E">
      <w:pPr>
        <w:pStyle w:val="ParaNum"/>
        <w:rPr>
          <w:szCs w:val="22"/>
        </w:rPr>
      </w:pPr>
      <w:bookmarkStart w:id="10" w:name="_Ref405532494"/>
      <w:r>
        <w:rPr>
          <w:szCs w:val="22"/>
        </w:rPr>
        <w:t xml:space="preserve">As a result of </w:t>
      </w:r>
      <w:r w:rsidR="00B47503">
        <w:rPr>
          <w:szCs w:val="22"/>
        </w:rPr>
        <w:t>GPSPS</w:t>
      </w:r>
      <w:r w:rsidR="0067019A">
        <w:rPr>
          <w:szCs w:val="22"/>
        </w:rPr>
        <w:t>’s</w:t>
      </w:r>
      <w:r w:rsidR="00B47503" w:rsidRPr="000C50F5">
        <w:rPr>
          <w:szCs w:val="22"/>
        </w:rPr>
        <w:t xml:space="preserve"> </w:t>
      </w:r>
      <w:r>
        <w:rPr>
          <w:szCs w:val="22"/>
        </w:rPr>
        <w:t xml:space="preserve">apparent </w:t>
      </w:r>
      <w:r w:rsidR="00BE3D98">
        <w:rPr>
          <w:szCs w:val="22"/>
        </w:rPr>
        <w:t>slamming of consumers,</w:t>
      </w:r>
      <w:r>
        <w:rPr>
          <w:szCs w:val="22"/>
        </w:rPr>
        <w:t xml:space="preserve"> </w:t>
      </w:r>
      <w:r w:rsidR="00D16D27">
        <w:rPr>
          <w:szCs w:val="22"/>
        </w:rPr>
        <w:t>discussed above, the charges it caused to be placed on consumers</w:t>
      </w:r>
      <w:r w:rsidR="008611B4">
        <w:rPr>
          <w:szCs w:val="22"/>
        </w:rPr>
        <w:t>’</w:t>
      </w:r>
      <w:r w:rsidR="00D16D27">
        <w:rPr>
          <w:szCs w:val="22"/>
        </w:rPr>
        <w:t xml:space="preserve"> telephone bills were unauthorized in apparent violation of Section 201(b) of the Act.</w:t>
      </w:r>
      <w:r w:rsidR="00B47503">
        <w:rPr>
          <w:szCs w:val="22"/>
        </w:rPr>
        <w:t xml:space="preserve">  </w:t>
      </w:r>
      <w:r w:rsidR="00B47503">
        <w:t xml:space="preserve">All of the </w:t>
      </w:r>
      <w:r w:rsidR="00D16D27">
        <w:t>c</w:t>
      </w:r>
      <w:r w:rsidR="00B47503">
        <w:t xml:space="preserve">omplainants </w:t>
      </w:r>
      <w:r w:rsidR="006D700F">
        <w:t>maintain that they neither requested nor agreed to GPSPS’s service.</w:t>
      </w:r>
      <w:r w:rsidR="006D700F">
        <w:rPr>
          <w:rStyle w:val="FootnoteReference"/>
          <w:szCs w:val="22"/>
        </w:rPr>
        <w:footnoteReference w:id="48"/>
      </w:r>
      <w:r w:rsidR="006D700F">
        <w:t xml:space="preserve">  </w:t>
      </w:r>
      <w:r w:rsidR="00A27D95">
        <w:rPr>
          <w:szCs w:val="22"/>
        </w:rPr>
        <w:t>A</w:t>
      </w:r>
      <w:r w:rsidR="0054249F">
        <w:rPr>
          <w:szCs w:val="22"/>
        </w:rPr>
        <w:t xml:space="preserve">s we have said on several occasions in prior cases, </w:t>
      </w:r>
      <w:r w:rsidR="00707067" w:rsidRPr="000C50F5">
        <w:rPr>
          <w:szCs w:val="22"/>
        </w:rPr>
        <w:t xml:space="preserve">a carrier that engages in an initial slam that leads to a subsequent cram violates </w:t>
      </w:r>
      <w:r w:rsidR="0054249F">
        <w:rPr>
          <w:szCs w:val="22"/>
        </w:rPr>
        <w:t xml:space="preserve">both </w:t>
      </w:r>
      <w:r w:rsidR="00707067" w:rsidRPr="000C50F5">
        <w:rPr>
          <w:szCs w:val="22"/>
        </w:rPr>
        <w:t>Section</w:t>
      </w:r>
      <w:r w:rsidR="0054249F">
        <w:rPr>
          <w:szCs w:val="22"/>
        </w:rPr>
        <w:t>s</w:t>
      </w:r>
      <w:r w:rsidR="00DA6589">
        <w:rPr>
          <w:szCs w:val="22"/>
        </w:rPr>
        <w:t xml:space="preserve"> 258 and 201(b)</w:t>
      </w:r>
      <w:r w:rsidR="00707067" w:rsidRPr="000C50F5">
        <w:rPr>
          <w:szCs w:val="22"/>
        </w:rPr>
        <w:t xml:space="preserve"> of the Act for </w:t>
      </w:r>
      <w:r w:rsidR="0054249F">
        <w:rPr>
          <w:szCs w:val="22"/>
        </w:rPr>
        <w:t>slamming and cramming.</w:t>
      </w:r>
      <w:r w:rsidR="00707067" w:rsidRPr="00770D19">
        <w:rPr>
          <w:rStyle w:val="FootnoteReference"/>
        </w:rPr>
        <w:footnoteReference w:id="49"/>
      </w:r>
      <w:r w:rsidR="00060859" w:rsidRPr="00770D19">
        <w:rPr>
          <w:sz w:val="20"/>
        </w:rPr>
        <w:t xml:space="preserve"> </w:t>
      </w:r>
      <w:r w:rsidR="0054249F" w:rsidRPr="00770D19">
        <w:rPr>
          <w:sz w:val="20"/>
        </w:rPr>
        <w:t xml:space="preserve"> </w:t>
      </w:r>
      <w:r w:rsidR="006E1808">
        <w:rPr>
          <w:szCs w:val="22"/>
        </w:rPr>
        <w:t>I</w:t>
      </w:r>
      <w:r w:rsidR="006E1808" w:rsidRPr="006E1808">
        <w:rPr>
          <w:szCs w:val="22"/>
        </w:rPr>
        <w:t>n such cases we can exercise our authority to assess forfeitures for both types of violations</w:t>
      </w:r>
      <w:r w:rsidR="00060859" w:rsidRPr="006E1808">
        <w:rPr>
          <w:szCs w:val="22"/>
        </w:rPr>
        <w:t>.</w:t>
      </w:r>
      <w:r w:rsidR="00060859" w:rsidRPr="006E1808">
        <w:rPr>
          <w:rStyle w:val="FootnoteReference"/>
        </w:rPr>
        <w:footnoteReference w:id="50"/>
      </w:r>
      <w:r w:rsidR="00707067" w:rsidRPr="006E1808">
        <w:rPr>
          <w:sz w:val="20"/>
        </w:rPr>
        <w:t xml:space="preserve"> </w:t>
      </w:r>
      <w:r w:rsidR="00707067" w:rsidRPr="006E1808">
        <w:rPr>
          <w:szCs w:val="22"/>
        </w:rPr>
        <w:t xml:space="preserve"> </w:t>
      </w:r>
      <w:r w:rsidR="00592C5A" w:rsidRPr="006E1808">
        <w:rPr>
          <w:szCs w:val="22"/>
        </w:rPr>
        <w:t>Accordingly</w:t>
      </w:r>
      <w:r w:rsidR="00592C5A">
        <w:rPr>
          <w:szCs w:val="22"/>
        </w:rPr>
        <w:t xml:space="preserve">, </w:t>
      </w:r>
      <w:r w:rsidR="0086569A">
        <w:rPr>
          <w:szCs w:val="22"/>
        </w:rPr>
        <w:t xml:space="preserve">we find that GPSPS apparently violated Section 201(b) for the unauthorized charges it placed on </w:t>
      </w:r>
      <w:r w:rsidR="00E26489">
        <w:rPr>
          <w:szCs w:val="22"/>
        </w:rPr>
        <w:t xml:space="preserve">41 </w:t>
      </w:r>
      <w:r w:rsidR="0086569A">
        <w:rPr>
          <w:szCs w:val="22"/>
        </w:rPr>
        <w:t>consumers’ telephone bills</w:t>
      </w:r>
      <w:r w:rsidR="00A27D95">
        <w:rPr>
          <w:szCs w:val="22"/>
        </w:rPr>
        <w:t xml:space="preserve"> after it switched their long distance carriers without authorization verified in compliance with the Commission’s rules.</w:t>
      </w:r>
      <w:r w:rsidR="00A27D95">
        <w:rPr>
          <w:rStyle w:val="FootnoteReference"/>
          <w:szCs w:val="22"/>
        </w:rPr>
        <w:footnoteReference w:id="51"/>
      </w:r>
      <w:bookmarkEnd w:id="10"/>
      <w:r w:rsidR="001F6A4C">
        <w:t xml:space="preserve"> </w:t>
      </w:r>
    </w:p>
    <w:p w:rsidR="00122E91" w:rsidRDefault="005A59DC" w:rsidP="00533D84">
      <w:pPr>
        <w:pStyle w:val="Heading2"/>
      </w:pPr>
      <w:r>
        <w:t xml:space="preserve">GPSPS Violated a </w:t>
      </w:r>
      <w:r w:rsidR="00122E91">
        <w:t xml:space="preserve">Commission </w:t>
      </w:r>
      <w:r>
        <w:t xml:space="preserve">Order </w:t>
      </w:r>
      <w:r w:rsidR="00122E91">
        <w:t>to Respond</w:t>
      </w:r>
      <w:r w:rsidR="00576C5A">
        <w:t xml:space="preserve"> Timely and Fully</w:t>
      </w:r>
      <w:r w:rsidR="00122E91">
        <w:t xml:space="preserve"> to a Bureau LOI</w:t>
      </w:r>
    </w:p>
    <w:p w:rsidR="00576C5A" w:rsidRPr="00576C5A" w:rsidRDefault="00576C5A" w:rsidP="00576C5A">
      <w:pPr>
        <w:pStyle w:val="ParaNum"/>
      </w:pPr>
      <w:r>
        <w:t>Sections 4(i), 218, and 403 of the Act give the Commission broad power to compel carriers such as GPSPS to provide the information and documents sought by the Bureau’s LOI.</w:t>
      </w:r>
      <w:r w:rsidR="004A0A54">
        <w:rPr>
          <w:rStyle w:val="FootnoteReference"/>
        </w:rPr>
        <w:footnoteReference w:id="52"/>
      </w:r>
      <w:r w:rsidR="00D44B05">
        <w:t xml:space="preserve">  </w:t>
      </w:r>
      <w:r w:rsidR="004A0A54">
        <w:t>It is well established that a failure to respond to a letter of inquiry from the Bureau constitutes a violation of a Commission order.</w:t>
      </w:r>
      <w:r w:rsidR="004A0A54">
        <w:rPr>
          <w:rStyle w:val="FootnoteReference"/>
        </w:rPr>
        <w:footnoteReference w:id="53"/>
      </w:r>
      <w:r w:rsidR="004A0A54">
        <w:t xml:space="preserve">  </w:t>
      </w:r>
      <w:r>
        <w:t xml:space="preserve">  </w:t>
      </w:r>
    </w:p>
    <w:p w:rsidR="00605B13" w:rsidRPr="002C49EF" w:rsidRDefault="004A0A54" w:rsidP="00576C5A">
      <w:pPr>
        <w:pStyle w:val="ParaNum"/>
      </w:pPr>
      <w:r>
        <w:rPr>
          <w:spacing w:val="-2"/>
          <w:szCs w:val="22"/>
        </w:rPr>
        <w:t xml:space="preserve">The LOI directed </w:t>
      </w:r>
      <w:r w:rsidR="00576C5A">
        <w:rPr>
          <w:spacing w:val="-2"/>
          <w:szCs w:val="22"/>
        </w:rPr>
        <w:t xml:space="preserve">GPSPS </w:t>
      </w:r>
      <w:r>
        <w:rPr>
          <w:spacing w:val="-2"/>
          <w:szCs w:val="22"/>
        </w:rPr>
        <w:t>to provide certain information re</w:t>
      </w:r>
      <w:r w:rsidR="00F81C8F">
        <w:rPr>
          <w:spacing w:val="-2"/>
          <w:szCs w:val="22"/>
        </w:rPr>
        <w:t xml:space="preserve">lated to its compliance with </w:t>
      </w:r>
      <w:r>
        <w:rPr>
          <w:spacing w:val="-2"/>
          <w:szCs w:val="22"/>
        </w:rPr>
        <w:t xml:space="preserve">Sections 201(b) and 258 of the Act and the Commission’s </w:t>
      </w:r>
      <w:r w:rsidR="00F81C8F">
        <w:rPr>
          <w:spacing w:val="-2"/>
          <w:szCs w:val="22"/>
        </w:rPr>
        <w:t>anti-</w:t>
      </w:r>
      <w:r w:rsidR="00FC05DD">
        <w:rPr>
          <w:spacing w:val="-2"/>
          <w:szCs w:val="22"/>
        </w:rPr>
        <w:t xml:space="preserve">slamming </w:t>
      </w:r>
      <w:r>
        <w:rPr>
          <w:spacing w:val="-2"/>
          <w:szCs w:val="22"/>
        </w:rPr>
        <w:t xml:space="preserve">rules.  </w:t>
      </w:r>
      <w:r w:rsidR="00F81C8F">
        <w:rPr>
          <w:spacing w:val="-2"/>
          <w:szCs w:val="22"/>
        </w:rPr>
        <w:t xml:space="preserve">This information is necessary to enable the Bureau to perform its investigatory function.  </w:t>
      </w:r>
      <w:r w:rsidR="00B01EE5">
        <w:rPr>
          <w:spacing w:val="-2"/>
          <w:szCs w:val="22"/>
        </w:rPr>
        <w:t>GPSPS</w:t>
      </w:r>
      <w:r w:rsidR="00576C5A">
        <w:rPr>
          <w:spacing w:val="-2"/>
          <w:szCs w:val="22"/>
        </w:rPr>
        <w:t xml:space="preserve"> </w:t>
      </w:r>
      <w:r w:rsidR="00B01EE5">
        <w:rPr>
          <w:spacing w:val="-2"/>
          <w:szCs w:val="22"/>
        </w:rPr>
        <w:t>did not respond to the LOI</w:t>
      </w:r>
      <w:r w:rsidR="00596F6A">
        <w:rPr>
          <w:spacing w:val="-2"/>
          <w:szCs w:val="22"/>
        </w:rPr>
        <w:t xml:space="preserve"> until </w:t>
      </w:r>
      <w:r w:rsidR="00576C5A">
        <w:rPr>
          <w:spacing w:val="-2"/>
          <w:szCs w:val="22"/>
        </w:rPr>
        <w:t>October 1, 2014, after the September 18, 2014</w:t>
      </w:r>
      <w:r w:rsidR="00596F6A">
        <w:rPr>
          <w:spacing w:val="-2"/>
          <w:szCs w:val="22"/>
        </w:rPr>
        <w:t xml:space="preserve"> du</w:t>
      </w:r>
      <w:r w:rsidR="001B7EA0">
        <w:rPr>
          <w:spacing w:val="-2"/>
          <w:szCs w:val="22"/>
        </w:rPr>
        <w:t>e date.</w:t>
      </w:r>
      <w:r w:rsidR="00AF61AE">
        <w:rPr>
          <w:rStyle w:val="FootnoteReference"/>
          <w:spacing w:val="-2"/>
          <w:szCs w:val="22"/>
        </w:rPr>
        <w:footnoteReference w:id="54"/>
      </w:r>
      <w:r w:rsidR="001B7EA0">
        <w:rPr>
          <w:spacing w:val="-2"/>
          <w:szCs w:val="22"/>
        </w:rPr>
        <w:t xml:space="preserve">  </w:t>
      </w:r>
      <w:r w:rsidR="00605B13">
        <w:rPr>
          <w:spacing w:val="-2"/>
          <w:szCs w:val="22"/>
        </w:rPr>
        <w:t xml:space="preserve">Even then, </w:t>
      </w:r>
      <w:r w:rsidR="001B7EA0">
        <w:rPr>
          <w:spacing w:val="-2"/>
          <w:szCs w:val="22"/>
        </w:rPr>
        <w:t xml:space="preserve">GPSPS </w:t>
      </w:r>
      <w:r w:rsidR="00605B13">
        <w:rPr>
          <w:spacing w:val="-2"/>
          <w:szCs w:val="22"/>
        </w:rPr>
        <w:t xml:space="preserve">failed to </w:t>
      </w:r>
      <w:r w:rsidR="001B7EA0">
        <w:rPr>
          <w:spacing w:val="-2"/>
          <w:szCs w:val="22"/>
        </w:rPr>
        <w:t xml:space="preserve">answer </w:t>
      </w:r>
      <w:r w:rsidR="00605B13">
        <w:rPr>
          <w:spacing w:val="-2"/>
          <w:szCs w:val="22"/>
        </w:rPr>
        <w:t>all</w:t>
      </w:r>
      <w:r w:rsidR="00576C5A">
        <w:rPr>
          <w:spacing w:val="-2"/>
          <w:szCs w:val="22"/>
        </w:rPr>
        <w:t xml:space="preserve"> of the LOI’s questions</w:t>
      </w:r>
      <w:r w:rsidR="00605B13">
        <w:rPr>
          <w:spacing w:val="-2"/>
          <w:szCs w:val="22"/>
        </w:rPr>
        <w:t>.  Specifically</w:t>
      </w:r>
      <w:r w:rsidR="00576C5A">
        <w:rPr>
          <w:spacing w:val="-2"/>
          <w:szCs w:val="22"/>
        </w:rPr>
        <w:t>,</w:t>
      </w:r>
      <w:r w:rsidR="00605B13">
        <w:rPr>
          <w:spacing w:val="-2"/>
          <w:szCs w:val="22"/>
        </w:rPr>
        <w:t xml:space="preserve"> GPSPS</w:t>
      </w:r>
      <w:r w:rsidR="00576C5A">
        <w:rPr>
          <w:spacing w:val="-2"/>
          <w:szCs w:val="22"/>
        </w:rPr>
        <w:t xml:space="preserve"> failed to provide </w:t>
      </w:r>
      <w:r w:rsidR="00BE3D98">
        <w:rPr>
          <w:spacing w:val="-2"/>
          <w:szCs w:val="22"/>
        </w:rPr>
        <w:t xml:space="preserve">the Bureau </w:t>
      </w:r>
      <w:r w:rsidR="00576C5A">
        <w:rPr>
          <w:spacing w:val="-2"/>
          <w:szCs w:val="22"/>
        </w:rPr>
        <w:t>any consumer complaints or i</w:t>
      </w:r>
      <w:r w:rsidR="001B7EA0">
        <w:rPr>
          <w:spacing w:val="-2"/>
          <w:szCs w:val="22"/>
        </w:rPr>
        <w:t xml:space="preserve">nquiries </w:t>
      </w:r>
      <w:r w:rsidR="00596F6A">
        <w:rPr>
          <w:spacing w:val="-2"/>
          <w:szCs w:val="22"/>
        </w:rPr>
        <w:t xml:space="preserve">as required by the LOI.  </w:t>
      </w:r>
      <w:r w:rsidR="00605B13">
        <w:rPr>
          <w:spacing w:val="-2"/>
          <w:szCs w:val="22"/>
        </w:rPr>
        <w:t>Further, it</w:t>
      </w:r>
      <w:r w:rsidR="00576C5A">
        <w:rPr>
          <w:spacing w:val="-2"/>
          <w:szCs w:val="22"/>
        </w:rPr>
        <w:t xml:space="preserve"> failed </w:t>
      </w:r>
      <w:r w:rsidR="00B01EE5">
        <w:rPr>
          <w:spacing w:val="-2"/>
          <w:szCs w:val="22"/>
        </w:rPr>
        <w:t xml:space="preserve">to provide </w:t>
      </w:r>
      <w:r w:rsidR="00BE3D98">
        <w:rPr>
          <w:spacing w:val="-2"/>
          <w:szCs w:val="22"/>
        </w:rPr>
        <w:t xml:space="preserve">the Bureau </w:t>
      </w:r>
      <w:r w:rsidR="00576C5A">
        <w:rPr>
          <w:spacing w:val="-2"/>
          <w:szCs w:val="22"/>
        </w:rPr>
        <w:t>any third party verification recordings</w:t>
      </w:r>
      <w:r w:rsidR="00B01EE5">
        <w:rPr>
          <w:spacing w:val="-2"/>
          <w:szCs w:val="22"/>
        </w:rPr>
        <w:t xml:space="preserve"> </w:t>
      </w:r>
      <w:r w:rsidR="00AF61AE">
        <w:rPr>
          <w:spacing w:val="-2"/>
          <w:szCs w:val="22"/>
        </w:rPr>
        <w:t xml:space="preserve">GPSPS </w:t>
      </w:r>
      <w:r w:rsidR="00B01EE5">
        <w:rPr>
          <w:spacing w:val="-2"/>
          <w:szCs w:val="22"/>
        </w:rPr>
        <w:t xml:space="preserve">used to submit requests to switch consumers’ </w:t>
      </w:r>
      <w:r w:rsidR="00E3267A">
        <w:rPr>
          <w:spacing w:val="-2"/>
          <w:szCs w:val="22"/>
        </w:rPr>
        <w:t>long distance service providers</w:t>
      </w:r>
      <w:r w:rsidR="00070504">
        <w:rPr>
          <w:spacing w:val="-2"/>
          <w:szCs w:val="22"/>
        </w:rPr>
        <w:t>.</w:t>
      </w:r>
      <w:r w:rsidR="00070504">
        <w:rPr>
          <w:rStyle w:val="FootnoteReference"/>
          <w:spacing w:val="-2"/>
          <w:szCs w:val="22"/>
        </w:rPr>
        <w:footnoteReference w:id="55"/>
      </w:r>
      <w:r w:rsidR="00070504">
        <w:rPr>
          <w:spacing w:val="-2"/>
          <w:szCs w:val="22"/>
        </w:rPr>
        <w:t xml:space="preserve">  </w:t>
      </w:r>
    </w:p>
    <w:p w:rsidR="00576C5A" w:rsidRPr="00576C5A" w:rsidRDefault="00605B13" w:rsidP="00576C5A">
      <w:pPr>
        <w:pStyle w:val="ParaNum"/>
      </w:pPr>
      <w:r>
        <w:rPr>
          <w:spacing w:val="-2"/>
          <w:szCs w:val="22"/>
        </w:rPr>
        <w:t xml:space="preserve">Accordingly, </w:t>
      </w:r>
      <w:r w:rsidR="00F81C8F">
        <w:rPr>
          <w:spacing w:val="-2"/>
          <w:szCs w:val="22"/>
        </w:rPr>
        <w:t xml:space="preserve">in light of well-established Commission precedent, </w:t>
      </w:r>
      <w:r>
        <w:rPr>
          <w:spacing w:val="-2"/>
          <w:szCs w:val="22"/>
        </w:rPr>
        <w:t xml:space="preserve">we find that </w:t>
      </w:r>
      <w:r w:rsidR="00070504">
        <w:rPr>
          <w:spacing w:val="-2"/>
          <w:szCs w:val="22"/>
        </w:rPr>
        <w:t>GPSPS</w:t>
      </w:r>
      <w:r w:rsidR="00F81C8F">
        <w:rPr>
          <w:spacing w:val="-2"/>
          <w:szCs w:val="22"/>
        </w:rPr>
        <w:t xml:space="preserve">’s failure to provide the information and documents required by the Bureau’s LOI constitutes an apparent willful </w:t>
      </w:r>
      <w:r w:rsidR="00E77427">
        <w:rPr>
          <w:spacing w:val="-2"/>
          <w:szCs w:val="22"/>
        </w:rPr>
        <w:t>v</w:t>
      </w:r>
      <w:r w:rsidR="00F81C8F">
        <w:rPr>
          <w:spacing w:val="-2"/>
          <w:szCs w:val="22"/>
        </w:rPr>
        <w:t>iolation of a Commission order</w:t>
      </w:r>
      <w:r w:rsidR="00576C5A">
        <w:rPr>
          <w:spacing w:val="-2"/>
          <w:szCs w:val="22"/>
        </w:rPr>
        <w:t>.</w:t>
      </w:r>
    </w:p>
    <w:p w:rsidR="00A139EC" w:rsidRPr="000C50F5" w:rsidRDefault="008F1A2C" w:rsidP="00533D84">
      <w:pPr>
        <w:pStyle w:val="Heading2"/>
      </w:pPr>
      <w:r w:rsidRPr="000C50F5">
        <w:t>Proposed Forfeiture</w:t>
      </w:r>
    </w:p>
    <w:p w:rsidR="00B05C51" w:rsidRPr="00D57229" w:rsidRDefault="00A139EC" w:rsidP="00D57229">
      <w:pPr>
        <w:pStyle w:val="ParaNum"/>
        <w:rPr>
          <w:szCs w:val="22"/>
        </w:rPr>
      </w:pPr>
      <w:r w:rsidRPr="000C50F5">
        <w:rPr>
          <w:szCs w:val="22"/>
        </w:rPr>
        <w:t>Section 503(b)(1) of the Act states that any person who willfully or repeatedly fails to comply with any provision of the Act or any rule, regulation, or order issued by the Commission, shall be liable to the United States for a forfeiture penalty.</w:t>
      </w:r>
      <w:r w:rsidRPr="000C50F5">
        <w:rPr>
          <w:rStyle w:val="FootnoteReference"/>
          <w:color w:val="000000"/>
          <w:sz w:val="22"/>
          <w:szCs w:val="22"/>
        </w:rPr>
        <w:footnoteReference w:id="56"/>
      </w:r>
      <w:r w:rsidRPr="000C50F5">
        <w:rPr>
          <w:szCs w:val="22"/>
        </w:rPr>
        <w:t xml:space="preserve">  Section 503(b)(2)(B) of the Act empowers the Commission to assess a f</w:t>
      </w:r>
      <w:r w:rsidR="00F451C0">
        <w:rPr>
          <w:szCs w:val="22"/>
        </w:rPr>
        <w:t xml:space="preserve">orfeiture of up to </w:t>
      </w:r>
      <w:r w:rsidR="006F4A27" w:rsidRPr="000C50F5">
        <w:rPr>
          <w:szCs w:val="22"/>
        </w:rPr>
        <w:t>$160,000 for any violations</w:t>
      </w:r>
      <w:r w:rsidR="00F451C0">
        <w:rPr>
          <w:szCs w:val="22"/>
        </w:rPr>
        <w:t xml:space="preserve"> occurring on or after September 13, 2013</w:t>
      </w:r>
      <w:r w:rsidRPr="000C50F5">
        <w:rPr>
          <w:szCs w:val="22"/>
        </w:rPr>
        <w:t>.</w:t>
      </w:r>
      <w:r w:rsidRPr="000C50F5">
        <w:rPr>
          <w:rStyle w:val="FootnoteReference"/>
          <w:color w:val="000000"/>
          <w:sz w:val="22"/>
          <w:szCs w:val="22"/>
        </w:rPr>
        <w:footnoteReference w:id="57"/>
      </w:r>
      <w:r w:rsidRPr="000C50F5">
        <w:rPr>
          <w:szCs w:val="22"/>
        </w:rPr>
        <w:t xml:space="preserve">  In exercising our forfeiture authority, we are required to take into account “the nature, circumstances, extent, and gravity of the violation and, with respect to the violator, the degree of culpability, any history of prior offenses, ability to pay, and such other matters as justice may require.”</w:t>
      </w:r>
      <w:r w:rsidRPr="000C50F5">
        <w:rPr>
          <w:rStyle w:val="FootnoteReference"/>
          <w:sz w:val="22"/>
          <w:szCs w:val="22"/>
        </w:rPr>
        <w:footnoteReference w:id="58"/>
      </w:r>
      <w:r w:rsidRPr="000C50F5">
        <w:rPr>
          <w:szCs w:val="22"/>
        </w:rPr>
        <w:t xml:space="preserve">  In addition, the Commission has established forfeiture guidelines, which set forth base penalties for certain violations and identify criteria that we consider in exercising our discretion in determining the penalties to apply in any given case.</w:t>
      </w:r>
      <w:r w:rsidRPr="000C50F5">
        <w:rPr>
          <w:rStyle w:val="FootnoteReference"/>
          <w:sz w:val="22"/>
          <w:szCs w:val="22"/>
        </w:rPr>
        <w:footnoteReference w:id="59"/>
      </w:r>
      <w:r w:rsidRPr="000C50F5">
        <w:rPr>
          <w:szCs w:val="22"/>
        </w:rPr>
        <w:t xml:space="preserve">  </w:t>
      </w:r>
      <w:r w:rsidR="008733A5" w:rsidRPr="000C50F5">
        <w:rPr>
          <w:szCs w:val="22"/>
        </w:rPr>
        <w:t>Under</w:t>
      </w:r>
      <w:r w:rsidRPr="000C50F5">
        <w:rPr>
          <w:szCs w:val="22"/>
        </w:rPr>
        <w:t xml:space="preserve"> the guidelines, we may adjust a forfeiture upward for violations that are egregious, intentional, or repeated, or that cause substantial harm or generate substantial economic gain for the violator.</w:t>
      </w:r>
      <w:r w:rsidRPr="000C50F5">
        <w:rPr>
          <w:rStyle w:val="FootnoteReference"/>
          <w:sz w:val="22"/>
          <w:szCs w:val="22"/>
        </w:rPr>
        <w:footnoteReference w:id="60"/>
      </w:r>
      <w:r w:rsidRPr="000C50F5">
        <w:rPr>
          <w:szCs w:val="22"/>
        </w:rPr>
        <w:t xml:space="preserve">  </w:t>
      </w:r>
    </w:p>
    <w:p w:rsidR="00E11F99" w:rsidRPr="000C50F5" w:rsidRDefault="00E11F99" w:rsidP="00E11F99">
      <w:pPr>
        <w:pStyle w:val="ParaNum"/>
        <w:rPr>
          <w:szCs w:val="22"/>
        </w:rPr>
      </w:pPr>
      <w:r w:rsidRPr="000C50F5">
        <w:rPr>
          <w:szCs w:val="22"/>
        </w:rPr>
        <w:t>The Commission’s forfeiture guidelines currently establish a base forfeiture amount of $40,000 for violations of our slamming rules and orders.</w:t>
      </w:r>
      <w:r w:rsidRPr="00E67608">
        <w:rPr>
          <w:rStyle w:val="FootnoteReference"/>
        </w:rPr>
        <w:footnoteReference w:id="61"/>
      </w:r>
      <w:r w:rsidRPr="00E67608">
        <w:rPr>
          <w:sz w:val="20"/>
        </w:rPr>
        <w:t xml:space="preserve"> </w:t>
      </w:r>
      <w:r w:rsidRPr="000C50F5">
        <w:rPr>
          <w:szCs w:val="22"/>
        </w:rPr>
        <w:t xml:space="preserve"> Although the guidelines provide no base forfeiture for cramming, the Commission has established </w:t>
      </w:r>
      <w:r w:rsidR="00CB7E15" w:rsidRPr="000C50F5">
        <w:rPr>
          <w:szCs w:val="22"/>
        </w:rPr>
        <w:t xml:space="preserve">through case law </w:t>
      </w:r>
      <w:r w:rsidRPr="000C50F5">
        <w:rPr>
          <w:szCs w:val="22"/>
        </w:rPr>
        <w:t xml:space="preserve">a base forfeiture </w:t>
      </w:r>
      <w:r w:rsidR="00CB7E15" w:rsidRPr="000C50F5">
        <w:rPr>
          <w:szCs w:val="22"/>
        </w:rPr>
        <w:t xml:space="preserve">of $40,000 </w:t>
      </w:r>
      <w:r w:rsidRPr="000C50F5">
        <w:rPr>
          <w:szCs w:val="22"/>
        </w:rPr>
        <w:t>for cramming violations.</w:t>
      </w:r>
      <w:r w:rsidRPr="00E67608">
        <w:rPr>
          <w:rStyle w:val="FootnoteReference"/>
        </w:rPr>
        <w:footnoteReference w:id="62"/>
      </w:r>
      <w:r w:rsidR="002B11AC" w:rsidRPr="000C50F5">
        <w:rPr>
          <w:szCs w:val="22"/>
        </w:rPr>
        <w:t xml:space="preserve"> </w:t>
      </w:r>
      <w:r w:rsidRPr="000C50F5">
        <w:rPr>
          <w:szCs w:val="22"/>
        </w:rPr>
        <w:t xml:space="preserve"> </w:t>
      </w:r>
      <w:r w:rsidR="00884C91">
        <w:rPr>
          <w:szCs w:val="22"/>
        </w:rPr>
        <w:t xml:space="preserve">As discussed above, the Commission can assess separate forfeitures for a slam and </w:t>
      </w:r>
      <w:r w:rsidR="00E82025">
        <w:rPr>
          <w:szCs w:val="22"/>
        </w:rPr>
        <w:t xml:space="preserve">for </w:t>
      </w:r>
      <w:r w:rsidR="00884C91">
        <w:rPr>
          <w:szCs w:val="22"/>
        </w:rPr>
        <w:t xml:space="preserve">any </w:t>
      </w:r>
      <w:r w:rsidR="00924C3B">
        <w:rPr>
          <w:szCs w:val="22"/>
        </w:rPr>
        <w:t>unauthorized charges that result</w:t>
      </w:r>
      <w:r w:rsidR="00884C91">
        <w:rPr>
          <w:szCs w:val="22"/>
        </w:rPr>
        <w:t xml:space="preserve"> from </w:t>
      </w:r>
      <w:r w:rsidR="00E82025">
        <w:rPr>
          <w:szCs w:val="22"/>
        </w:rPr>
        <w:t>the</w:t>
      </w:r>
      <w:r w:rsidR="00924C3B">
        <w:rPr>
          <w:szCs w:val="22"/>
        </w:rPr>
        <w:t xml:space="preserve"> unlawful</w:t>
      </w:r>
      <w:r w:rsidR="00884C91">
        <w:rPr>
          <w:szCs w:val="22"/>
        </w:rPr>
        <w:t xml:space="preserve"> carrier switch.</w:t>
      </w:r>
      <w:r w:rsidR="00884C91" w:rsidRPr="00E67608">
        <w:rPr>
          <w:rStyle w:val="FootnoteReference"/>
        </w:rPr>
        <w:footnoteReference w:id="63"/>
      </w:r>
      <w:r w:rsidR="00884C91">
        <w:rPr>
          <w:szCs w:val="22"/>
        </w:rPr>
        <w:t xml:space="preserve">  </w:t>
      </w:r>
      <w:r w:rsidR="00884C91" w:rsidRPr="00D16D27">
        <w:rPr>
          <w:szCs w:val="22"/>
        </w:rPr>
        <w:t>Under the circumstances her</w:t>
      </w:r>
      <w:r w:rsidR="00593E26" w:rsidRPr="00D16D27">
        <w:rPr>
          <w:szCs w:val="22"/>
        </w:rPr>
        <w:t xml:space="preserve">e, we believe </w:t>
      </w:r>
      <w:r w:rsidR="00E82025" w:rsidRPr="00D16D27">
        <w:rPr>
          <w:szCs w:val="22"/>
        </w:rPr>
        <w:t xml:space="preserve">assessing a forfeiture for each slamming violation </w:t>
      </w:r>
      <w:r w:rsidR="009F6B0B" w:rsidRPr="00D16D27">
        <w:rPr>
          <w:szCs w:val="22"/>
        </w:rPr>
        <w:t>that</w:t>
      </w:r>
      <w:r w:rsidR="00004917">
        <w:rPr>
          <w:szCs w:val="22"/>
        </w:rPr>
        <w:t xml:space="preserve"> occurred within the last 12</w:t>
      </w:r>
      <w:r w:rsidR="009F6B0B" w:rsidRPr="00D16D27">
        <w:rPr>
          <w:szCs w:val="22"/>
        </w:rPr>
        <w:t xml:space="preserve"> months </w:t>
      </w:r>
      <w:r w:rsidR="00E82025" w:rsidRPr="00D16D27">
        <w:rPr>
          <w:szCs w:val="22"/>
        </w:rPr>
        <w:t>is sufficient to protect consumers and deter future violations of the Act and does not necessitate our assessing an additional forfeiture for the subsequ</w:t>
      </w:r>
      <w:r w:rsidR="00593E26" w:rsidRPr="00D16D27">
        <w:rPr>
          <w:szCs w:val="22"/>
        </w:rPr>
        <w:t xml:space="preserve">ent cram.  </w:t>
      </w:r>
      <w:r w:rsidR="00E82025" w:rsidRPr="00D16D27">
        <w:rPr>
          <w:szCs w:val="22"/>
        </w:rPr>
        <w:t>I</w:t>
      </w:r>
      <w:r w:rsidR="00884C91" w:rsidRPr="00D16D27">
        <w:rPr>
          <w:szCs w:val="22"/>
        </w:rPr>
        <w:t xml:space="preserve">n those cases, however, </w:t>
      </w:r>
      <w:r w:rsidR="00884C91" w:rsidRPr="00D16D27">
        <w:t xml:space="preserve">where GPSPS submitted the </w:t>
      </w:r>
      <w:r w:rsidR="00593E26" w:rsidRPr="00D16D27">
        <w:t xml:space="preserve">unlawful </w:t>
      </w:r>
      <w:r w:rsidR="00884C91" w:rsidRPr="00D16D27">
        <w:t xml:space="preserve">carrier change request </w:t>
      </w:r>
      <w:r w:rsidR="00E82025" w:rsidRPr="00D16D27">
        <w:t>more than a year</w:t>
      </w:r>
      <w:r w:rsidR="00884C91" w:rsidRPr="00D16D27">
        <w:t xml:space="preserve"> prior to the date of this NAL, we assess a</w:t>
      </w:r>
      <w:r w:rsidR="00D16D27">
        <w:t xml:space="preserve"> </w:t>
      </w:r>
      <w:r w:rsidR="00884C91" w:rsidRPr="00D16D27">
        <w:t xml:space="preserve">forfeiture </w:t>
      </w:r>
      <w:r w:rsidR="00593E26" w:rsidRPr="00D16D27">
        <w:t xml:space="preserve">not for the slam, but for the </w:t>
      </w:r>
      <w:r w:rsidR="00884C91" w:rsidRPr="00D16D27">
        <w:t xml:space="preserve">unauthorized </w:t>
      </w:r>
      <w:r w:rsidR="00E82025" w:rsidRPr="00D16D27">
        <w:t>charges GPSPS</w:t>
      </w:r>
      <w:r w:rsidR="00884C91" w:rsidRPr="00D16D27">
        <w:t xml:space="preserve"> placed on </w:t>
      </w:r>
      <w:r w:rsidR="005C28E6">
        <w:t xml:space="preserve">the </w:t>
      </w:r>
      <w:r w:rsidR="00884C91" w:rsidRPr="00D16D27">
        <w:t>consumers’ telephone bil</w:t>
      </w:r>
      <w:r w:rsidR="00521A11">
        <w:t>ls after the Company slammed them</w:t>
      </w:r>
      <w:r w:rsidR="00884C91" w:rsidRPr="00D16D27">
        <w:t>.</w:t>
      </w:r>
      <w:r w:rsidR="00884C91" w:rsidRPr="00E67608">
        <w:rPr>
          <w:rStyle w:val="FootnoteReference"/>
        </w:rPr>
        <w:footnoteReference w:id="64"/>
      </w:r>
      <w:r w:rsidR="00FC597D">
        <w:t xml:space="preserve">  </w:t>
      </w:r>
      <w:r w:rsidR="00FC597D" w:rsidRPr="000C50F5">
        <w:rPr>
          <w:szCs w:val="22"/>
        </w:rPr>
        <w:t>Applying the $40,000 base forfeiture to</w:t>
      </w:r>
      <w:r w:rsidR="00FC597D">
        <w:rPr>
          <w:szCs w:val="22"/>
        </w:rPr>
        <w:t xml:space="preserve"> each of the 65</w:t>
      </w:r>
      <w:r w:rsidR="00FC597D" w:rsidRPr="000C50F5">
        <w:rPr>
          <w:szCs w:val="22"/>
        </w:rPr>
        <w:t xml:space="preserve"> slamming violations</w:t>
      </w:r>
      <w:r w:rsidR="00FC597D" w:rsidRPr="00E67608">
        <w:rPr>
          <w:rStyle w:val="FootnoteReference"/>
        </w:rPr>
        <w:footnoteReference w:id="65"/>
      </w:r>
      <w:r w:rsidR="00FC597D" w:rsidRPr="000C50F5">
        <w:rPr>
          <w:szCs w:val="22"/>
        </w:rPr>
        <w:t xml:space="preserve"> and each of the </w:t>
      </w:r>
      <w:r w:rsidR="00FC597D">
        <w:rPr>
          <w:szCs w:val="22"/>
        </w:rPr>
        <w:t>41</w:t>
      </w:r>
      <w:r w:rsidR="00FC597D" w:rsidRPr="000C50F5">
        <w:rPr>
          <w:szCs w:val="22"/>
        </w:rPr>
        <w:t xml:space="preserve"> cramming violations</w:t>
      </w:r>
      <w:r w:rsidR="00FC597D" w:rsidRPr="000C50F5">
        <w:rPr>
          <w:rStyle w:val="FootnoteReference"/>
          <w:sz w:val="22"/>
          <w:szCs w:val="22"/>
        </w:rPr>
        <w:footnoteReference w:id="66"/>
      </w:r>
      <w:r w:rsidR="00FC597D">
        <w:rPr>
          <w:szCs w:val="22"/>
        </w:rPr>
        <w:t xml:space="preserve"> that occurred within one year of the release date of this NAL results in a forfeiture of </w:t>
      </w:r>
      <w:r w:rsidR="00FC597D" w:rsidRPr="00221AE8">
        <w:rPr>
          <w:szCs w:val="22"/>
        </w:rPr>
        <w:t>$4,240,000.</w:t>
      </w:r>
      <w:r w:rsidR="00FC597D">
        <w:rPr>
          <w:szCs w:val="22"/>
        </w:rPr>
        <w:t xml:space="preserve">  </w:t>
      </w:r>
      <w:r w:rsidR="00884C91" w:rsidRPr="00E67608">
        <w:rPr>
          <w:sz w:val="20"/>
        </w:rPr>
        <w:t xml:space="preserve"> </w:t>
      </w:r>
      <w:r w:rsidR="00884C91">
        <w:rPr>
          <w:szCs w:val="22"/>
        </w:rPr>
        <w:t xml:space="preserve"> </w:t>
      </w:r>
    </w:p>
    <w:p w:rsidR="005707DE" w:rsidRDefault="001C4DAA" w:rsidP="006B133E">
      <w:pPr>
        <w:pStyle w:val="ParaNum"/>
        <w:spacing w:after="0"/>
        <w:rPr>
          <w:szCs w:val="22"/>
        </w:rPr>
      </w:pPr>
      <w:r>
        <w:rPr>
          <w:szCs w:val="22"/>
        </w:rPr>
        <w:t>GPSPS</w:t>
      </w:r>
      <w:r w:rsidR="00816B50" w:rsidRPr="000C50F5">
        <w:rPr>
          <w:szCs w:val="22"/>
        </w:rPr>
        <w:t xml:space="preserve"> </w:t>
      </w:r>
      <w:r w:rsidR="009902C5" w:rsidRPr="000C50F5">
        <w:rPr>
          <w:szCs w:val="22"/>
        </w:rPr>
        <w:t>engaged in</w:t>
      </w:r>
      <w:r>
        <w:rPr>
          <w:szCs w:val="22"/>
        </w:rPr>
        <w:t xml:space="preserve"> slamm</w:t>
      </w:r>
      <w:r w:rsidR="009902C5" w:rsidRPr="000C50F5">
        <w:rPr>
          <w:szCs w:val="22"/>
        </w:rPr>
        <w:t xml:space="preserve">ing </w:t>
      </w:r>
      <w:r w:rsidR="00F63D0C">
        <w:rPr>
          <w:szCs w:val="22"/>
        </w:rPr>
        <w:t xml:space="preserve">and cramming </w:t>
      </w:r>
      <w:r w:rsidR="009902C5" w:rsidRPr="000C50F5">
        <w:rPr>
          <w:szCs w:val="22"/>
        </w:rPr>
        <w:t>repeatedly</w:t>
      </w:r>
      <w:r w:rsidR="001B7EA0">
        <w:rPr>
          <w:szCs w:val="22"/>
        </w:rPr>
        <w:t>.</w:t>
      </w:r>
      <w:r w:rsidR="00192E67" w:rsidRPr="000C50F5">
        <w:rPr>
          <w:szCs w:val="22"/>
        </w:rPr>
        <w:t xml:space="preserve"> </w:t>
      </w:r>
      <w:r w:rsidR="0094560C" w:rsidRPr="000C50F5">
        <w:rPr>
          <w:szCs w:val="22"/>
        </w:rPr>
        <w:t xml:space="preserve"> </w:t>
      </w:r>
      <w:r w:rsidR="001B7EA0">
        <w:rPr>
          <w:szCs w:val="22"/>
        </w:rPr>
        <w:t>W</w:t>
      </w:r>
      <w:r w:rsidR="00A77984">
        <w:rPr>
          <w:szCs w:val="22"/>
        </w:rPr>
        <w:t>e have reviewed more than</w:t>
      </w:r>
      <w:r w:rsidR="0060505A" w:rsidRPr="000C50F5">
        <w:rPr>
          <w:szCs w:val="22"/>
        </w:rPr>
        <w:t xml:space="preserve"> 150</w:t>
      </w:r>
      <w:r w:rsidR="00816B50" w:rsidRPr="000C50F5">
        <w:rPr>
          <w:szCs w:val="22"/>
        </w:rPr>
        <w:t xml:space="preserve"> complaints</w:t>
      </w:r>
      <w:r w:rsidR="006A0B08" w:rsidRPr="000C50F5">
        <w:rPr>
          <w:szCs w:val="22"/>
        </w:rPr>
        <w:t>, inclu</w:t>
      </w:r>
      <w:r w:rsidR="00736372" w:rsidRPr="000C50F5">
        <w:rPr>
          <w:szCs w:val="22"/>
        </w:rPr>
        <w:t xml:space="preserve">ding the </w:t>
      </w:r>
      <w:r w:rsidR="00D8790C">
        <w:rPr>
          <w:szCs w:val="22"/>
        </w:rPr>
        <w:t>106</w:t>
      </w:r>
      <w:r w:rsidR="00736372" w:rsidRPr="000C50F5">
        <w:rPr>
          <w:szCs w:val="22"/>
        </w:rPr>
        <w:t xml:space="preserve"> identified in the Appendix,</w:t>
      </w:r>
      <w:r w:rsidR="00816B50" w:rsidRPr="000C50F5">
        <w:rPr>
          <w:szCs w:val="22"/>
        </w:rPr>
        <w:t xml:space="preserve"> </w:t>
      </w:r>
      <w:r w:rsidR="00192E67" w:rsidRPr="000C50F5">
        <w:rPr>
          <w:szCs w:val="22"/>
        </w:rPr>
        <w:t xml:space="preserve">by consumers </w:t>
      </w:r>
      <w:r w:rsidR="00FB064D" w:rsidRPr="000C50F5">
        <w:rPr>
          <w:szCs w:val="22"/>
        </w:rPr>
        <w:t>alleging</w:t>
      </w:r>
      <w:r w:rsidR="009902C5" w:rsidRPr="000C50F5">
        <w:rPr>
          <w:szCs w:val="22"/>
        </w:rPr>
        <w:t xml:space="preserve"> </w:t>
      </w:r>
      <w:r w:rsidR="00192E67" w:rsidRPr="000C50F5">
        <w:rPr>
          <w:szCs w:val="22"/>
        </w:rPr>
        <w:t>that</w:t>
      </w:r>
      <w:r>
        <w:rPr>
          <w:szCs w:val="22"/>
        </w:rPr>
        <w:t xml:space="preserve"> GPSPS</w:t>
      </w:r>
      <w:r w:rsidR="00192E67" w:rsidRPr="000C50F5">
        <w:rPr>
          <w:szCs w:val="22"/>
        </w:rPr>
        <w:t xml:space="preserve"> charged them for its service without authorization, and in many cases di</w:t>
      </w:r>
      <w:r w:rsidR="00F8750A">
        <w:rPr>
          <w:szCs w:val="22"/>
        </w:rPr>
        <w:t>d so over several</w:t>
      </w:r>
      <w:r w:rsidR="00192E67" w:rsidRPr="000C50F5">
        <w:rPr>
          <w:szCs w:val="22"/>
        </w:rPr>
        <w:t xml:space="preserve"> months</w:t>
      </w:r>
      <w:r w:rsidR="00816B50" w:rsidRPr="000C50F5">
        <w:rPr>
          <w:szCs w:val="22"/>
        </w:rPr>
        <w:t>.</w:t>
      </w:r>
      <w:r w:rsidR="00CB5A16">
        <w:rPr>
          <w:rStyle w:val="FootnoteReference"/>
          <w:szCs w:val="22"/>
        </w:rPr>
        <w:footnoteReference w:id="67"/>
      </w:r>
      <w:r w:rsidR="00816B50" w:rsidRPr="000C50F5">
        <w:rPr>
          <w:szCs w:val="22"/>
        </w:rPr>
        <w:t xml:space="preserve">  </w:t>
      </w:r>
      <w:r w:rsidR="009902C5" w:rsidRPr="000C50F5">
        <w:rPr>
          <w:szCs w:val="22"/>
        </w:rPr>
        <w:t>Moreover</w:t>
      </w:r>
      <w:r w:rsidR="00B55617" w:rsidRPr="000C50F5">
        <w:rPr>
          <w:szCs w:val="22"/>
        </w:rPr>
        <w:t xml:space="preserve">, </w:t>
      </w:r>
      <w:r w:rsidR="00556794" w:rsidRPr="000C50F5">
        <w:rPr>
          <w:szCs w:val="22"/>
        </w:rPr>
        <w:t xml:space="preserve">the record </w:t>
      </w:r>
      <w:r w:rsidR="00B55617" w:rsidRPr="000C50F5">
        <w:rPr>
          <w:szCs w:val="22"/>
        </w:rPr>
        <w:t xml:space="preserve">shows </w:t>
      </w:r>
      <w:r>
        <w:rPr>
          <w:szCs w:val="22"/>
        </w:rPr>
        <w:t>that GPSPS</w:t>
      </w:r>
      <w:r w:rsidR="0094560C" w:rsidRPr="000C50F5">
        <w:rPr>
          <w:szCs w:val="22"/>
        </w:rPr>
        <w:t>’s conduct was egregious</w:t>
      </w:r>
      <w:r w:rsidR="0063735D">
        <w:rPr>
          <w:szCs w:val="22"/>
        </w:rPr>
        <w:t>.</w:t>
      </w:r>
      <w:r w:rsidR="0094560C" w:rsidRPr="000C50F5">
        <w:rPr>
          <w:szCs w:val="22"/>
        </w:rPr>
        <w:t xml:space="preserve">  </w:t>
      </w:r>
      <w:r w:rsidR="001F387E">
        <w:rPr>
          <w:szCs w:val="22"/>
        </w:rPr>
        <w:t>The evidence shows that</w:t>
      </w:r>
      <w:r w:rsidR="00F63D0C">
        <w:rPr>
          <w:szCs w:val="22"/>
        </w:rPr>
        <w:t xml:space="preserve"> t</w:t>
      </w:r>
      <w:r w:rsidR="001B79C8" w:rsidRPr="000C50F5">
        <w:rPr>
          <w:szCs w:val="22"/>
        </w:rPr>
        <w:t>he Company</w:t>
      </w:r>
      <w:r w:rsidR="00C43DBE" w:rsidRPr="000C50F5">
        <w:rPr>
          <w:szCs w:val="22"/>
        </w:rPr>
        <w:t xml:space="preserve"> </w:t>
      </w:r>
      <w:r w:rsidR="004F2553">
        <w:rPr>
          <w:szCs w:val="22"/>
        </w:rPr>
        <w:t>routinely</w:t>
      </w:r>
      <w:r w:rsidR="00F63D0C">
        <w:rPr>
          <w:szCs w:val="22"/>
        </w:rPr>
        <w:t xml:space="preserve"> </w:t>
      </w:r>
      <w:r w:rsidR="00E168FC">
        <w:rPr>
          <w:szCs w:val="22"/>
        </w:rPr>
        <w:t>submitted a carrier change request without any authorization from consumer</w:t>
      </w:r>
      <w:r w:rsidR="001F387E">
        <w:rPr>
          <w:szCs w:val="22"/>
        </w:rPr>
        <w:t>s</w:t>
      </w:r>
      <w:r w:rsidR="00E168FC">
        <w:rPr>
          <w:szCs w:val="22"/>
        </w:rPr>
        <w:t xml:space="preserve"> and then provided </w:t>
      </w:r>
      <w:r w:rsidR="00583F38" w:rsidRPr="000C50F5">
        <w:rPr>
          <w:szCs w:val="22"/>
        </w:rPr>
        <w:t>fabricated</w:t>
      </w:r>
      <w:r w:rsidR="009902C5" w:rsidRPr="000C50F5">
        <w:rPr>
          <w:szCs w:val="22"/>
        </w:rPr>
        <w:t xml:space="preserve"> verification recordings </w:t>
      </w:r>
      <w:r w:rsidR="006A717F">
        <w:rPr>
          <w:szCs w:val="22"/>
        </w:rPr>
        <w:t xml:space="preserve">to </w:t>
      </w:r>
      <w:r w:rsidR="009A0DED" w:rsidRPr="000C50F5">
        <w:rPr>
          <w:szCs w:val="22"/>
        </w:rPr>
        <w:t xml:space="preserve">the </w:t>
      </w:r>
      <w:r w:rsidR="00A448BB" w:rsidRPr="000C50F5">
        <w:rPr>
          <w:szCs w:val="22"/>
        </w:rPr>
        <w:t>Commission</w:t>
      </w:r>
      <w:r w:rsidR="00746F1A">
        <w:rPr>
          <w:szCs w:val="22"/>
        </w:rPr>
        <w:t xml:space="preserve"> </w:t>
      </w:r>
      <w:r w:rsidR="009201C3" w:rsidRPr="000C50F5">
        <w:rPr>
          <w:szCs w:val="22"/>
        </w:rPr>
        <w:t xml:space="preserve">and </w:t>
      </w:r>
      <w:r w:rsidR="00BE3D98">
        <w:rPr>
          <w:szCs w:val="22"/>
        </w:rPr>
        <w:t>the Texas PUC</w:t>
      </w:r>
      <w:r w:rsidR="009201C3" w:rsidRPr="000C50F5">
        <w:rPr>
          <w:szCs w:val="22"/>
        </w:rPr>
        <w:t xml:space="preserve"> </w:t>
      </w:r>
      <w:r w:rsidR="00C43DBE" w:rsidRPr="000C50F5">
        <w:rPr>
          <w:szCs w:val="22"/>
        </w:rPr>
        <w:t xml:space="preserve">in response to </w:t>
      </w:r>
      <w:r w:rsidR="00583F38" w:rsidRPr="000C50F5">
        <w:rPr>
          <w:szCs w:val="22"/>
        </w:rPr>
        <w:t xml:space="preserve">complaints from consumers </w:t>
      </w:r>
      <w:r w:rsidR="001B79C8" w:rsidRPr="000C50F5">
        <w:rPr>
          <w:szCs w:val="22"/>
        </w:rPr>
        <w:t>alleging that</w:t>
      </w:r>
      <w:r w:rsidR="00C43DBE" w:rsidRPr="000C50F5">
        <w:rPr>
          <w:szCs w:val="22"/>
        </w:rPr>
        <w:t xml:space="preserve"> </w:t>
      </w:r>
      <w:r w:rsidR="003962FF">
        <w:rPr>
          <w:szCs w:val="22"/>
        </w:rPr>
        <w:t>GPSPS</w:t>
      </w:r>
      <w:r w:rsidR="001B79C8" w:rsidRPr="000C50F5">
        <w:rPr>
          <w:szCs w:val="22"/>
        </w:rPr>
        <w:t xml:space="preserve"> </w:t>
      </w:r>
      <w:r w:rsidR="00C43DBE" w:rsidRPr="000C50F5">
        <w:rPr>
          <w:szCs w:val="22"/>
        </w:rPr>
        <w:t>had either slammed or crammed</w:t>
      </w:r>
      <w:r w:rsidR="00122A60" w:rsidRPr="000C50F5">
        <w:rPr>
          <w:szCs w:val="22"/>
        </w:rPr>
        <w:t xml:space="preserve"> them.</w:t>
      </w:r>
      <w:r>
        <w:rPr>
          <w:szCs w:val="22"/>
        </w:rPr>
        <w:t xml:space="preserve">  Complainant Milian, w</w:t>
      </w:r>
      <w:r w:rsidR="005707DE">
        <w:rPr>
          <w:szCs w:val="22"/>
        </w:rPr>
        <w:t xml:space="preserve">hose 90-year old mother </w:t>
      </w:r>
      <w:r w:rsidR="00BE3D98">
        <w:rPr>
          <w:szCs w:val="22"/>
        </w:rPr>
        <w:t xml:space="preserve">was </w:t>
      </w:r>
      <w:r>
        <w:rPr>
          <w:szCs w:val="22"/>
        </w:rPr>
        <w:t>fraudulen</w:t>
      </w:r>
      <w:r w:rsidR="005707DE">
        <w:rPr>
          <w:szCs w:val="22"/>
        </w:rPr>
        <w:t>tly charged for service</w:t>
      </w:r>
      <w:r w:rsidR="00BE3D98">
        <w:rPr>
          <w:szCs w:val="22"/>
        </w:rPr>
        <w:t xml:space="preserve"> by GPSPS</w:t>
      </w:r>
      <w:r>
        <w:rPr>
          <w:szCs w:val="22"/>
        </w:rPr>
        <w:t>, expressed the e</w:t>
      </w:r>
      <w:r w:rsidR="005707DE">
        <w:rPr>
          <w:szCs w:val="22"/>
        </w:rPr>
        <w:t xml:space="preserve">gregiousness of GPSPS’s actions:  </w:t>
      </w:r>
    </w:p>
    <w:p w:rsidR="0077718E" w:rsidRDefault="0077718E" w:rsidP="006B133E">
      <w:pPr>
        <w:pStyle w:val="ParaNum"/>
        <w:numPr>
          <w:ilvl w:val="0"/>
          <w:numId w:val="0"/>
        </w:numPr>
        <w:spacing w:after="0"/>
        <w:ind w:left="720"/>
        <w:rPr>
          <w:szCs w:val="22"/>
        </w:rPr>
      </w:pPr>
    </w:p>
    <w:p w:rsidR="005707DE" w:rsidRDefault="001C4DAA" w:rsidP="0053607F">
      <w:pPr>
        <w:widowControl/>
        <w:ind w:left="720" w:right="720"/>
      </w:pPr>
      <w:r>
        <w:t>I believe this is a serious transgression against consumer trust in an industry that a senior citizen relies upon for safety and communication, not only with loved ones, but with health care professionals, and therefore, of serious concern for the social wellbeing of a country.</w:t>
      </w:r>
      <w:r w:rsidR="0021318D">
        <w:rPr>
          <w:rStyle w:val="FootnoteReference"/>
          <w:szCs w:val="22"/>
        </w:rPr>
        <w:footnoteReference w:id="68"/>
      </w:r>
      <w:r>
        <w:t xml:space="preserve"> </w:t>
      </w:r>
      <w:r w:rsidR="009201C3" w:rsidRPr="000C50F5">
        <w:t xml:space="preserve">  </w:t>
      </w:r>
    </w:p>
    <w:p w:rsidR="005707DE" w:rsidRDefault="005707DE" w:rsidP="0077718E">
      <w:pPr>
        <w:ind w:left="1440" w:right="720"/>
      </w:pPr>
    </w:p>
    <w:p w:rsidR="00FB6EF0" w:rsidRPr="000C50F5" w:rsidRDefault="009E3A38" w:rsidP="002201D1">
      <w:pPr>
        <w:pStyle w:val="ParaNum"/>
      </w:pPr>
      <w:r w:rsidRPr="000C50F5">
        <w:t>Indeed, there</w:t>
      </w:r>
      <w:r w:rsidR="00B60ABF" w:rsidRPr="000C50F5">
        <w:t xml:space="preserve"> is no evidence </w:t>
      </w:r>
      <w:r w:rsidR="003962FF">
        <w:t>in the record to show that GPSPS</w:t>
      </w:r>
      <w:r w:rsidR="00B60ABF" w:rsidRPr="000C50F5">
        <w:t xml:space="preserve"> completed a</w:t>
      </w:r>
      <w:r w:rsidR="00005BF4" w:rsidRPr="000C50F5">
        <w:t xml:space="preserve"> single</w:t>
      </w:r>
      <w:r w:rsidR="00B60ABF" w:rsidRPr="000C50F5">
        <w:t xml:space="preserve"> authentic verification</w:t>
      </w:r>
      <w:r w:rsidR="00FB6EF0" w:rsidRPr="000C50F5">
        <w:t xml:space="preserve"> recording</w:t>
      </w:r>
      <w:r w:rsidR="00B60ABF" w:rsidRPr="000C50F5">
        <w:t xml:space="preserve"> for an</w:t>
      </w:r>
      <w:r w:rsidR="00FB6EF0" w:rsidRPr="000C50F5">
        <w:t xml:space="preserve">y of the </w:t>
      </w:r>
      <w:r w:rsidR="00910C08" w:rsidRPr="000C50F5">
        <w:t>complainants</w:t>
      </w:r>
      <w:r w:rsidR="00FB6EF0" w:rsidRPr="000C50F5">
        <w:t xml:space="preserve">. </w:t>
      </w:r>
      <w:r w:rsidR="003962FF">
        <w:t xml:space="preserve"> GPSPS</w:t>
      </w:r>
      <w:r w:rsidRPr="000C50F5">
        <w:t xml:space="preserve"> also caused substantial </w:t>
      </w:r>
      <w:r w:rsidR="00005BF4" w:rsidRPr="000C50F5">
        <w:t xml:space="preserve">and continuing </w:t>
      </w:r>
      <w:r w:rsidRPr="000C50F5">
        <w:t>harm to consumers</w:t>
      </w:r>
      <w:r w:rsidR="00005BF4" w:rsidRPr="000C50F5">
        <w:t>.</w:t>
      </w:r>
      <w:r w:rsidR="00A04DB1">
        <w:t xml:space="preserve">  In some cases</w:t>
      </w:r>
      <w:r w:rsidR="003962FF">
        <w:t>,</w:t>
      </w:r>
      <w:r w:rsidR="00A04DB1">
        <w:t xml:space="preserve"> for example,</w:t>
      </w:r>
      <w:r w:rsidR="003962FF">
        <w:t xml:space="preserve"> GPSPS</w:t>
      </w:r>
      <w:r w:rsidRPr="000C50F5">
        <w:t>’s misconduc</w:t>
      </w:r>
      <w:r w:rsidR="00551BC3">
        <w:t>t cost</w:t>
      </w:r>
      <w:r w:rsidR="003962FF">
        <w:t xml:space="preserve"> consumers hundred</w:t>
      </w:r>
      <w:r w:rsidR="00551BC3">
        <w:t>s of dollars in charges and fees</w:t>
      </w:r>
      <w:r w:rsidRPr="000C50F5">
        <w:t>.</w:t>
      </w:r>
      <w:bookmarkStart w:id="11" w:name="_Ref405535217"/>
      <w:r w:rsidR="00A04DB1">
        <w:rPr>
          <w:rStyle w:val="FootnoteReference"/>
          <w:szCs w:val="22"/>
        </w:rPr>
        <w:footnoteReference w:id="69"/>
      </w:r>
      <w:bookmarkEnd w:id="11"/>
      <w:r w:rsidRPr="008319EA">
        <w:rPr>
          <w:sz w:val="20"/>
        </w:rPr>
        <w:t xml:space="preserve"> </w:t>
      </w:r>
      <w:r w:rsidRPr="000C50F5">
        <w:t xml:space="preserve"> </w:t>
      </w:r>
      <w:r w:rsidR="006112E8">
        <w:t xml:space="preserve">Further, </w:t>
      </w:r>
      <w:r w:rsidR="00E168FC">
        <w:t xml:space="preserve">GPSPS was on notice that the Commission takes </w:t>
      </w:r>
      <w:r w:rsidR="00A04DB1">
        <w:t>the</w:t>
      </w:r>
      <w:r w:rsidR="007452F7">
        <w:t xml:space="preserve"> specific issue of fabricated TPVs seriously.  </w:t>
      </w:r>
      <w:r w:rsidR="007C57AE">
        <w:t>In 2012</w:t>
      </w:r>
      <w:r w:rsidR="007452F7">
        <w:t xml:space="preserve">, the Commission released a Notice of Apparent Liability against </w:t>
      </w:r>
      <w:r w:rsidR="00E168FC">
        <w:t>another toll reseller</w:t>
      </w:r>
      <w:r w:rsidR="00D75644">
        <w:t xml:space="preserve"> </w:t>
      </w:r>
      <w:r w:rsidR="007452F7">
        <w:t xml:space="preserve">for </w:t>
      </w:r>
      <w:r w:rsidR="007C57AE">
        <w:t>f</w:t>
      </w:r>
      <w:r w:rsidR="007452F7">
        <w:t>abricating TPVs in order to show that it had consumer authorization for carrier changes.</w:t>
      </w:r>
      <w:r w:rsidR="007452F7">
        <w:rPr>
          <w:rStyle w:val="FootnoteReference"/>
        </w:rPr>
        <w:footnoteReference w:id="70"/>
      </w:r>
      <w:r w:rsidR="00D37B4D">
        <w:t xml:space="preserve">  </w:t>
      </w:r>
      <w:r w:rsidR="007452F7">
        <w:t xml:space="preserve">Notwithstanding the release of the </w:t>
      </w:r>
      <w:r w:rsidR="00D37B4D">
        <w:rPr>
          <w:i/>
        </w:rPr>
        <w:t>United</w:t>
      </w:r>
      <w:r w:rsidR="007452F7" w:rsidRPr="00746F1A">
        <w:rPr>
          <w:i/>
        </w:rPr>
        <w:t xml:space="preserve"> NAL</w:t>
      </w:r>
      <w:r w:rsidR="00D37B4D">
        <w:t>, GPSPS has</w:t>
      </w:r>
      <w:r w:rsidR="007452F7">
        <w:t xml:space="preserve"> disregard</w:t>
      </w:r>
      <w:r w:rsidR="00D37B4D">
        <w:t>ed</w:t>
      </w:r>
      <w:r w:rsidR="007452F7">
        <w:t xml:space="preserve"> the Commission’s rules and the Communications Act by submitting unauthorized carrier change requests using fabricated TPVs.</w:t>
      </w:r>
      <w:r w:rsidR="00D57229" w:rsidRPr="00221AE8">
        <w:rPr>
          <w:rStyle w:val="FootnoteReference"/>
          <w:sz w:val="22"/>
          <w:szCs w:val="22"/>
        </w:rPr>
        <w:footnoteReference w:id="71"/>
      </w:r>
    </w:p>
    <w:p w:rsidR="00F924FB" w:rsidRDefault="00816B50" w:rsidP="009C0063">
      <w:pPr>
        <w:pStyle w:val="ParaNum"/>
        <w:widowControl/>
      </w:pPr>
      <w:r w:rsidRPr="000C50F5">
        <w:t>Under Section 503</w:t>
      </w:r>
      <w:r w:rsidR="00FC6163" w:rsidRPr="000C50F5">
        <w:t xml:space="preserve"> and our forfeiture guidelines</w:t>
      </w:r>
      <w:r w:rsidRPr="000C50F5">
        <w:t xml:space="preserve">, we </w:t>
      </w:r>
      <w:r w:rsidR="00FC6163" w:rsidRPr="000C50F5">
        <w:t>must</w:t>
      </w:r>
      <w:r w:rsidRPr="000C50F5">
        <w:t xml:space="preserve"> </w:t>
      </w:r>
      <w:r w:rsidR="003B741D" w:rsidRPr="000C50F5">
        <w:t xml:space="preserve">take </w:t>
      </w:r>
      <w:r w:rsidRPr="000C50F5">
        <w:t>into account the egre</w:t>
      </w:r>
      <w:r w:rsidR="00FB064D" w:rsidRPr="000C50F5">
        <w:t>gi</w:t>
      </w:r>
      <w:r w:rsidR="003962FF">
        <w:t>ous and repeated nature of GPSPS</w:t>
      </w:r>
      <w:r w:rsidR="00B60ABF" w:rsidRPr="000C50F5">
        <w:t>’s actions</w:t>
      </w:r>
      <w:r w:rsidR="009E3A38" w:rsidRPr="000C50F5">
        <w:t>,</w:t>
      </w:r>
      <w:r w:rsidR="00B60ABF" w:rsidRPr="000C50F5">
        <w:t xml:space="preserve"> as well as </w:t>
      </w:r>
      <w:r w:rsidR="009E3A38" w:rsidRPr="000C50F5">
        <w:t xml:space="preserve">the substantial harm that </w:t>
      </w:r>
      <w:r w:rsidR="00CB1887" w:rsidRPr="000C50F5">
        <w:t xml:space="preserve">the Company </w:t>
      </w:r>
      <w:r w:rsidR="009E3A38" w:rsidRPr="000C50F5">
        <w:t>caused consumers</w:t>
      </w:r>
      <w:r w:rsidR="00344213" w:rsidRPr="000C50F5">
        <w:t xml:space="preserve">. </w:t>
      </w:r>
      <w:r w:rsidR="00880DD4" w:rsidRPr="000C50F5">
        <w:t xml:space="preserve"> </w:t>
      </w:r>
      <w:r w:rsidRPr="000C50F5">
        <w:t>Given the circumst</w:t>
      </w:r>
      <w:r w:rsidR="00A448BB" w:rsidRPr="000C50F5">
        <w:t>an</w:t>
      </w:r>
      <w:r w:rsidR="003962FF">
        <w:t>ces here and the extent of GPSPS</w:t>
      </w:r>
      <w:r w:rsidRPr="000C50F5">
        <w:t>’s imp</w:t>
      </w:r>
      <w:r w:rsidR="00851807" w:rsidRPr="000C50F5">
        <w:t>roper conduct</w:t>
      </w:r>
      <w:r w:rsidRPr="000C50F5">
        <w:t>, all in the face of the repeated war</w:t>
      </w:r>
      <w:r w:rsidR="00A448BB" w:rsidRPr="000C50F5">
        <w:t>nings of t</w:t>
      </w:r>
      <w:r w:rsidR="009201C3" w:rsidRPr="000C50F5">
        <w:t xml:space="preserve">he Commission that </w:t>
      </w:r>
      <w:r w:rsidR="00EA2A75" w:rsidRPr="000C50F5">
        <w:t xml:space="preserve">slamming and </w:t>
      </w:r>
      <w:r w:rsidR="00A448BB" w:rsidRPr="000C50F5">
        <w:t>cramming would not be tolerated</w:t>
      </w:r>
      <w:r w:rsidRPr="000C50F5">
        <w:t>,</w:t>
      </w:r>
      <w:r w:rsidR="00736372" w:rsidRPr="000C50F5">
        <w:rPr>
          <w:rStyle w:val="FootnoteReference"/>
          <w:sz w:val="22"/>
          <w:szCs w:val="22"/>
        </w:rPr>
        <w:footnoteReference w:id="72"/>
      </w:r>
      <w:r w:rsidRPr="000C50F5">
        <w:t xml:space="preserve"> </w:t>
      </w:r>
      <w:r w:rsidR="009E3A38" w:rsidRPr="000C50F5">
        <w:t xml:space="preserve">an additional </w:t>
      </w:r>
      <w:r w:rsidR="00CB1887" w:rsidRPr="000C50F5">
        <w:t>upward adjustment</w:t>
      </w:r>
      <w:r w:rsidR="00C84FDE">
        <w:t xml:space="preserve"> of </w:t>
      </w:r>
      <w:r w:rsidR="00684C28">
        <w:t xml:space="preserve">$4,000,000 </w:t>
      </w:r>
      <w:r w:rsidR="00B60ABF" w:rsidRPr="000C50F5">
        <w:t>is appropriate.</w:t>
      </w:r>
      <w:r w:rsidR="00F507F7">
        <w:rPr>
          <w:rStyle w:val="FootnoteReference"/>
          <w:szCs w:val="22"/>
        </w:rPr>
        <w:footnoteReference w:id="73"/>
      </w:r>
      <w:r w:rsidR="00B60ABF" w:rsidRPr="000C50F5">
        <w:t xml:space="preserve"> </w:t>
      </w:r>
    </w:p>
    <w:p w:rsidR="00FC597D" w:rsidRDefault="005A22B0" w:rsidP="002201D1">
      <w:pPr>
        <w:pStyle w:val="ParaNum"/>
      </w:pPr>
      <w:r>
        <w:t>T</w:t>
      </w:r>
      <w:r w:rsidR="001A15C6">
        <w:t>he Commission’s forfeiture guidelines</w:t>
      </w:r>
      <w:r w:rsidR="001031ED">
        <w:t xml:space="preserve"> provide that</w:t>
      </w:r>
      <w:r w:rsidR="001A15C6">
        <w:t xml:space="preserve"> the base forfeiture amount for misrepresentation or lack of candor is the statutory maximum,</w:t>
      </w:r>
      <w:r w:rsidR="001A15C6">
        <w:rPr>
          <w:rStyle w:val="FootnoteReference"/>
        </w:rPr>
        <w:footnoteReference w:id="74"/>
      </w:r>
      <w:r w:rsidR="009E3A38" w:rsidRPr="000C50F5">
        <w:t xml:space="preserve"> </w:t>
      </w:r>
      <w:r w:rsidR="002D68C0">
        <w:t>or, in this case, $160,000.</w:t>
      </w:r>
      <w:r w:rsidR="002D68C0">
        <w:rPr>
          <w:rStyle w:val="FootnoteReference"/>
        </w:rPr>
        <w:footnoteReference w:id="75"/>
      </w:r>
      <w:r w:rsidR="002D68C0">
        <w:t xml:space="preserve">  Considering the circumstances of this case</w:t>
      </w:r>
      <w:r w:rsidR="00E4774F">
        <w:t xml:space="preserve">, </w:t>
      </w:r>
      <w:r w:rsidR="002D68C0">
        <w:t xml:space="preserve">we find that the base forfeiture is warranted for GPSPS’s willful violations of Section 1.17.  The Commission has stated that it relies heavily on the truthfulness and accuracy of the information provided to </w:t>
      </w:r>
      <w:r w:rsidR="00321D74">
        <w:t>it</w:t>
      </w:r>
      <w:r w:rsidR="002D68C0">
        <w:t xml:space="preserve">.  </w:t>
      </w:r>
      <w:r w:rsidR="00321D74">
        <w:t>“</w:t>
      </w:r>
      <w:r w:rsidR="002D68C0">
        <w:t>If information submitted to us is incorrect, we cannot properly carry out our statutory responsibilities.”</w:t>
      </w:r>
      <w:r w:rsidR="002D68C0">
        <w:rPr>
          <w:rStyle w:val="FootnoteReference"/>
        </w:rPr>
        <w:footnoteReference w:id="76"/>
      </w:r>
      <w:r w:rsidR="008D6339">
        <w:t xml:space="preserve">  Here,</w:t>
      </w:r>
      <w:r w:rsidR="00E175FC">
        <w:t xml:space="preserve"> </w:t>
      </w:r>
      <w:r w:rsidR="008D6339">
        <w:t xml:space="preserve">GPSPS </w:t>
      </w:r>
      <w:r>
        <w:t xml:space="preserve">repeatedly </w:t>
      </w:r>
      <w:r w:rsidR="008D6339">
        <w:t>provided to the Commission TPV recordings that were apparently fabricated, thus hampering our ability to properly</w:t>
      </w:r>
      <w:r w:rsidRPr="005A22B0">
        <w:t xml:space="preserve"> </w:t>
      </w:r>
      <w:r>
        <w:t>enforce the carrier change rules</w:t>
      </w:r>
      <w:r w:rsidR="008D6339">
        <w:t>.  Therefore, applying the base forfeiture of $160,000 to the five instances when GPSPS provided false material information to the C</w:t>
      </w:r>
      <w:r w:rsidR="00004917">
        <w:t>ommission within the last 12</w:t>
      </w:r>
      <w:r w:rsidR="008D6339">
        <w:t xml:space="preserve"> months results in a proposed forfeiture of $800,000.</w:t>
      </w:r>
      <w:r w:rsidR="006556E2">
        <w:rPr>
          <w:rStyle w:val="FootnoteReference"/>
        </w:rPr>
        <w:footnoteReference w:id="77"/>
      </w:r>
      <w:r w:rsidR="008D6339">
        <w:t xml:space="preserve"> </w:t>
      </w:r>
    </w:p>
    <w:p w:rsidR="00FC597D" w:rsidRDefault="00FC597D" w:rsidP="002201D1">
      <w:pPr>
        <w:pStyle w:val="ParaNum"/>
      </w:pPr>
      <w:r>
        <w:t xml:space="preserve">Pursuant to Section 1.80 of the Commission’s rules and the Commission’s </w:t>
      </w:r>
      <w:r w:rsidRPr="00226756">
        <w:rPr>
          <w:i/>
        </w:rPr>
        <w:t>Forfeiture Policy Statement</w:t>
      </w:r>
      <w:r>
        <w:t>, the base forfeiture amount for failure to respond to Commission communications is $4,000.</w:t>
      </w:r>
      <w:r>
        <w:rPr>
          <w:vertAlign w:val="superscript"/>
        </w:rPr>
        <w:footnoteReference w:id="78"/>
      </w:r>
      <w:r>
        <w:t xml:space="preserve">  However, we have issued penalties for failure to respond that far exceeded the $4,000 base forfeiture, including cases in which the targets answered some of the LOI questions, but failed to answer them completely or provide all of the required information.</w:t>
      </w:r>
    </w:p>
    <w:p w:rsidR="00FC597D" w:rsidRDefault="00FC597D" w:rsidP="002201D1">
      <w:pPr>
        <w:pStyle w:val="ParaNum"/>
      </w:pPr>
      <w:r>
        <w:t>Consistent with prior cases involving carriers that failed to comply fully with Bureau LOIs, we find that GPSPS’s failure to respond completely to all of the questions in the Bureau’s LOI in the circumstances presented here warrants a forfeiture of $25,</w:t>
      </w:r>
      <w:r w:rsidRPr="001E1AF6">
        <w:rPr>
          <w:szCs w:val="22"/>
        </w:rPr>
        <w:t>000</w:t>
      </w:r>
      <w:r>
        <w:rPr>
          <w:szCs w:val="22"/>
        </w:rPr>
        <w:t>.</w:t>
      </w:r>
      <w:r>
        <w:rPr>
          <w:rStyle w:val="FootnoteReference"/>
        </w:rPr>
        <w:footnoteReference w:id="79"/>
      </w:r>
      <w:r>
        <w:rPr>
          <w:szCs w:val="22"/>
        </w:rPr>
        <w:t xml:space="preserve">  This forfeiture is appropriate given the extent and willfulness of the violation, and the insufficiency of the LOI Response</w:t>
      </w:r>
      <w:r>
        <w:t>.</w:t>
      </w:r>
      <w:r w:rsidRPr="00E67608">
        <w:rPr>
          <w:sz w:val="20"/>
          <w:vertAlign w:val="superscript"/>
        </w:rPr>
        <w:footnoteReference w:id="80"/>
      </w:r>
    </w:p>
    <w:p w:rsidR="0006061E" w:rsidRPr="000C50F5" w:rsidRDefault="009E3A38" w:rsidP="002201D1">
      <w:pPr>
        <w:pStyle w:val="ParaNum"/>
      </w:pPr>
      <w:r w:rsidRPr="000C50F5">
        <w:t xml:space="preserve">We thus propose a total forfeiture </w:t>
      </w:r>
      <w:r w:rsidR="00102457" w:rsidRPr="000C50F5">
        <w:t xml:space="preserve">of </w:t>
      </w:r>
      <w:r w:rsidR="00944EFC" w:rsidRPr="00A04DB1">
        <w:t>$</w:t>
      </w:r>
      <w:r w:rsidR="00141CC9">
        <w:t>9</w:t>
      </w:r>
      <w:r w:rsidR="009F6B0B" w:rsidRPr="00A04DB1">
        <w:t>,</w:t>
      </w:r>
      <w:r w:rsidR="00141CC9">
        <w:t>0</w:t>
      </w:r>
      <w:r w:rsidR="009F6B0B" w:rsidRPr="00A04DB1">
        <w:t>6</w:t>
      </w:r>
      <w:r w:rsidR="001B7EA0" w:rsidRPr="00A04DB1">
        <w:t>5</w:t>
      </w:r>
      <w:r w:rsidR="00C84FDE" w:rsidRPr="00A04DB1">
        <w:t>,000</w:t>
      </w:r>
      <w:r w:rsidRPr="000C50F5">
        <w:t>.</w:t>
      </w:r>
    </w:p>
    <w:p w:rsidR="00CB55F4" w:rsidRPr="000C50F5" w:rsidRDefault="0016661D" w:rsidP="002311BD">
      <w:pPr>
        <w:pStyle w:val="Heading1"/>
        <w:rPr>
          <w:szCs w:val="22"/>
        </w:rPr>
      </w:pPr>
      <w:r w:rsidRPr="000C50F5">
        <w:rPr>
          <w:szCs w:val="22"/>
        </w:rPr>
        <w:t>CONCLUSION</w:t>
      </w:r>
    </w:p>
    <w:p w:rsidR="0016661D" w:rsidRPr="000C50F5" w:rsidRDefault="0016661D" w:rsidP="009C0063">
      <w:pPr>
        <w:pStyle w:val="ParaNum"/>
        <w:widowControl/>
        <w:rPr>
          <w:szCs w:val="22"/>
        </w:rPr>
      </w:pPr>
      <w:r w:rsidRPr="000C50F5">
        <w:rPr>
          <w:szCs w:val="22"/>
        </w:rPr>
        <w:t>Based on the facts and record before us, w</w:t>
      </w:r>
      <w:r w:rsidR="00B67833" w:rsidRPr="000C50F5">
        <w:rPr>
          <w:szCs w:val="22"/>
        </w:rPr>
        <w:t xml:space="preserve">e </w:t>
      </w:r>
      <w:r w:rsidR="00DC70AA">
        <w:rPr>
          <w:szCs w:val="22"/>
        </w:rPr>
        <w:t>find</w:t>
      </w:r>
      <w:r w:rsidR="003962FF">
        <w:rPr>
          <w:szCs w:val="22"/>
        </w:rPr>
        <w:t xml:space="preserve"> that GPSPS, Inc.</w:t>
      </w:r>
      <w:r w:rsidR="00BE3D98">
        <w:rPr>
          <w:szCs w:val="22"/>
        </w:rPr>
        <w:t>,</w:t>
      </w:r>
      <w:r w:rsidR="00A448BB" w:rsidRPr="000C50F5">
        <w:rPr>
          <w:szCs w:val="22"/>
        </w:rPr>
        <w:t xml:space="preserve"> </w:t>
      </w:r>
      <w:r w:rsidRPr="000C50F5">
        <w:rPr>
          <w:szCs w:val="22"/>
        </w:rPr>
        <w:t xml:space="preserve">has apparently willfully and repeatedly violated </w:t>
      </w:r>
      <w:r w:rsidR="00AE4B79" w:rsidRPr="000C50F5">
        <w:rPr>
          <w:szCs w:val="22"/>
        </w:rPr>
        <w:t xml:space="preserve">Sections </w:t>
      </w:r>
      <w:r w:rsidRPr="000C50F5">
        <w:rPr>
          <w:szCs w:val="22"/>
        </w:rPr>
        <w:t>201(b)</w:t>
      </w:r>
      <w:r w:rsidR="00AE4B79" w:rsidRPr="000C50F5">
        <w:rPr>
          <w:szCs w:val="22"/>
        </w:rPr>
        <w:t xml:space="preserve"> and 258</w:t>
      </w:r>
      <w:r w:rsidRPr="000C50F5">
        <w:rPr>
          <w:szCs w:val="22"/>
        </w:rPr>
        <w:t xml:space="preserve"> of the Act </w:t>
      </w:r>
      <w:r w:rsidR="00AE4B79" w:rsidRPr="000C50F5">
        <w:rPr>
          <w:szCs w:val="22"/>
        </w:rPr>
        <w:t>and Section</w:t>
      </w:r>
      <w:r w:rsidR="00141CC9">
        <w:rPr>
          <w:szCs w:val="22"/>
        </w:rPr>
        <w:t>s 1.17 and</w:t>
      </w:r>
      <w:r w:rsidR="00AE4B79" w:rsidRPr="000C50F5">
        <w:rPr>
          <w:szCs w:val="22"/>
        </w:rPr>
        <w:t xml:space="preserve"> 6</w:t>
      </w:r>
      <w:r w:rsidR="00EB60A3">
        <w:rPr>
          <w:szCs w:val="22"/>
        </w:rPr>
        <w:t>4.1120 of the Commission’s rules and apparently willfully violated a</w:t>
      </w:r>
      <w:r w:rsidR="00127875">
        <w:rPr>
          <w:szCs w:val="22"/>
        </w:rPr>
        <w:t xml:space="preserve"> </w:t>
      </w:r>
      <w:r w:rsidR="00DC70AA">
        <w:rPr>
          <w:szCs w:val="22"/>
        </w:rPr>
        <w:t>Commission Order</w:t>
      </w:r>
      <w:r w:rsidR="00EB60A3">
        <w:rPr>
          <w:szCs w:val="22"/>
        </w:rPr>
        <w:t xml:space="preserve"> to respond to a Bureau letter of inquiry</w:t>
      </w:r>
      <w:r w:rsidRPr="000C50F5">
        <w:rPr>
          <w:szCs w:val="22"/>
        </w:rPr>
        <w:t>.</w:t>
      </w:r>
      <w:r w:rsidR="00127875">
        <w:rPr>
          <w:rStyle w:val="FootnoteReference"/>
          <w:szCs w:val="22"/>
        </w:rPr>
        <w:footnoteReference w:id="81"/>
      </w:r>
    </w:p>
    <w:p w:rsidR="0016661D" w:rsidRPr="000C50F5" w:rsidRDefault="0016661D" w:rsidP="002311BD">
      <w:pPr>
        <w:pStyle w:val="Heading1"/>
        <w:rPr>
          <w:szCs w:val="22"/>
        </w:rPr>
      </w:pPr>
      <w:r w:rsidRPr="000C50F5">
        <w:rPr>
          <w:szCs w:val="22"/>
        </w:rPr>
        <w:t>ORDERING CLAUSES</w:t>
      </w:r>
    </w:p>
    <w:p w:rsidR="0016661D" w:rsidRPr="000C50F5" w:rsidRDefault="0016661D" w:rsidP="002B1000">
      <w:pPr>
        <w:pStyle w:val="ParaNum"/>
        <w:rPr>
          <w:szCs w:val="22"/>
        </w:rPr>
      </w:pPr>
      <w:r w:rsidRPr="000C50F5">
        <w:rPr>
          <w:szCs w:val="22"/>
        </w:rPr>
        <w:t xml:space="preserve">Accordingly, </w:t>
      </w:r>
      <w:r w:rsidRPr="000C50F5">
        <w:rPr>
          <w:b/>
          <w:szCs w:val="22"/>
        </w:rPr>
        <w:t>IT IS ORDERED</w:t>
      </w:r>
      <w:r w:rsidRPr="000C50F5">
        <w:rPr>
          <w:szCs w:val="22"/>
        </w:rPr>
        <w:t xml:space="preserve">, pursuant to Section 503(b) of the Communications Act of 1934, as amended, 47 U.S.C. § 503(b), and Section 1.80 of the Commission’s </w:t>
      </w:r>
      <w:r w:rsidR="00B67833" w:rsidRPr="000C50F5">
        <w:rPr>
          <w:szCs w:val="22"/>
        </w:rPr>
        <w:t>rules, 47 C.F</w:t>
      </w:r>
      <w:r w:rsidR="003962FF">
        <w:rPr>
          <w:szCs w:val="22"/>
        </w:rPr>
        <w:t>.R. § 1.80, that GPSPS</w:t>
      </w:r>
      <w:r w:rsidR="00B67833" w:rsidRPr="000C50F5">
        <w:rPr>
          <w:szCs w:val="22"/>
        </w:rPr>
        <w:t>, Inc.</w:t>
      </w:r>
      <w:r w:rsidR="00BE3D98">
        <w:rPr>
          <w:szCs w:val="22"/>
        </w:rPr>
        <w:t>,</w:t>
      </w:r>
      <w:r w:rsidRPr="000C50F5">
        <w:rPr>
          <w:szCs w:val="22"/>
        </w:rPr>
        <w:t xml:space="preserve"> is hereby</w:t>
      </w:r>
      <w:r w:rsidRPr="000C50F5">
        <w:rPr>
          <w:b/>
          <w:szCs w:val="22"/>
        </w:rPr>
        <w:t xml:space="preserve"> NOTIFIED</w:t>
      </w:r>
      <w:r w:rsidRPr="000C50F5">
        <w:rPr>
          <w:szCs w:val="22"/>
        </w:rPr>
        <w:t xml:space="preserve"> of this </w:t>
      </w:r>
      <w:r w:rsidRPr="000C50F5">
        <w:rPr>
          <w:b/>
          <w:szCs w:val="22"/>
        </w:rPr>
        <w:t xml:space="preserve">APPARENT LIABILITY FOR FORFEITURE </w:t>
      </w:r>
      <w:r w:rsidR="00F55D9F" w:rsidRPr="000C50F5">
        <w:rPr>
          <w:szCs w:val="22"/>
        </w:rPr>
        <w:t xml:space="preserve">in the amount of </w:t>
      </w:r>
      <w:r w:rsidR="006A5231">
        <w:rPr>
          <w:szCs w:val="22"/>
        </w:rPr>
        <w:t xml:space="preserve">nine million </w:t>
      </w:r>
      <w:r w:rsidR="009F6B0B" w:rsidRPr="00A04DB1">
        <w:rPr>
          <w:szCs w:val="22"/>
        </w:rPr>
        <w:t>sixty</w:t>
      </w:r>
      <w:r w:rsidR="006315C0" w:rsidRPr="00A04DB1">
        <w:rPr>
          <w:szCs w:val="22"/>
        </w:rPr>
        <w:t xml:space="preserve"> five thousand</w:t>
      </w:r>
      <w:r w:rsidR="00910C08" w:rsidRPr="00A04DB1">
        <w:rPr>
          <w:szCs w:val="22"/>
        </w:rPr>
        <w:t xml:space="preserve"> dollars</w:t>
      </w:r>
      <w:r w:rsidR="005F3775" w:rsidRPr="00A04DB1">
        <w:rPr>
          <w:szCs w:val="22"/>
        </w:rPr>
        <w:t xml:space="preserve"> </w:t>
      </w:r>
      <w:r w:rsidR="001205E6" w:rsidRPr="00A04DB1">
        <w:rPr>
          <w:szCs w:val="22"/>
        </w:rPr>
        <w:t>($</w:t>
      </w:r>
      <w:r w:rsidR="006A5231">
        <w:rPr>
          <w:szCs w:val="22"/>
        </w:rPr>
        <w:t>9,0</w:t>
      </w:r>
      <w:r w:rsidR="009F6B0B" w:rsidRPr="00A04DB1">
        <w:rPr>
          <w:szCs w:val="22"/>
        </w:rPr>
        <w:t>6</w:t>
      </w:r>
      <w:r w:rsidR="006315C0" w:rsidRPr="00A04DB1">
        <w:rPr>
          <w:szCs w:val="22"/>
        </w:rPr>
        <w:t>5,000</w:t>
      </w:r>
      <w:r w:rsidRPr="00A04DB1">
        <w:rPr>
          <w:szCs w:val="22"/>
        </w:rPr>
        <w:t>),</w:t>
      </w:r>
      <w:r w:rsidRPr="000C50F5">
        <w:rPr>
          <w:b/>
          <w:szCs w:val="22"/>
        </w:rPr>
        <w:t xml:space="preserve"> </w:t>
      </w:r>
      <w:r w:rsidRPr="000C50F5">
        <w:rPr>
          <w:szCs w:val="22"/>
        </w:rPr>
        <w:t>for willful</w:t>
      </w:r>
      <w:r w:rsidR="00EB60A3">
        <w:rPr>
          <w:szCs w:val="22"/>
        </w:rPr>
        <w:t>ly</w:t>
      </w:r>
      <w:r w:rsidRPr="000C50F5">
        <w:rPr>
          <w:szCs w:val="22"/>
        </w:rPr>
        <w:t xml:space="preserve"> and repeated</w:t>
      </w:r>
      <w:r w:rsidR="00EB60A3">
        <w:rPr>
          <w:szCs w:val="22"/>
        </w:rPr>
        <w:t>ly</w:t>
      </w:r>
      <w:r w:rsidRPr="000C50F5">
        <w:rPr>
          <w:szCs w:val="22"/>
        </w:rPr>
        <w:t xml:space="preserve"> vi</w:t>
      </w:r>
      <w:r w:rsidR="00EB60A3">
        <w:rPr>
          <w:szCs w:val="22"/>
        </w:rPr>
        <w:t xml:space="preserve">olating </w:t>
      </w:r>
      <w:r w:rsidRPr="000C50F5">
        <w:rPr>
          <w:szCs w:val="22"/>
        </w:rPr>
        <w:t>Section</w:t>
      </w:r>
      <w:r w:rsidR="00AE4B79" w:rsidRPr="000C50F5">
        <w:rPr>
          <w:szCs w:val="22"/>
        </w:rPr>
        <w:t>s</w:t>
      </w:r>
      <w:r w:rsidRPr="000C50F5">
        <w:rPr>
          <w:szCs w:val="22"/>
        </w:rPr>
        <w:t xml:space="preserve"> 201(b)</w:t>
      </w:r>
      <w:r w:rsidR="00AE4B79" w:rsidRPr="000C50F5">
        <w:rPr>
          <w:szCs w:val="22"/>
        </w:rPr>
        <w:t xml:space="preserve"> and 258</w:t>
      </w:r>
      <w:r w:rsidRPr="000C50F5">
        <w:rPr>
          <w:szCs w:val="22"/>
        </w:rPr>
        <w:t xml:space="preserve"> of the Communications Act of 1934, as amended,</w:t>
      </w:r>
      <w:r w:rsidR="00AE4B79" w:rsidRPr="000C50F5">
        <w:rPr>
          <w:rStyle w:val="FootnoteReference"/>
          <w:sz w:val="22"/>
          <w:szCs w:val="22"/>
        </w:rPr>
        <w:footnoteReference w:id="82"/>
      </w:r>
      <w:r w:rsidRPr="000C50F5">
        <w:rPr>
          <w:szCs w:val="22"/>
        </w:rPr>
        <w:t xml:space="preserve"> </w:t>
      </w:r>
      <w:r w:rsidR="00AE4B79" w:rsidRPr="000C50F5">
        <w:rPr>
          <w:szCs w:val="22"/>
        </w:rPr>
        <w:t>and Section</w:t>
      </w:r>
      <w:r w:rsidR="00141CC9">
        <w:rPr>
          <w:szCs w:val="22"/>
        </w:rPr>
        <w:t>s 1.17 and</w:t>
      </w:r>
      <w:r w:rsidR="00AE4B79" w:rsidRPr="000C50F5">
        <w:rPr>
          <w:szCs w:val="22"/>
        </w:rPr>
        <w:t xml:space="preserve"> 64.1120 of the Commission’s rules</w:t>
      </w:r>
      <w:r w:rsidR="005C5479">
        <w:rPr>
          <w:szCs w:val="22"/>
        </w:rPr>
        <w:t>,</w:t>
      </w:r>
      <w:r w:rsidR="00AE4B79" w:rsidRPr="000C50F5">
        <w:rPr>
          <w:rStyle w:val="FootnoteReference"/>
          <w:sz w:val="22"/>
          <w:szCs w:val="22"/>
        </w:rPr>
        <w:footnoteReference w:id="83"/>
      </w:r>
      <w:r w:rsidR="005C5479">
        <w:rPr>
          <w:szCs w:val="22"/>
        </w:rPr>
        <w:t xml:space="preserve"> as well as</w:t>
      </w:r>
      <w:r w:rsidR="00EB60A3">
        <w:rPr>
          <w:szCs w:val="22"/>
        </w:rPr>
        <w:t xml:space="preserve"> willfully</w:t>
      </w:r>
      <w:r w:rsidR="005C5479">
        <w:rPr>
          <w:szCs w:val="22"/>
        </w:rPr>
        <w:t xml:space="preserve"> </w:t>
      </w:r>
      <w:r w:rsidR="00EB60A3">
        <w:rPr>
          <w:szCs w:val="22"/>
        </w:rPr>
        <w:t>violating a</w:t>
      </w:r>
      <w:r w:rsidR="00F01BB4">
        <w:rPr>
          <w:szCs w:val="22"/>
        </w:rPr>
        <w:t xml:space="preserve"> </w:t>
      </w:r>
      <w:r w:rsidR="00DC70AA">
        <w:rPr>
          <w:szCs w:val="22"/>
        </w:rPr>
        <w:t>Commission order issued pursuant to delegated authority by the</w:t>
      </w:r>
      <w:r w:rsidR="00EB60A3">
        <w:rPr>
          <w:szCs w:val="22"/>
        </w:rPr>
        <w:t xml:space="preserve"> Enforcement Bureau to respond to a letter of inquiry.</w:t>
      </w:r>
    </w:p>
    <w:p w:rsidR="0016661D" w:rsidRPr="000C50F5" w:rsidRDefault="0016661D" w:rsidP="002B1000">
      <w:pPr>
        <w:pStyle w:val="ParaNum"/>
        <w:rPr>
          <w:szCs w:val="22"/>
        </w:rPr>
      </w:pPr>
      <w:r w:rsidRPr="000C50F5">
        <w:rPr>
          <w:b/>
          <w:szCs w:val="22"/>
        </w:rPr>
        <w:t>IT IS FURTHER ORDERED THAT</w:t>
      </w:r>
      <w:r w:rsidRPr="000C50F5">
        <w:rPr>
          <w:szCs w:val="22"/>
        </w:rPr>
        <w:t>, pursuant to Section 1.80 of the Commission’s rules,</w:t>
      </w:r>
      <w:r w:rsidR="00067825">
        <w:rPr>
          <w:szCs w:val="22"/>
        </w:rPr>
        <w:t xml:space="preserve"> 47 C.F.R. § 1.80,</w:t>
      </w:r>
      <w:r w:rsidRPr="000C50F5">
        <w:rPr>
          <w:szCs w:val="22"/>
        </w:rPr>
        <w:t xml:space="preserve"> within thirty (30) days of the release date of this Notice of Apparent Liability for Forfeiture</w:t>
      </w:r>
      <w:r w:rsidR="003962FF">
        <w:rPr>
          <w:szCs w:val="22"/>
        </w:rPr>
        <w:t>, GPSPS</w:t>
      </w:r>
      <w:r w:rsidR="00B67833" w:rsidRPr="000C50F5">
        <w:rPr>
          <w:szCs w:val="22"/>
        </w:rPr>
        <w:t>, Inc.</w:t>
      </w:r>
      <w:r w:rsidR="00BE3D98">
        <w:rPr>
          <w:szCs w:val="22"/>
        </w:rPr>
        <w:t>,</w:t>
      </w:r>
      <w:r w:rsidRPr="000C50F5">
        <w:rPr>
          <w:szCs w:val="22"/>
        </w:rPr>
        <w:t xml:space="preserve"> </w:t>
      </w:r>
      <w:r w:rsidRPr="000C50F5">
        <w:rPr>
          <w:b/>
          <w:szCs w:val="22"/>
        </w:rPr>
        <w:t>SHALL PAY</w:t>
      </w:r>
      <w:r w:rsidRPr="000C50F5">
        <w:rPr>
          <w:szCs w:val="22"/>
        </w:rPr>
        <w:t xml:space="preserve"> the full amount of the proposed forfeiture or </w:t>
      </w:r>
      <w:r w:rsidRPr="000C50F5">
        <w:rPr>
          <w:b/>
          <w:szCs w:val="22"/>
        </w:rPr>
        <w:t>SHALL FILE</w:t>
      </w:r>
      <w:r w:rsidRPr="000C50F5">
        <w:rPr>
          <w:szCs w:val="22"/>
        </w:rPr>
        <w:t xml:space="preserve"> a written statement seeking reduction or cancellation of the proposed forfeiture.</w:t>
      </w:r>
    </w:p>
    <w:p w:rsidR="0016661D" w:rsidRPr="000C50F5" w:rsidRDefault="0016661D" w:rsidP="002B1000">
      <w:pPr>
        <w:pStyle w:val="ParaNum"/>
        <w:rPr>
          <w:szCs w:val="22"/>
        </w:rPr>
      </w:pPr>
      <w:r w:rsidRPr="000C50F5">
        <w:rPr>
          <w:szCs w:val="22"/>
        </w:rPr>
        <w:t xml:space="preserve">Payment of the forfeiture must be made by check or similar instrument, wire transfer, or credit card, and must include the NAL/Account number and FRN referenced above.  </w:t>
      </w:r>
      <w:r w:rsidR="00BA5226">
        <w:rPr>
          <w:szCs w:val="22"/>
        </w:rPr>
        <w:t>GPSPS</w:t>
      </w:r>
      <w:r w:rsidR="007C3CC2" w:rsidRPr="000C50F5">
        <w:rPr>
          <w:szCs w:val="22"/>
        </w:rPr>
        <w:t xml:space="preserve"> </w:t>
      </w:r>
      <w:r w:rsidRPr="000C50F5">
        <w:rPr>
          <w:szCs w:val="22"/>
        </w:rPr>
        <w:t>shall send electronic notification of payment to Johnny Drake at johnny.drake@fcc.gov on the date said payment is made.  Regardless of the form of payment, a completed FCC Form 159 (Remittance Advice) must be submitted.</w:t>
      </w:r>
      <w:r w:rsidRPr="000C50F5">
        <w:rPr>
          <w:rStyle w:val="FootnoteReference"/>
          <w:sz w:val="22"/>
          <w:szCs w:val="22"/>
        </w:rPr>
        <w:footnoteReference w:id="84"/>
      </w:r>
      <w:r w:rsidRPr="000C50F5">
        <w:rPr>
          <w:szCs w:val="22"/>
        </w:rPr>
        <w:t xml:space="preserve">  When completing the FCC Form 159, </w:t>
      </w:r>
      <w:r w:rsidR="003962FF">
        <w:rPr>
          <w:szCs w:val="22"/>
        </w:rPr>
        <w:t>GPSPS</w:t>
      </w:r>
      <w:r w:rsidR="001A5914" w:rsidRPr="000C50F5">
        <w:rPr>
          <w:szCs w:val="22"/>
        </w:rPr>
        <w:t xml:space="preserve"> </w:t>
      </w:r>
      <w:r w:rsidR="00DC70AA">
        <w:rPr>
          <w:szCs w:val="22"/>
        </w:rPr>
        <w:t>must</w:t>
      </w:r>
      <w:r w:rsidR="001A5914" w:rsidRPr="000C50F5">
        <w:rPr>
          <w:szCs w:val="22"/>
        </w:rPr>
        <w:t xml:space="preserve"> </w:t>
      </w:r>
      <w:r w:rsidRPr="000C50F5">
        <w:rPr>
          <w:szCs w:val="22"/>
        </w:rPr>
        <w:t>enter the Account Number in block number 23A (call sign/other ID) and enter the letters “FORF” in block nu</w:t>
      </w:r>
      <w:r w:rsidR="00684C28">
        <w:rPr>
          <w:szCs w:val="22"/>
        </w:rPr>
        <w:t xml:space="preserve">mber 24A (payment type code).  </w:t>
      </w:r>
      <w:r w:rsidRPr="000C50F5">
        <w:rPr>
          <w:color w:val="000000"/>
          <w:szCs w:val="22"/>
        </w:rPr>
        <w:t xml:space="preserve">Below are additional instructions </w:t>
      </w:r>
      <w:r w:rsidR="003962FF">
        <w:rPr>
          <w:color w:val="000000"/>
          <w:szCs w:val="22"/>
        </w:rPr>
        <w:t>GPSPS</w:t>
      </w:r>
      <w:r w:rsidR="00A448BB" w:rsidRPr="000C50F5">
        <w:rPr>
          <w:color w:val="000000"/>
          <w:szCs w:val="22"/>
        </w:rPr>
        <w:t xml:space="preserve"> </w:t>
      </w:r>
      <w:r w:rsidRPr="000C50F5">
        <w:rPr>
          <w:color w:val="000000"/>
          <w:szCs w:val="22"/>
        </w:rPr>
        <w:t xml:space="preserve">should follow based on the form of payment </w:t>
      </w:r>
      <w:r w:rsidR="00A63D62" w:rsidRPr="000C50F5">
        <w:rPr>
          <w:color w:val="000000"/>
          <w:szCs w:val="22"/>
        </w:rPr>
        <w:t>it</w:t>
      </w:r>
      <w:r w:rsidRPr="000C50F5">
        <w:rPr>
          <w:color w:val="000000"/>
          <w:szCs w:val="22"/>
        </w:rPr>
        <w:t xml:space="preserve"> select</w:t>
      </w:r>
      <w:r w:rsidR="00A63D62" w:rsidRPr="000C50F5">
        <w:rPr>
          <w:color w:val="000000"/>
          <w:szCs w:val="22"/>
        </w:rPr>
        <w:t>s</w:t>
      </w:r>
      <w:r w:rsidRPr="000C50F5">
        <w:rPr>
          <w:color w:val="000000"/>
          <w:szCs w:val="22"/>
        </w:rPr>
        <w:t>:</w:t>
      </w:r>
    </w:p>
    <w:p w:rsidR="0016661D" w:rsidRPr="000C50F5" w:rsidRDefault="0016661D" w:rsidP="00F91891">
      <w:pPr>
        <w:pStyle w:val="Bullet1"/>
        <w:ind w:left="1440"/>
        <w:rPr>
          <w:rFonts w:eastAsia="MS Mincho"/>
          <w:szCs w:val="22"/>
        </w:rPr>
      </w:pPr>
      <w:r w:rsidRPr="000C50F5">
        <w:rPr>
          <w:rFonts w:eastAsia="MS Mincho"/>
          <w:szCs w:val="22"/>
        </w:rPr>
        <w:t xml:space="preserve">Payment by check or money order must be made payable to the order of the Federal Communications Commission.  Such payments (along with the completed Form 159) must be mailed to Federal </w:t>
      </w:r>
      <w:r w:rsidRPr="000C50F5">
        <w:rPr>
          <w:szCs w:val="22"/>
        </w:rPr>
        <w:t>Communications</w:t>
      </w:r>
      <w:r w:rsidRPr="000C50F5">
        <w:rPr>
          <w:rFonts w:eastAsia="MS Mincho"/>
          <w:szCs w:val="22"/>
        </w:rPr>
        <w:t xml:space="preserve"> </w:t>
      </w:r>
      <w:r w:rsidRPr="000C50F5">
        <w:rPr>
          <w:szCs w:val="22"/>
        </w:rPr>
        <w:t>Commission</w:t>
      </w:r>
      <w:r w:rsidRPr="000C50F5">
        <w:rPr>
          <w:rFonts w:eastAsia="MS Mincho"/>
          <w:szCs w:val="22"/>
        </w:rPr>
        <w:t xml:space="preserve">, P.O. Box 979088, St. Louis, MO 63197-9000, or sent </w:t>
      </w:r>
      <w:r w:rsidR="00F01BB4">
        <w:rPr>
          <w:rFonts w:eastAsia="MS Mincho"/>
          <w:szCs w:val="22"/>
        </w:rPr>
        <w:t>via overnight mail to U.S. Bank</w:t>
      </w:r>
      <w:r w:rsidRPr="000C50F5">
        <w:rPr>
          <w:rFonts w:eastAsia="MS Mincho"/>
          <w:szCs w:val="22"/>
        </w:rPr>
        <w:t xml:space="preserve">–Government Lockbox #979088, SL-MO-C2-GL, 1005 Convention Plaza, St. Louis, MO 63101.  </w:t>
      </w:r>
    </w:p>
    <w:p w:rsidR="0016661D" w:rsidRPr="000C50F5" w:rsidRDefault="0016661D" w:rsidP="00F91891">
      <w:pPr>
        <w:pStyle w:val="Bullet1"/>
        <w:ind w:left="1440"/>
        <w:rPr>
          <w:rFonts w:eastAsia="MS Mincho"/>
          <w:szCs w:val="22"/>
        </w:rPr>
      </w:pPr>
      <w:r w:rsidRPr="000C50F5">
        <w:rPr>
          <w:rFonts w:eastAsia="MS Mincho"/>
          <w:szCs w:val="22"/>
        </w:rPr>
        <w:t xml:space="preserve">Payment by wire transfer must be made to ABA Number 021030004, receiving bank TREAS/NYC, and Account Number 27000001.  To </w:t>
      </w:r>
      <w:r w:rsidRPr="000C50F5">
        <w:rPr>
          <w:szCs w:val="22"/>
        </w:rPr>
        <w:t>complete</w:t>
      </w:r>
      <w:r w:rsidRPr="000C50F5">
        <w:rPr>
          <w:rFonts w:eastAsia="MS Mincho"/>
          <w:szCs w:val="22"/>
        </w:rPr>
        <w:t xml:space="preserve"> the wire transfer and ensure appropriate crediting of the wired </w:t>
      </w:r>
      <w:r w:rsidRPr="000C50F5">
        <w:rPr>
          <w:szCs w:val="22"/>
        </w:rPr>
        <w:t>funds</w:t>
      </w:r>
      <w:r w:rsidRPr="000C50F5">
        <w:rPr>
          <w:rFonts w:eastAsia="MS Mincho"/>
          <w:szCs w:val="22"/>
        </w:rPr>
        <w:t xml:space="preserve">, a completed Form 159 must be faxed to U.S. Bank at (314) 418-4232 on the same business day the wire transfer is initiated.  </w:t>
      </w:r>
    </w:p>
    <w:p w:rsidR="0016661D" w:rsidRPr="000C50F5" w:rsidRDefault="0016661D" w:rsidP="00A37571">
      <w:pPr>
        <w:pStyle w:val="Bullet1"/>
        <w:widowControl/>
        <w:ind w:left="1440"/>
        <w:rPr>
          <w:rFonts w:eastAsia="MS Mincho"/>
          <w:szCs w:val="22"/>
        </w:rPr>
      </w:pPr>
      <w:r w:rsidRPr="000C50F5">
        <w:rPr>
          <w:rFonts w:eastAsia="MS Mincho"/>
          <w:szCs w:val="22"/>
        </w:rPr>
        <w:t xml:space="preserve">Payment by credit card must be made by providing the required credit card information on FCC Form 159 and signing and </w:t>
      </w:r>
      <w:r w:rsidRPr="000C50F5">
        <w:rPr>
          <w:szCs w:val="22"/>
        </w:rPr>
        <w:t>dating</w:t>
      </w:r>
      <w:r w:rsidRPr="000C50F5">
        <w:rPr>
          <w:rFonts w:eastAsia="MS Mincho"/>
          <w:szCs w:val="22"/>
        </w:rPr>
        <w:t xml:space="preserve"> the </w:t>
      </w:r>
      <w:r w:rsidRPr="000C50F5">
        <w:rPr>
          <w:szCs w:val="22"/>
        </w:rPr>
        <w:t>Form</w:t>
      </w:r>
      <w:r w:rsidRPr="000C50F5">
        <w:rPr>
          <w:rFonts w:eastAsia="MS Mincho"/>
          <w:szCs w:val="22"/>
        </w:rPr>
        <w:t xml:space="preserve"> 159 to authorize the credit card payment.  The completed Form 159 must then be mailed to Federal Communications Commission, P.O. Box 979088, St. Louis, MO 63197-9000, or sent via overnight mail to U.S. Bank</w:t>
      </w:r>
      <w:r w:rsidR="00684C28">
        <w:rPr>
          <w:rFonts w:eastAsia="MS Mincho"/>
          <w:szCs w:val="22"/>
        </w:rPr>
        <w:t>–</w:t>
      </w:r>
      <w:r w:rsidRPr="000C50F5">
        <w:rPr>
          <w:rFonts w:eastAsia="MS Mincho"/>
          <w:szCs w:val="22"/>
        </w:rPr>
        <w:t xml:space="preserve">Government Lockbox #979088, SL-MO-C2-GL, 1005 Convention Plaza, St. Louis, MO 63101.  </w:t>
      </w:r>
    </w:p>
    <w:p w:rsidR="0016661D" w:rsidRPr="000C50F5" w:rsidRDefault="0016661D" w:rsidP="001C7918">
      <w:pPr>
        <w:pStyle w:val="ParaNum"/>
        <w:numPr>
          <w:ilvl w:val="0"/>
          <w:numId w:val="0"/>
        </w:numPr>
        <w:rPr>
          <w:rFonts w:ascii="Arial" w:hAnsi="Arial"/>
          <w:b/>
          <w:bCs/>
          <w:color w:val="000000"/>
          <w:szCs w:val="22"/>
          <w:lang w:eastAsia="ja-JP"/>
        </w:rPr>
      </w:pPr>
      <w:r w:rsidRPr="000C50F5">
        <w:rPr>
          <w:szCs w:val="22"/>
        </w:rPr>
        <w:t xml:space="preserve">Any request </w:t>
      </w:r>
      <w:r w:rsidR="00BD407A" w:rsidRPr="000C50F5">
        <w:rPr>
          <w:szCs w:val="22"/>
        </w:rPr>
        <w:t xml:space="preserve">for making </w:t>
      </w:r>
      <w:r w:rsidRPr="000C50F5">
        <w:rPr>
          <w:szCs w:val="22"/>
        </w:rPr>
        <w:t xml:space="preserve">full payment </w:t>
      </w:r>
      <w:r w:rsidR="00BD407A" w:rsidRPr="000C50F5">
        <w:rPr>
          <w:szCs w:val="22"/>
        </w:rPr>
        <w:t xml:space="preserve">over time </w:t>
      </w:r>
      <w:r w:rsidRPr="000C50F5">
        <w:rPr>
          <w:szCs w:val="22"/>
        </w:rPr>
        <w:t>under an installment plan should be sent to:  Chief Financial Officer</w:t>
      </w:r>
      <w:r w:rsidR="00F01BB4">
        <w:rPr>
          <w:szCs w:val="22"/>
        </w:rPr>
        <w:t>–</w:t>
      </w:r>
      <w:r w:rsidRPr="000C50F5">
        <w:rPr>
          <w:szCs w:val="22"/>
        </w:rPr>
        <w:t>Financial Operations, Federal Communications Commission, 445 12</w:t>
      </w:r>
      <w:r w:rsidRPr="000C50F5">
        <w:rPr>
          <w:szCs w:val="22"/>
          <w:vertAlign w:val="superscript"/>
        </w:rPr>
        <w:t>th</w:t>
      </w:r>
      <w:r w:rsidRPr="000C50F5">
        <w:rPr>
          <w:szCs w:val="22"/>
        </w:rPr>
        <w:t xml:space="preserve"> Street, S</w:t>
      </w:r>
      <w:r w:rsidR="00A63D62" w:rsidRPr="000C50F5">
        <w:rPr>
          <w:szCs w:val="22"/>
        </w:rPr>
        <w:t>W, Room 1</w:t>
      </w:r>
      <w:r w:rsidR="00A63D62" w:rsidRPr="000C50F5">
        <w:rPr>
          <w:szCs w:val="22"/>
        </w:rPr>
        <w:noBreakHyphen/>
      </w:r>
      <w:r w:rsidRPr="000C50F5">
        <w:rPr>
          <w:szCs w:val="22"/>
        </w:rPr>
        <w:t>A625, Washington, DC 20554.</w:t>
      </w:r>
      <w:r w:rsidRPr="000C50F5">
        <w:rPr>
          <w:rStyle w:val="FootnoteReference"/>
          <w:sz w:val="22"/>
          <w:szCs w:val="22"/>
        </w:rPr>
        <w:footnoteReference w:id="85"/>
      </w:r>
      <w:r w:rsidRPr="000C50F5">
        <w:rPr>
          <w:szCs w:val="22"/>
        </w:rPr>
        <w:t xml:space="preserve">  If </w:t>
      </w:r>
      <w:r w:rsidR="003962FF">
        <w:rPr>
          <w:szCs w:val="22"/>
        </w:rPr>
        <w:t>GPSPS</w:t>
      </w:r>
      <w:r w:rsidR="00A35208" w:rsidRPr="000C50F5">
        <w:rPr>
          <w:szCs w:val="22"/>
        </w:rPr>
        <w:t>,</w:t>
      </w:r>
      <w:r w:rsidR="00A63D62" w:rsidRPr="000C50F5">
        <w:rPr>
          <w:szCs w:val="22"/>
        </w:rPr>
        <w:t xml:space="preserve"> Inc.</w:t>
      </w:r>
      <w:r w:rsidR="00BE3D98">
        <w:rPr>
          <w:szCs w:val="22"/>
        </w:rPr>
        <w:t>,</w:t>
      </w:r>
      <w:r w:rsidR="00A63D62" w:rsidRPr="000C50F5">
        <w:rPr>
          <w:szCs w:val="22"/>
        </w:rPr>
        <w:t xml:space="preserve"> has</w:t>
      </w:r>
      <w:r w:rsidRPr="000C50F5">
        <w:rPr>
          <w:szCs w:val="22"/>
        </w:rPr>
        <w:t xml:space="preserve"> questions regarding payment procedures, </w:t>
      </w:r>
      <w:r w:rsidR="0045321E" w:rsidRPr="000C50F5">
        <w:rPr>
          <w:szCs w:val="22"/>
        </w:rPr>
        <w:t>it should</w:t>
      </w:r>
      <w:r w:rsidR="00A63D62" w:rsidRPr="000C50F5">
        <w:rPr>
          <w:szCs w:val="22"/>
        </w:rPr>
        <w:t xml:space="preserve"> contact</w:t>
      </w:r>
      <w:r w:rsidRPr="000C50F5">
        <w:rPr>
          <w:szCs w:val="22"/>
        </w:rPr>
        <w:t xml:space="preserve"> the Financial Operations Group Help Desk by phone, 1-877-480-3201, or by e</w:t>
      </w:r>
      <w:r w:rsidRPr="000C50F5">
        <w:rPr>
          <w:szCs w:val="22"/>
        </w:rPr>
        <w:noBreakHyphen/>
        <w:t>mail, ARINQUIRIES@fcc.gov.   </w:t>
      </w:r>
    </w:p>
    <w:p w:rsidR="0016661D" w:rsidRPr="000C50F5" w:rsidRDefault="0016661D" w:rsidP="002B1000">
      <w:pPr>
        <w:pStyle w:val="ParaNum"/>
        <w:rPr>
          <w:szCs w:val="22"/>
        </w:rPr>
      </w:pPr>
      <w:r w:rsidRPr="000C50F5">
        <w:rPr>
          <w:szCs w:val="22"/>
        </w:rPr>
        <w:t xml:space="preserve">The response, if any, must be mailed both to </w:t>
      </w:r>
      <w:r w:rsidRPr="000C50F5">
        <w:rPr>
          <w:spacing w:val="-2"/>
          <w:szCs w:val="22"/>
        </w:rPr>
        <w:t>the</w:t>
      </w:r>
      <w:r w:rsidRPr="000C50F5">
        <w:rPr>
          <w:szCs w:val="22"/>
        </w:rPr>
        <w:t xml:space="preserve"> Office of the Secretary, Federal Communications Commission, 445 12</w:t>
      </w:r>
      <w:r w:rsidRPr="000C50F5">
        <w:rPr>
          <w:szCs w:val="22"/>
          <w:vertAlign w:val="superscript"/>
        </w:rPr>
        <w:t>th</w:t>
      </w:r>
      <w:r w:rsidRPr="000C50F5">
        <w:rPr>
          <w:szCs w:val="22"/>
        </w:rPr>
        <w:t xml:space="preserve"> Street, SW, Washington, DC 20554, ATTN:  Enforcement Bureau</w:t>
      </w:r>
      <w:r w:rsidR="00BD407A" w:rsidRPr="000C50F5">
        <w:rPr>
          <w:szCs w:val="22"/>
        </w:rPr>
        <w:t>–</w:t>
      </w:r>
      <w:r w:rsidRPr="000C50F5">
        <w:rPr>
          <w:szCs w:val="22"/>
        </w:rPr>
        <w:t>Telecommunications Consumers Division, and to Richard A. Hindman, Chief, Telecommunications Consumers Division, Enforcement Bureau, Federal Communications Commission, 445 12</w:t>
      </w:r>
      <w:r w:rsidRPr="000C50F5">
        <w:rPr>
          <w:szCs w:val="22"/>
          <w:vertAlign w:val="superscript"/>
        </w:rPr>
        <w:t>th</w:t>
      </w:r>
      <w:r w:rsidRPr="000C50F5">
        <w:rPr>
          <w:szCs w:val="22"/>
        </w:rPr>
        <w:t xml:space="preserve"> Street, SW, Washington, DC 20554, and must include the NAL/Acct. No. referenced in the caption.</w:t>
      </w:r>
    </w:p>
    <w:p w:rsidR="00E75758" w:rsidRPr="000C50F5" w:rsidRDefault="0016661D" w:rsidP="002B1000">
      <w:pPr>
        <w:pStyle w:val="ParaNum"/>
        <w:rPr>
          <w:szCs w:val="22"/>
        </w:rPr>
      </w:pPr>
      <w:r w:rsidRPr="000C50F5">
        <w:rPr>
          <w:szCs w:val="22"/>
        </w:rP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w:t>
      </w:r>
    </w:p>
    <w:p w:rsidR="0016661D" w:rsidRPr="000C50F5" w:rsidRDefault="0016661D" w:rsidP="002B1000">
      <w:pPr>
        <w:pStyle w:val="ParaNum"/>
        <w:rPr>
          <w:szCs w:val="22"/>
        </w:rPr>
      </w:pPr>
      <w:r w:rsidRPr="000C50F5">
        <w:rPr>
          <w:b/>
          <w:szCs w:val="22"/>
        </w:rPr>
        <w:t>IT IS</w:t>
      </w:r>
      <w:r w:rsidRPr="000C50F5">
        <w:rPr>
          <w:szCs w:val="22"/>
        </w:rPr>
        <w:t xml:space="preserve"> </w:t>
      </w:r>
      <w:r w:rsidRPr="000C50F5">
        <w:rPr>
          <w:b/>
          <w:szCs w:val="22"/>
        </w:rPr>
        <w:t>FURTHER ORDERED</w:t>
      </w:r>
      <w:r w:rsidRPr="000C50F5">
        <w:rPr>
          <w:szCs w:val="22"/>
        </w:rPr>
        <w:t xml:space="preserve"> that a copy of this Notice of Apparent Liability for</w:t>
      </w:r>
      <w:r w:rsidR="006E3BA2">
        <w:rPr>
          <w:szCs w:val="22"/>
        </w:rPr>
        <w:t xml:space="preserve"> </w:t>
      </w:r>
      <w:r w:rsidRPr="000C50F5">
        <w:rPr>
          <w:szCs w:val="22"/>
        </w:rPr>
        <w:t xml:space="preserve">Forfeiture shall be sent by Certified Mail Return Receipt Requested and First Class Mail to </w:t>
      </w:r>
      <w:r w:rsidR="003962FF">
        <w:rPr>
          <w:szCs w:val="22"/>
        </w:rPr>
        <w:t xml:space="preserve">Clint </w:t>
      </w:r>
      <w:r w:rsidR="00D8790C">
        <w:rPr>
          <w:szCs w:val="22"/>
        </w:rPr>
        <w:t xml:space="preserve">R. </w:t>
      </w:r>
      <w:r w:rsidR="003962FF">
        <w:rPr>
          <w:szCs w:val="22"/>
        </w:rPr>
        <w:t>Parry, GPSPS, Inc.</w:t>
      </w:r>
      <w:r w:rsidR="00FE3C75" w:rsidRPr="000C50F5">
        <w:rPr>
          <w:szCs w:val="22"/>
        </w:rPr>
        <w:t xml:space="preserve">, </w:t>
      </w:r>
      <w:r w:rsidR="003962FF">
        <w:rPr>
          <w:szCs w:val="22"/>
        </w:rPr>
        <w:t xml:space="preserve">3355 Lenox Road, Suite 750, Atlanta, GA 30326, </w:t>
      </w:r>
      <w:r w:rsidR="0060505A" w:rsidRPr="000C50F5">
        <w:rPr>
          <w:szCs w:val="22"/>
        </w:rPr>
        <w:t>and to Michael S. Welsh, Esquire</w:t>
      </w:r>
      <w:r w:rsidR="00DB4669">
        <w:rPr>
          <w:szCs w:val="22"/>
        </w:rPr>
        <w:t>, 3212 Northlake Parkway, P.O. B</w:t>
      </w:r>
      <w:r w:rsidR="0060505A" w:rsidRPr="000C50F5">
        <w:rPr>
          <w:szCs w:val="22"/>
        </w:rPr>
        <w:t>ox 450586, Atlanta, GA 31145</w:t>
      </w:r>
      <w:r w:rsidR="00FE3C75" w:rsidRPr="000C50F5">
        <w:rPr>
          <w:szCs w:val="22"/>
        </w:rPr>
        <w:t>.</w:t>
      </w:r>
    </w:p>
    <w:p w:rsidR="0016661D" w:rsidRPr="000C50F5" w:rsidRDefault="0016661D" w:rsidP="001C7918"/>
    <w:p w:rsidR="009C0063" w:rsidRDefault="009C0063" w:rsidP="009C0063">
      <w:r>
        <w:tab/>
      </w:r>
      <w:r>
        <w:tab/>
      </w:r>
      <w:r>
        <w:tab/>
      </w:r>
      <w:r>
        <w:tab/>
      </w:r>
      <w:r>
        <w:tab/>
      </w:r>
      <w:r>
        <w:tab/>
        <w:t>FEDERAL COMMUNICATIONS COMMISSION</w:t>
      </w:r>
    </w:p>
    <w:p w:rsidR="009C0063" w:rsidRDefault="009C0063" w:rsidP="00E537C7"/>
    <w:p w:rsidR="009C0063" w:rsidRDefault="009C0063" w:rsidP="00E537C7"/>
    <w:p w:rsidR="009C0063" w:rsidRDefault="009C0063" w:rsidP="00E537C7"/>
    <w:p w:rsidR="009C0063" w:rsidRDefault="009C0063" w:rsidP="00E537C7"/>
    <w:p w:rsidR="009C0063" w:rsidRDefault="009C0063" w:rsidP="00E537C7">
      <w:r>
        <w:tab/>
      </w:r>
      <w:r>
        <w:tab/>
      </w:r>
      <w:r>
        <w:tab/>
      </w:r>
      <w:r>
        <w:tab/>
      </w:r>
      <w:r>
        <w:tab/>
      </w:r>
      <w:r>
        <w:tab/>
        <w:t>Marlene H. Dortch</w:t>
      </w:r>
    </w:p>
    <w:p w:rsidR="009C0063" w:rsidRDefault="009C0063" w:rsidP="00E537C7">
      <w:r>
        <w:tab/>
      </w:r>
      <w:r>
        <w:tab/>
      </w:r>
      <w:r>
        <w:tab/>
      </w:r>
      <w:r>
        <w:tab/>
      </w:r>
      <w:r>
        <w:tab/>
      </w:r>
      <w:r>
        <w:tab/>
        <w:t>Secretary</w:t>
      </w:r>
    </w:p>
    <w:p w:rsidR="0016661D" w:rsidRPr="000C50F5" w:rsidRDefault="0016661D" w:rsidP="009C0063"/>
    <w:p w:rsidR="001C7918" w:rsidRPr="000C50F5" w:rsidRDefault="001C7918" w:rsidP="001C7918">
      <w:pPr>
        <w:pStyle w:val="ParaNum"/>
        <w:numPr>
          <w:ilvl w:val="0"/>
          <w:numId w:val="0"/>
        </w:numPr>
        <w:rPr>
          <w:szCs w:val="22"/>
        </w:rPr>
        <w:sectPr w:rsidR="001C7918" w:rsidRPr="000C50F5" w:rsidSect="00E53DB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9C0063" w:rsidRDefault="009C0063" w:rsidP="003E34D3">
      <w:pPr>
        <w:jc w:val="center"/>
        <w:rPr>
          <w:b/>
        </w:rPr>
      </w:pPr>
    </w:p>
    <w:p w:rsidR="008D32ED" w:rsidRPr="000C50F5" w:rsidRDefault="008D32ED" w:rsidP="003E34D3">
      <w:pPr>
        <w:jc w:val="center"/>
        <w:rPr>
          <w:b/>
        </w:rPr>
      </w:pPr>
      <w:r w:rsidRPr="000C50F5">
        <w:rPr>
          <w:b/>
        </w:rPr>
        <w:t>APPENDIX</w:t>
      </w:r>
    </w:p>
    <w:p w:rsidR="003E34D3" w:rsidRPr="000C50F5" w:rsidRDefault="003E34D3" w:rsidP="003E34D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346"/>
        <w:gridCol w:w="2610"/>
        <w:gridCol w:w="3960"/>
        <w:gridCol w:w="18"/>
      </w:tblGrid>
      <w:tr w:rsidR="00AC12E3" w:rsidRPr="000C50F5" w:rsidTr="003B5850">
        <w:trPr>
          <w:trHeight w:val="576"/>
        </w:trPr>
        <w:tc>
          <w:tcPr>
            <w:tcW w:w="9576" w:type="dxa"/>
            <w:gridSpan w:val="5"/>
          </w:tcPr>
          <w:p w:rsidR="00AC12E3" w:rsidRPr="000C50F5" w:rsidRDefault="00AC12E3" w:rsidP="003B5850">
            <w:pPr>
              <w:jc w:val="center"/>
            </w:pPr>
            <w:r w:rsidRPr="000C50F5">
              <w:t>App</w:t>
            </w:r>
            <w:r w:rsidR="00D57CD0" w:rsidRPr="000C50F5">
              <w:t>arent Violations of Section</w:t>
            </w:r>
            <w:r w:rsidR="00E11F99" w:rsidRPr="000C50F5">
              <w:t>s 258 and</w:t>
            </w:r>
            <w:r w:rsidR="00D57CD0" w:rsidRPr="000C50F5">
              <w:t xml:space="preserve"> </w:t>
            </w:r>
            <w:r w:rsidRPr="000C50F5">
              <w:t>201(b) of the Act</w:t>
            </w:r>
          </w:p>
        </w:tc>
      </w:tr>
      <w:tr w:rsidR="0050563B" w:rsidRPr="000C50F5" w:rsidTr="00DC2370">
        <w:tblPrEx>
          <w:tblLook w:val="00A0" w:firstRow="1" w:lastRow="0" w:firstColumn="1" w:lastColumn="0" w:noHBand="0" w:noVBand="0"/>
        </w:tblPrEx>
        <w:trPr>
          <w:gridAfter w:val="1"/>
          <w:wAfter w:w="18" w:type="dxa"/>
        </w:trPr>
        <w:tc>
          <w:tcPr>
            <w:tcW w:w="642" w:type="dxa"/>
          </w:tcPr>
          <w:p w:rsidR="00A62380" w:rsidRPr="000C50F5" w:rsidRDefault="00A62380" w:rsidP="00B11879"/>
        </w:tc>
        <w:tc>
          <w:tcPr>
            <w:tcW w:w="2346" w:type="dxa"/>
          </w:tcPr>
          <w:p w:rsidR="00A62380" w:rsidRPr="000C50F5" w:rsidRDefault="00A62380" w:rsidP="00B11879">
            <w:r w:rsidRPr="000C50F5">
              <w:t>Complainant</w:t>
            </w:r>
          </w:p>
        </w:tc>
        <w:tc>
          <w:tcPr>
            <w:tcW w:w="2610" w:type="dxa"/>
          </w:tcPr>
          <w:p w:rsidR="00A62380" w:rsidRPr="000C50F5" w:rsidRDefault="00FC7457" w:rsidP="00D31E4E">
            <w:r w:rsidRPr="000C50F5">
              <w:t xml:space="preserve">Date </w:t>
            </w:r>
            <w:r w:rsidR="00596EE5" w:rsidRPr="000C50F5">
              <w:t>of Carrier Switc</w:t>
            </w:r>
            <w:r w:rsidR="005B7F69" w:rsidRPr="000C50F5">
              <w:t>h and/or</w:t>
            </w:r>
            <w:r w:rsidR="00596EE5" w:rsidRPr="000C50F5">
              <w:t xml:space="preserve"> Date </w:t>
            </w:r>
            <w:r w:rsidRPr="000C50F5">
              <w:t>Charge</w:t>
            </w:r>
            <w:r w:rsidR="006A0B08" w:rsidRPr="000C50F5">
              <w:t xml:space="preserve"> Placed on Consumer’s Bill</w:t>
            </w:r>
          </w:p>
        </w:tc>
        <w:tc>
          <w:tcPr>
            <w:tcW w:w="3960" w:type="dxa"/>
          </w:tcPr>
          <w:p w:rsidR="00A62380" w:rsidRPr="000C50F5" w:rsidRDefault="00A62380" w:rsidP="00B11879">
            <w:r w:rsidRPr="000C50F5">
              <w:t>Violation</w:t>
            </w:r>
            <w:r w:rsidR="00596EE5" w:rsidRPr="000C50F5">
              <w:t>(s)</w:t>
            </w:r>
          </w:p>
        </w:tc>
      </w:tr>
      <w:tr w:rsidR="00063315" w:rsidRPr="0074509B" w:rsidTr="00063315">
        <w:tblPrEx>
          <w:tblLook w:val="00A0" w:firstRow="1" w:lastRow="0" w:firstColumn="1" w:lastColumn="0" w:noHBand="0" w:noVBand="0"/>
        </w:tblPrEx>
        <w:trPr>
          <w:gridAfter w:val="1"/>
          <w:wAfter w:w="18" w:type="dxa"/>
        </w:trPr>
        <w:tc>
          <w:tcPr>
            <w:tcW w:w="642" w:type="dxa"/>
          </w:tcPr>
          <w:p w:rsidR="00063315" w:rsidRPr="0074509B" w:rsidRDefault="00881C55" w:rsidP="00063315">
            <w:r w:rsidRPr="0074509B">
              <w:t>1</w:t>
            </w:r>
            <w:r w:rsidR="00063315" w:rsidRPr="0074509B">
              <w:t>.</w:t>
            </w:r>
          </w:p>
        </w:tc>
        <w:tc>
          <w:tcPr>
            <w:tcW w:w="2346" w:type="dxa"/>
          </w:tcPr>
          <w:p w:rsidR="00063315" w:rsidRPr="0074509B" w:rsidRDefault="00063315" w:rsidP="00063315">
            <w:r w:rsidRPr="0074509B">
              <w:t>M. Milian</w:t>
            </w:r>
          </w:p>
        </w:tc>
        <w:tc>
          <w:tcPr>
            <w:tcW w:w="2610" w:type="dxa"/>
          </w:tcPr>
          <w:p w:rsidR="00063315" w:rsidRPr="0074509B" w:rsidRDefault="00063315" w:rsidP="00063315">
            <w:r w:rsidRPr="0074509B">
              <w:t>3/2/14</w:t>
            </w:r>
          </w:p>
        </w:tc>
        <w:tc>
          <w:tcPr>
            <w:tcW w:w="3960" w:type="dxa"/>
          </w:tcPr>
          <w:p w:rsidR="00063315" w:rsidRPr="0074509B" w:rsidRDefault="00063315" w:rsidP="00063315">
            <w:r w:rsidRPr="0074509B">
              <w:t>Section 258 slam</w:t>
            </w:r>
          </w:p>
        </w:tc>
      </w:tr>
      <w:tr w:rsidR="00063315" w:rsidRPr="0074509B" w:rsidTr="00063315">
        <w:tblPrEx>
          <w:tblLook w:val="00A0" w:firstRow="1" w:lastRow="0" w:firstColumn="1" w:lastColumn="0" w:noHBand="0" w:noVBand="0"/>
        </w:tblPrEx>
        <w:trPr>
          <w:gridAfter w:val="1"/>
          <w:wAfter w:w="18" w:type="dxa"/>
        </w:trPr>
        <w:tc>
          <w:tcPr>
            <w:tcW w:w="642" w:type="dxa"/>
          </w:tcPr>
          <w:p w:rsidR="00063315" w:rsidRPr="0074509B" w:rsidRDefault="00881C55" w:rsidP="00063315">
            <w:r w:rsidRPr="0074509B">
              <w:t>2</w:t>
            </w:r>
            <w:r w:rsidR="00063315" w:rsidRPr="0074509B">
              <w:t>.</w:t>
            </w:r>
          </w:p>
        </w:tc>
        <w:tc>
          <w:tcPr>
            <w:tcW w:w="2346" w:type="dxa"/>
          </w:tcPr>
          <w:p w:rsidR="00063315" w:rsidRPr="0074509B" w:rsidRDefault="00063315" w:rsidP="00063315">
            <w:r w:rsidRPr="0074509B">
              <w:t>R. Cano</w:t>
            </w:r>
          </w:p>
        </w:tc>
        <w:tc>
          <w:tcPr>
            <w:tcW w:w="2610" w:type="dxa"/>
          </w:tcPr>
          <w:p w:rsidR="00063315" w:rsidRPr="0074509B" w:rsidRDefault="00063315" w:rsidP="00063315">
            <w:r w:rsidRPr="0074509B">
              <w:t>3/9/14</w:t>
            </w:r>
          </w:p>
        </w:tc>
        <w:tc>
          <w:tcPr>
            <w:tcW w:w="3960" w:type="dxa"/>
          </w:tcPr>
          <w:p w:rsidR="00063315" w:rsidRPr="0074509B" w:rsidRDefault="00063315" w:rsidP="00063315">
            <w:r w:rsidRPr="0074509B">
              <w:t>Section 201(b) cram</w:t>
            </w:r>
          </w:p>
        </w:tc>
      </w:tr>
      <w:tr w:rsidR="00063315" w:rsidRPr="0074509B" w:rsidTr="00063315">
        <w:tblPrEx>
          <w:tblLook w:val="00A0" w:firstRow="1" w:lastRow="0" w:firstColumn="1" w:lastColumn="0" w:noHBand="0" w:noVBand="0"/>
        </w:tblPrEx>
        <w:trPr>
          <w:gridAfter w:val="1"/>
          <w:wAfter w:w="18" w:type="dxa"/>
        </w:trPr>
        <w:tc>
          <w:tcPr>
            <w:tcW w:w="642" w:type="dxa"/>
          </w:tcPr>
          <w:p w:rsidR="00063315" w:rsidRPr="0074509B" w:rsidRDefault="00881C55" w:rsidP="00063315">
            <w:r w:rsidRPr="0074509B">
              <w:t>3</w:t>
            </w:r>
            <w:r w:rsidR="00063315" w:rsidRPr="0074509B">
              <w:t>.</w:t>
            </w:r>
          </w:p>
        </w:tc>
        <w:tc>
          <w:tcPr>
            <w:tcW w:w="2346" w:type="dxa"/>
          </w:tcPr>
          <w:p w:rsidR="00063315" w:rsidRPr="0074509B" w:rsidRDefault="00063315" w:rsidP="00063315">
            <w:r w:rsidRPr="0074509B">
              <w:t>E. Ricardez</w:t>
            </w:r>
          </w:p>
        </w:tc>
        <w:tc>
          <w:tcPr>
            <w:tcW w:w="2610" w:type="dxa"/>
          </w:tcPr>
          <w:p w:rsidR="00063315" w:rsidRPr="0074509B" w:rsidRDefault="00063315" w:rsidP="00063315">
            <w:r w:rsidRPr="0074509B">
              <w:t>3/9/14</w:t>
            </w:r>
          </w:p>
        </w:tc>
        <w:tc>
          <w:tcPr>
            <w:tcW w:w="3960" w:type="dxa"/>
          </w:tcPr>
          <w:p w:rsidR="00063315" w:rsidRPr="0074509B" w:rsidRDefault="00063315" w:rsidP="00063315">
            <w:r w:rsidRPr="0074509B">
              <w:t>Section 201(b) cram</w:t>
            </w:r>
          </w:p>
        </w:tc>
      </w:tr>
      <w:tr w:rsidR="00847F5F" w:rsidRPr="0074509B" w:rsidTr="0039165A">
        <w:tblPrEx>
          <w:tblLook w:val="00A0" w:firstRow="1" w:lastRow="0" w:firstColumn="1" w:lastColumn="0" w:noHBand="0" w:noVBand="0"/>
        </w:tblPrEx>
        <w:trPr>
          <w:gridAfter w:val="1"/>
          <w:wAfter w:w="18" w:type="dxa"/>
        </w:trPr>
        <w:tc>
          <w:tcPr>
            <w:tcW w:w="642" w:type="dxa"/>
          </w:tcPr>
          <w:p w:rsidR="00847F5F" w:rsidRPr="0074509B" w:rsidRDefault="00881C55" w:rsidP="0039165A">
            <w:r w:rsidRPr="0074509B">
              <w:t>4</w:t>
            </w:r>
            <w:r w:rsidR="00D96F93" w:rsidRPr="0074509B">
              <w:t>.</w:t>
            </w:r>
          </w:p>
        </w:tc>
        <w:tc>
          <w:tcPr>
            <w:tcW w:w="2346" w:type="dxa"/>
          </w:tcPr>
          <w:p w:rsidR="00847F5F" w:rsidRPr="0074509B" w:rsidRDefault="00847F5F" w:rsidP="0039165A">
            <w:r w:rsidRPr="0074509B">
              <w:t>B. Cunningham</w:t>
            </w:r>
          </w:p>
        </w:tc>
        <w:tc>
          <w:tcPr>
            <w:tcW w:w="2610" w:type="dxa"/>
          </w:tcPr>
          <w:p w:rsidR="00847F5F" w:rsidRPr="0074509B" w:rsidRDefault="00847F5F" w:rsidP="0039165A">
            <w:r w:rsidRPr="0074509B">
              <w:t>3/10/14</w:t>
            </w:r>
          </w:p>
        </w:tc>
        <w:tc>
          <w:tcPr>
            <w:tcW w:w="3960" w:type="dxa"/>
          </w:tcPr>
          <w:p w:rsidR="00847F5F" w:rsidRPr="0074509B" w:rsidRDefault="0024359A" w:rsidP="0039165A">
            <w:r w:rsidRPr="0074509B">
              <w:t>Section 201(b) cr</w:t>
            </w:r>
            <w:r w:rsidR="00847F5F" w:rsidRPr="0074509B">
              <w:t>am</w:t>
            </w:r>
          </w:p>
        </w:tc>
      </w:tr>
      <w:tr w:rsidR="0024359A" w:rsidRPr="0074509B" w:rsidTr="0039165A">
        <w:tblPrEx>
          <w:tblLook w:val="00A0" w:firstRow="1" w:lastRow="0" w:firstColumn="1" w:lastColumn="0" w:noHBand="0" w:noVBand="0"/>
        </w:tblPrEx>
        <w:trPr>
          <w:gridAfter w:val="1"/>
          <w:wAfter w:w="18" w:type="dxa"/>
        </w:trPr>
        <w:tc>
          <w:tcPr>
            <w:tcW w:w="642" w:type="dxa"/>
          </w:tcPr>
          <w:p w:rsidR="0024359A" w:rsidRPr="0074509B" w:rsidRDefault="00881C55" w:rsidP="0039165A">
            <w:r w:rsidRPr="0074509B">
              <w:t>5</w:t>
            </w:r>
            <w:r w:rsidR="00882D65" w:rsidRPr="0074509B">
              <w:t>.</w:t>
            </w:r>
          </w:p>
        </w:tc>
        <w:tc>
          <w:tcPr>
            <w:tcW w:w="2346" w:type="dxa"/>
          </w:tcPr>
          <w:p w:rsidR="0024359A" w:rsidRPr="0074509B" w:rsidRDefault="0024359A" w:rsidP="0039165A">
            <w:r w:rsidRPr="0074509B">
              <w:t>L. Medina</w:t>
            </w:r>
          </w:p>
        </w:tc>
        <w:tc>
          <w:tcPr>
            <w:tcW w:w="2610" w:type="dxa"/>
          </w:tcPr>
          <w:p w:rsidR="0024359A" w:rsidRPr="0074509B" w:rsidRDefault="0024359A" w:rsidP="0039165A">
            <w:r w:rsidRPr="0074509B">
              <w:t>3/10/14</w:t>
            </w:r>
          </w:p>
        </w:tc>
        <w:tc>
          <w:tcPr>
            <w:tcW w:w="3960" w:type="dxa"/>
          </w:tcPr>
          <w:p w:rsidR="0024359A" w:rsidRPr="0074509B" w:rsidRDefault="0024359A" w:rsidP="0039165A">
            <w:r w:rsidRPr="0074509B">
              <w:t>Section 201(b) cram</w:t>
            </w:r>
          </w:p>
        </w:tc>
      </w:tr>
      <w:tr w:rsidR="0024359A" w:rsidRPr="0074509B" w:rsidTr="0039165A">
        <w:tblPrEx>
          <w:tblLook w:val="00A0" w:firstRow="1" w:lastRow="0" w:firstColumn="1" w:lastColumn="0" w:noHBand="0" w:noVBand="0"/>
        </w:tblPrEx>
        <w:trPr>
          <w:gridAfter w:val="1"/>
          <w:wAfter w:w="18" w:type="dxa"/>
        </w:trPr>
        <w:tc>
          <w:tcPr>
            <w:tcW w:w="642" w:type="dxa"/>
          </w:tcPr>
          <w:p w:rsidR="0024359A" w:rsidRPr="0074509B" w:rsidRDefault="00881C55" w:rsidP="0039165A">
            <w:r w:rsidRPr="0074509B">
              <w:t>6</w:t>
            </w:r>
            <w:r w:rsidR="00882D65" w:rsidRPr="0074509B">
              <w:t>.</w:t>
            </w:r>
          </w:p>
        </w:tc>
        <w:tc>
          <w:tcPr>
            <w:tcW w:w="2346" w:type="dxa"/>
          </w:tcPr>
          <w:p w:rsidR="0024359A" w:rsidRPr="0074509B" w:rsidRDefault="0024359A" w:rsidP="0039165A">
            <w:r w:rsidRPr="0074509B">
              <w:t>P. Canalichio</w:t>
            </w:r>
          </w:p>
        </w:tc>
        <w:tc>
          <w:tcPr>
            <w:tcW w:w="2610" w:type="dxa"/>
          </w:tcPr>
          <w:p w:rsidR="0024359A" w:rsidRPr="0074509B" w:rsidRDefault="0024359A" w:rsidP="0039165A">
            <w:r w:rsidRPr="0074509B">
              <w:t>3/13/14</w:t>
            </w:r>
          </w:p>
        </w:tc>
        <w:tc>
          <w:tcPr>
            <w:tcW w:w="3960" w:type="dxa"/>
          </w:tcPr>
          <w:p w:rsidR="0024359A" w:rsidRPr="0074509B" w:rsidRDefault="0024359A" w:rsidP="0039165A">
            <w:r w:rsidRPr="0074509B">
              <w:t>Section 201(b) cram</w:t>
            </w:r>
          </w:p>
        </w:tc>
      </w:tr>
      <w:tr w:rsidR="007868AD" w:rsidRPr="0074509B" w:rsidTr="006D700F">
        <w:tblPrEx>
          <w:tblLook w:val="00A0" w:firstRow="1" w:lastRow="0" w:firstColumn="1" w:lastColumn="0" w:noHBand="0" w:noVBand="0"/>
        </w:tblPrEx>
        <w:trPr>
          <w:gridAfter w:val="1"/>
          <w:wAfter w:w="18" w:type="dxa"/>
        </w:trPr>
        <w:tc>
          <w:tcPr>
            <w:tcW w:w="642" w:type="dxa"/>
          </w:tcPr>
          <w:p w:rsidR="007868AD" w:rsidRPr="0074509B" w:rsidRDefault="00881C55" w:rsidP="006D700F">
            <w:r w:rsidRPr="0074509B">
              <w:t>7</w:t>
            </w:r>
            <w:r w:rsidR="007868AD" w:rsidRPr="0074509B">
              <w:t>.</w:t>
            </w:r>
          </w:p>
        </w:tc>
        <w:tc>
          <w:tcPr>
            <w:tcW w:w="2346" w:type="dxa"/>
          </w:tcPr>
          <w:p w:rsidR="007868AD" w:rsidRPr="0074509B" w:rsidRDefault="007868AD" w:rsidP="006D700F">
            <w:r w:rsidRPr="0074509B">
              <w:t>E. Moreno</w:t>
            </w:r>
          </w:p>
        </w:tc>
        <w:tc>
          <w:tcPr>
            <w:tcW w:w="2610" w:type="dxa"/>
          </w:tcPr>
          <w:p w:rsidR="007868AD" w:rsidRPr="0074509B" w:rsidRDefault="007868AD" w:rsidP="006D700F">
            <w:r w:rsidRPr="0074509B">
              <w:t>3/13/14</w:t>
            </w:r>
          </w:p>
        </w:tc>
        <w:tc>
          <w:tcPr>
            <w:tcW w:w="3960" w:type="dxa"/>
          </w:tcPr>
          <w:p w:rsidR="007868AD" w:rsidRPr="0074509B" w:rsidRDefault="007868AD" w:rsidP="006D700F">
            <w:r w:rsidRPr="0074509B">
              <w:t>Section 201(b) cram</w:t>
            </w:r>
          </w:p>
        </w:tc>
      </w:tr>
      <w:tr w:rsidR="008B6F90" w:rsidRPr="0074509B" w:rsidTr="0039165A">
        <w:tblPrEx>
          <w:tblLook w:val="00A0" w:firstRow="1" w:lastRow="0" w:firstColumn="1" w:lastColumn="0" w:noHBand="0" w:noVBand="0"/>
        </w:tblPrEx>
        <w:trPr>
          <w:gridAfter w:val="1"/>
          <w:wAfter w:w="18" w:type="dxa"/>
        </w:trPr>
        <w:tc>
          <w:tcPr>
            <w:tcW w:w="642" w:type="dxa"/>
          </w:tcPr>
          <w:p w:rsidR="008B6F90" w:rsidRPr="0074509B" w:rsidRDefault="00881C55" w:rsidP="0039165A">
            <w:r w:rsidRPr="0074509B">
              <w:t>8</w:t>
            </w:r>
            <w:r w:rsidR="00D96F93" w:rsidRPr="0074509B">
              <w:t>.</w:t>
            </w:r>
          </w:p>
        </w:tc>
        <w:tc>
          <w:tcPr>
            <w:tcW w:w="2346" w:type="dxa"/>
          </w:tcPr>
          <w:p w:rsidR="008B6F90" w:rsidRPr="0074509B" w:rsidRDefault="008B6F90" w:rsidP="0039165A">
            <w:r w:rsidRPr="0074509B">
              <w:t>M. Sanchez</w:t>
            </w:r>
          </w:p>
        </w:tc>
        <w:tc>
          <w:tcPr>
            <w:tcW w:w="2610" w:type="dxa"/>
          </w:tcPr>
          <w:p w:rsidR="008B6F90" w:rsidRPr="0074509B" w:rsidRDefault="008B6F90" w:rsidP="0039165A">
            <w:r w:rsidRPr="0074509B">
              <w:t>3/15/14</w:t>
            </w:r>
          </w:p>
        </w:tc>
        <w:tc>
          <w:tcPr>
            <w:tcW w:w="3960" w:type="dxa"/>
          </w:tcPr>
          <w:p w:rsidR="008B6F90" w:rsidRPr="0074509B" w:rsidRDefault="00354B03" w:rsidP="0039165A">
            <w:r w:rsidRPr="0074509B">
              <w:t>Section 201(b) cram</w:t>
            </w:r>
          </w:p>
        </w:tc>
      </w:tr>
      <w:tr w:rsidR="00063315" w:rsidRPr="0074509B" w:rsidTr="00063315">
        <w:tblPrEx>
          <w:tblLook w:val="00A0" w:firstRow="1" w:lastRow="0" w:firstColumn="1" w:lastColumn="0" w:noHBand="0" w:noVBand="0"/>
        </w:tblPrEx>
        <w:trPr>
          <w:gridAfter w:val="1"/>
          <w:wAfter w:w="18" w:type="dxa"/>
        </w:trPr>
        <w:tc>
          <w:tcPr>
            <w:tcW w:w="642" w:type="dxa"/>
          </w:tcPr>
          <w:p w:rsidR="00063315" w:rsidRPr="0074509B" w:rsidRDefault="00881C55" w:rsidP="00063315">
            <w:r w:rsidRPr="0074509B">
              <w:t>9</w:t>
            </w:r>
            <w:r w:rsidR="00063315" w:rsidRPr="0074509B">
              <w:t>.</w:t>
            </w:r>
          </w:p>
        </w:tc>
        <w:tc>
          <w:tcPr>
            <w:tcW w:w="2346" w:type="dxa"/>
          </w:tcPr>
          <w:p w:rsidR="00063315" w:rsidRPr="0074509B" w:rsidRDefault="00063315" w:rsidP="00063315">
            <w:r w:rsidRPr="0074509B">
              <w:t>S. Reyes</w:t>
            </w:r>
          </w:p>
        </w:tc>
        <w:tc>
          <w:tcPr>
            <w:tcW w:w="2610" w:type="dxa"/>
          </w:tcPr>
          <w:p w:rsidR="00063315" w:rsidRPr="0074509B" w:rsidRDefault="00063315" w:rsidP="00063315">
            <w:r w:rsidRPr="0074509B">
              <w:t>3/17/14</w:t>
            </w:r>
          </w:p>
        </w:tc>
        <w:tc>
          <w:tcPr>
            <w:tcW w:w="3960" w:type="dxa"/>
          </w:tcPr>
          <w:p w:rsidR="00063315" w:rsidRPr="0074509B" w:rsidRDefault="00063315" w:rsidP="00063315">
            <w:r w:rsidRPr="0074509B">
              <w:t>Section 201(b) cram</w:t>
            </w:r>
          </w:p>
        </w:tc>
      </w:tr>
      <w:tr w:rsidR="00063315" w:rsidRPr="0074509B" w:rsidTr="00063315">
        <w:tblPrEx>
          <w:tblLook w:val="00A0" w:firstRow="1" w:lastRow="0" w:firstColumn="1" w:lastColumn="0" w:noHBand="0" w:noVBand="0"/>
        </w:tblPrEx>
        <w:trPr>
          <w:gridAfter w:val="1"/>
          <w:wAfter w:w="18" w:type="dxa"/>
        </w:trPr>
        <w:tc>
          <w:tcPr>
            <w:tcW w:w="642" w:type="dxa"/>
          </w:tcPr>
          <w:p w:rsidR="00063315" w:rsidRPr="0074509B" w:rsidRDefault="00BE1FEF" w:rsidP="00063315">
            <w:r w:rsidRPr="0074509B">
              <w:t>1</w:t>
            </w:r>
            <w:r w:rsidR="00881C55" w:rsidRPr="0074509B">
              <w:t>0</w:t>
            </w:r>
            <w:r w:rsidR="00063315" w:rsidRPr="0074509B">
              <w:t>.</w:t>
            </w:r>
          </w:p>
        </w:tc>
        <w:tc>
          <w:tcPr>
            <w:tcW w:w="2346" w:type="dxa"/>
          </w:tcPr>
          <w:p w:rsidR="00063315" w:rsidRPr="0074509B" w:rsidRDefault="00063315" w:rsidP="00063315">
            <w:r w:rsidRPr="0074509B">
              <w:t>R. Bunnell</w:t>
            </w:r>
          </w:p>
        </w:tc>
        <w:tc>
          <w:tcPr>
            <w:tcW w:w="2610" w:type="dxa"/>
          </w:tcPr>
          <w:p w:rsidR="00063315" w:rsidRPr="0074509B" w:rsidRDefault="00063315" w:rsidP="00063315">
            <w:r w:rsidRPr="0074509B">
              <w:t>3/18/14</w:t>
            </w:r>
          </w:p>
        </w:tc>
        <w:tc>
          <w:tcPr>
            <w:tcW w:w="3960" w:type="dxa"/>
          </w:tcPr>
          <w:p w:rsidR="00063315" w:rsidRPr="0074509B" w:rsidRDefault="00063315" w:rsidP="00063315">
            <w:r w:rsidRPr="0074509B">
              <w:t>Section 258 slam</w:t>
            </w:r>
          </w:p>
        </w:tc>
      </w:tr>
      <w:tr w:rsidR="00063315" w:rsidRPr="0074509B" w:rsidTr="00063315">
        <w:tblPrEx>
          <w:tblLook w:val="00A0" w:firstRow="1" w:lastRow="0" w:firstColumn="1" w:lastColumn="0" w:noHBand="0" w:noVBand="0"/>
        </w:tblPrEx>
        <w:trPr>
          <w:gridAfter w:val="1"/>
          <w:wAfter w:w="18" w:type="dxa"/>
        </w:trPr>
        <w:tc>
          <w:tcPr>
            <w:tcW w:w="642" w:type="dxa"/>
          </w:tcPr>
          <w:p w:rsidR="00063315" w:rsidRPr="0074509B" w:rsidRDefault="00BE1FEF" w:rsidP="00063315">
            <w:r w:rsidRPr="0074509B">
              <w:t>1</w:t>
            </w:r>
            <w:r w:rsidR="00881C55" w:rsidRPr="0074509B">
              <w:t>1</w:t>
            </w:r>
            <w:r w:rsidR="00063315" w:rsidRPr="0074509B">
              <w:t>.</w:t>
            </w:r>
          </w:p>
        </w:tc>
        <w:tc>
          <w:tcPr>
            <w:tcW w:w="2346" w:type="dxa"/>
          </w:tcPr>
          <w:p w:rsidR="00063315" w:rsidRPr="0074509B" w:rsidRDefault="00063315" w:rsidP="00063315">
            <w:r w:rsidRPr="0074509B">
              <w:t>A. Perez</w:t>
            </w:r>
          </w:p>
        </w:tc>
        <w:tc>
          <w:tcPr>
            <w:tcW w:w="2610" w:type="dxa"/>
          </w:tcPr>
          <w:p w:rsidR="00063315" w:rsidRPr="0074509B" w:rsidRDefault="00063315" w:rsidP="00063315">
            <w:r w:rsidRPr="0074509B">
              <w:t>3/18/14</w:t>
            </w:r>
          </w:p>
        </w:tc>
        <w:tc>
          <w:tcPr>
            <w:tcW w:w="3960" w:type="dxa"/>
          </w:tcPr>
          <w:p w:rsidR="00063315" w:rsidRPr="0074509B" w:rsidRDefault="00063315" w:rsidP="00063315">
            <w:r w:rsidRPr="0074509B">
              <w:t>Section 258 slam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BE1FEF" w:rsidP="00063315">
            <w:r w:rsidRPr="0074509B">
              <w:t>1</w:t>
            </w:r>
            <w:r w:rsidR="00882D65" w:rsidRPr="0074509B">
              <w:t>2</w:t>
            </w:r>
            <w:r w:rsidR="00FA1F7B" w:rsidRPr="0074509B">
              <w:t>.</w:t>
            </w:r>
          </w:p>
        </w:tc>
        <w:tc>
          <w:tcPr>
            <w:tcW w:w="2346" w:type="dxa"/>
          </w:tcPr>
          <w:p w:rsidR="00FA1F7B" w:rsidRPr="0074509B" w:rsidRDefault="00FA1F7B" w:rsidP="00063315">
            <w:r w:rsidRPr="0074509B">
              <w:t>R. Lynch</w:t>
            </w:r>
          </w:p>
        </w:tc>
        <w:tc>
          <w:tcPr>
            <w:tcW w:w="2610" w:type="dxa"/>
          </w:tcPr>
          <w:p w:rsidR="00FA1F7B" w:rsidRPr="0074509B" w:rsidRDefault="00FA1F7B" w:rsidP="00063315">
            <w:r w:rsidRPr="0074509B">
              <w:t>3/18/14</w:t>
            </w:r>
          </w:p>
        </w:tc>
        <w:tc>
          <w:tcPr>
            <w:tcW w:w="3960" w:type="dxa"/>
          </w:tcPr>
          <w:p w:rsidR="00FA1F7B" w:rsidRPr="0074509B" w:rsidRDefault="00FA1F7B" w:rsidP="00063315">
            <w:r w:rsidRPr="0074509B">
              <w:t>Section 258 slam</w:t>
            </w:r>
          </w:p>
        </w:tc>
      </w:tr>
      <w:tr w:rsidR="007868AD" w:rsidRPr="0074509B" w:rsidTr="006D700F">
        <w:tblPrEx>
          <w:tblLook w:val="00A0" w:firstRow="1" w:lastRow="0" w:firstColumn="1" w:lastColumn="0" w:noHBand="0" w:noVBand="0"/>
        </w:tblPrEx>
        <w:trPr>
          <w:gridAfter w:val="1"/>
          <w:wAfter w:w="18" w:type="dxa"/>
        </w:trPr>
        <w:tc>
          <w:tcPr>
            <w:tcW w:w="642" w:type="dxa"/>
          </w:tcPr>
          <w:p w:rsidR="007868AD" w:rsidRPr="0074509B" w:rsidRDefault="00BE1FEF" w:rsidP="006D700F">
            <w:r w:rsidRPr="0074509B">
              <w:t>1</w:t>
            </w:r>
            <w:r w:rsidR="00881C55" w:rsidRPr="0074509B">
              <w:t>3</w:t>
            </w:r>
            <w:r w:rsidR="007868AD" w:rsidRPr="0074509B">
              <w:t>.</w:t>
            </w:r>
          </w:p>
        </w:tc>
        <w:tc>
          <w:tcPr>
            <w:tcW w:w="2346" w:type="dxa"/>
          </w:tcPr>
          <w:p w:rsidR="007868AD" w:rsidRPr="0074509B" w:rsidRDefault="007868AD" w:rsidP="006D700F">
            <w:r w:rsidRPr="0074509B">
              <w:t>J. Cavazos</w:t>
            </w:r>
          </w:p>
        </w:tc>
        <w:tc>
          <w:tcPr>
            <w:tcW w:w="2610" w:type="dxa"/>
          </w:tcPr>
          <w:p w:rsidR="007868AD" w:rsidRPr="0074509B" w:rsidRDefault="007868AD" w:rsidP="006D700F">
            <w:r w:rsidRPr="0074509B">
              <w:t>3/18/14</w:t>
            </w:r>
          </w:p>
        </w:tc>
        <w:tc>
          <w:tcPr>
            <w:tcW w:w="3960" w:type="dxa"/>
          </w:tcPr>
          <w:p w:rsidR="007868AD" w:rsidRPr="0074509B" w:rsidRDefault="007868AD" w:rsidP="006D700F">
            <w:r w:rsidRPr="0074509B">
              <w:t>Section 258 slam</w:t>
            </w:r>
          </w:p>
        </w:tc>
      </w:tr>
      <w:tr w:rsidR="006B5CF8" w:rsidRPr="0074509B" w:rsidTr="0039165A">
        <w:tblPrEx>
          <w:tblLook w:val="00A0" w:firstRow="1" w:lastRow="0" w:firstColumn="1" w:lastColumn="0" w:noHBand="0" w:noVBand="0"/>
        </w:tblPrEx>
        <w:trPr>
          <w:gridAfter w:val="1"/>
          <w:wAfter w:w="18" w:type="dxa"/>
        </w:trPr>
        <w:tc>
          <w:tcPr>
            <w:tcW w:w="642" w:type="dxa"/>
          </w:tcPr>
          <w:p w:rsidR="006B5CF8" w:rsidRPr="0074509B" w:rsidRDefault="00BE1FEF" w:rsidP="0039165A">
            <w:r w:rsidRPr="0074509B">
              <w:t>1</w:t>
            </w:r>
            <w:r w:rsidR="00881C55" w:rsidRPr="0074509B">
              <w:t>4</w:t>
            </w:r>
            <w:r w:rsidR="002E1272" w:rsidRPr="0074509B">
              <w:t>.</w:t>
            </w:r>
          </w:p>
        </w:tc>
        <w:tc>
          <w:tcPr>
            <w:tcW w:w="2346" w:type="dxa"/>
          </w:tcPr>
          <w:p w:rsidR="006B5CF8" w:rsidRPr="004575F9" w:rsidRDefault="006B5CF8" w:rsidP="0039165A">
            <w:r w:rsidRPr="004575F9">
              <w:t>J. Fernandez</w:t>
            </w:r>
          </w:p>
        </w:tc>
        <w:tc>
          <w:tcPr>
            <w:tcW w:w="2610" w:type="dxa"/>
          </w:tcPr>
          <w:p w:rsidR="006B5CF8" w:rsidRPr="004575F9" w:rsidRDefault="006B5CF8" w:rsidP="0039165A">
            <w:r w:rsidRPr="004575F9">
              <w:t>3/19/14</w:t>
            </w:r>
          </w:p>
        </w:tc>
        <w:tc>
          <w:tcPr>
            <w:tcW w:w="3960" w:type="dxa"/>
          </w:tcPr>
          <w:p w:rsidR="006B5CF8" w:rsidRPr="004575F9" w:rsidRDefault="006B5CF8" w:rsidP="0039165A">
            <w:r w:rsidRPr="004575F9">
              <w:t>S</w:t>
            </w:r>
            <w:r w:rsidR="00185A0C" w:rsidRPr="004575F9">
              <w:t xml:space="preserve">ection 258 slam </w:t>
            </w:r>
          </w:p>
        </w:tc>
      </w:tr>
      <w:tr w:rsidR="00FA1F7B" w:rsidRPr="000C50F5" w:rsidTr="00063315">
        <w:tblPrEx>
          <w:tblLook w:val="00A0" w:firstRow="1" w:lastRow="0" w:firstColumn="1" w:lastColumn="0" w:noHBand="0" w:noVBand="0"/>
        </w:tblPrEx>
        <w:trPr>
          <w:gridAfter w:val="1"/>
          <w:wAfter w:w="18" w:type="dxa"/>
        </w:trPr>
        <w:tc>
          <w:tcPr>
            <w:tcW w:w="642" w:type="dxa"/>
          </w:tcPr>
          <w:p w:rsidR="00FA1F7B" w:rsidRPr="0074509B" w:rsidRDefault="00BE1FEF" w:rsidP="00063315">
            <w:r w:rsidRPr="0074509B">
              <w:t>1</w:t>
            </w:r>
            <w:r w:rsidR="00881C55" w:rsidRPr="0074509B">
              <w:t>5</w:t>
            </w:r>
            <w:r w:rsidR="00FA1F7B" w:rsidRPr="0074509B">
              <w:t>.</w:t>
            </w:r>
          </w:p>
        </w:tc>
        <w:tc>
          <w:tcPr>
            <w:tcW w:w="2346" w:type="dxa"/>
          </w:tcPr>
          <w:p w:rsidR="00FA1F7B" w:rsidRPr="004575F9" w:rsidRDefault="00FA1F7B" w:rsidP="00063315">
            <w:r w:rsidRPr="004575F9">
              <w:t>L. Anton</w:t>
            </w:r>
          </w:p>
        </w:tc>
        <w:tc>
          <w:tcPr>
            <w:tcW w:w="2610" w:type="dxa"/>
          </w:tcPr>
          <w:p w:rsidR="00FA1F7B" w:rsidRPr="004575F9" w:rsidRDefault="00FA1F7B" w:rsidP="00063315">
            <w:r w:rsidRPr="004575F9">
              <w:t>3/19/14</w:t>
            </w:r>
          </w:p>
        </w:tc>
        <w:tc>
          <w:tcPr>
            <w:tcW w:w="3960" w:type="dxa"/>
          </w:tcPr>
          <w:p w:rsidR="00FA1F7B" w:rsidRPr="004575F9" w:rsidRDefault="00FA1F7B" w:rsidP="00063315">
            <w:r w:rsidRPr="004575F9">
              <w:t>Section 258 slam</w:t>
            </w:r>
          </w:p>
        </w:tc>
      </w:tr>
      <w:tr w:rsidR="0024359A" w:rsidRPr="0074509B" w:rsidTr="0039165A">
        <w:tblPrEx>
          <w:tblLook w:val="00A0" w:firstRow="1" w:lastRow="0" w:firstColumn="1" w:lastColumn="0" w:noHBand="0" w:noVBand="0"/>
        </w:tblPrEx>
        <w:trPr>
          <w:gridAfter w:val="1"/>
          <w:wAfter w:w="18" w:type="dxa"/>
        </w:trPr>
        <w:tc>
          <w:tcPr>
            <w:tcW w:w="642" w:type="dxa"/>
          </w:tcPr>
          <w:p w:rsidR="0024359A" w:rsidRPr="0074509B" w:rsidRDefault="006778D8" w:rsidP="0039165A">
            <w:r>
              <w:t>16</w:t>
            </w:r>
            <w:r w:rsidR="00882D65" w:rsidRPr="0074509B">
              <w:t>.</w:t>
            </w:r>
          </w:p>
        </w:tc>
        <w:tc>
          <w:tcPr>
            <w:tcW w:w="2346" w:type="dxa"/>
          </w:tcPr>
          <w:p w:rsidR="0024359A" w:rsidRPr="004575F9" w:rsidRDefault="0076566D" w:rsidP="0039165A">
            <w:r w:rsidRPr="004575F9">
              <w:t>Bayside Community</w:t>
            </w:r>
            <w:r w:rsidR="0024359A" w:rsidRPr="004575F9">
              <w:t xml:space="preserve"> Hospital</w:t>
            </w:r>
          </w:p>
        </w:tc>
        <w:tc>
          <w:tcPr>
            <w:tcW w:w="2610" w:type="dxa"/>
          </w:tcPr>
          <w:p w:rsidR="0024359A" w:rsidRPr="004575F9" w:rsidRDefault="0024359A" w:rsidP="0039165A">
            <w:r w:rsidRPr="004575F9">
              <w:t>3/28/14</w:t>
            </w:r>
          </w:p>
        </w:tc>
        <w:tc>
          <w:tcPr>
            <w:tcW w:w="3960" w:type="dxa"/>
          </w:tcPr>
          <w:p w:rsidR="0024359A" w:rsidRPr="004575F9" w:rsidRDefault="0024359A" w:rsidP="0039165A">
            <w:r w:rsidRPr="004575F9">
              <w:t>Section 201(b) cram</w:t>
            </w:r>
          </w:p>
        </w:tc>
      </w:tr>
      <w:tr w:rsidR="00063315" w:rsidRPr="0074509B" w:rsidTr="00063315">
        <w:tblPrEx>
          <w:tblLook w:val="00A0" w:firstRow="1" w:lastRow="0" w:firstColumn="1" w:lastColumn="0" w:noHBand="0" w:noVBand="0"/>
        </w:tblPrEx>
        <w:trPr>
          <w:gridAfter w:val="1"/>
          <w:wAfter w:w="18" w:type="dxa"/>
        </w:trPr>
        <w:tc>
          <w:tcPr>
            <w:tcW w:w="642" w:type="dxa"/>
          </w:tcPr>
          <w:p w:rsidR="00063315" w:rsidRPr="0074509B" w:rsidRDefault="006778D8" w:rsidP="00063315">
            <w:r>
              <w:t>17</w:t>
            </w:r>
            <w:r w:rsidR="00063315" w:rsidRPr="0074509B">
              <w:t>.</w:t>
            </w:r>
          </w:p>
        </w:tc>
        <w:tc>
          <w:tcPr>
            <w:tcW w:w="2346" w:type="dxa"/>
          </w:tcPr>
          <w:p w:rsidR="00063315" w:rsidRPr="0074509B" w:rsidRDefault="00063315" w:rsidP="00063315">
            <w:r w:rsidRPr="0074509B">
              <w:t>M. Luna</w:t>
            </w:r>
          </w:p>
        </w:tc>
        <w:tc>
          <w:tcPr>
            <w:tcW w:w="2610" w:type="dxa"/>
          </w:tcPr>
          <w:p w:rsidR="00063315" w:rsidRPr="0074509B" w:rsidRDefault="00063315" w:rsidP="00063315">
            <w:r w:rsidRPr="0074509B">
              <w:t>3/29/14</w:t>
            </w:r>
          </w:p>
        </w:tc>
        <w:tc>
          <w:tcPr>
            <w:tcW w:w="3960" w:type="dxa"/>
          </w:tcPr>
          <w:p w:rsidR="00063315" w:rsidRPr="0074509B" w:rsidRDefault="00063315" w:rsidP="00063315">
            <w:r w:rsidRPr="0074509B">
              <w:t>Section 201(b) cram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6778D8" w:rsidP="00063315">
            <w:r>
              <w:t>18</w:t>
            </w:r>
            <w:r w:rsidR="00FA1F7B" w:rsidRPr="0074509B">
              <w:t>.</w:t>
            </w:r>
          </w:p>
        </w:tc>
        <w:tc>
          <w:tcPr>
            <w:tcW w:w="2346" w:type="dxa"/>
          </w:tcPr>
          <w:p w:rsidR="00FA1F7B" w:rsidRPr="0074509B" w:rsidRDefault="00FA1F7B" w:rsidP="00063315">
            <w:r w:rsidRPr="0074509B">
              <w:t>Animal Crossing Vet</w:t>
            </w:r>
          </w:p>
        </w:tc>
        <w:tc>
          <w:tcPr>
            <w:tcW w:w="2610" w:type="dxa"/>
          </w:tcPr>
          <w:p w:rsidR="00FA1F7B" w:rsidRPr="0074509B" w:rsidRDefault="00FA1F7B" w:rsidP="00063315">
            <w:r w:rsidRPr="0074509B">
              <w:t>4/1/14</w:t>
            </w:r>
          </w:p>
        </w:tc>
        <w:tc>
          <w:tcPr>
            <w:tcW w:w="3960" w:type="dxa"/>
          </w:tcPr>
          <w:p w:rsidR="00FA1F7B" w:rsidRPr="0074509B" w:rsidRDefault="00FA1F7B" w:rsidP="00063315">
            <w:r w:rsidRPr="0074509B">
              <w:t>Section 201(b) cram</w:t>
            </w:r>
          </w:p>
        </w:tc>
      </w:tr>
      <w:tr w:rsidR="0024359A" w:rsidRPr="0074509B" w:rsidTr="0039165A">
        <w:tblPrEx>
          <w:tblLook w:val="00A0" w:firstRow="1" w:lastRow="0" w:firstColumn="1" w:lastColumn="0" w:noHBand="0" w:noVBand="0"/>
        </w:tblPrEx>
        <w:trPr>
          <w:gridAfter w:val="1"/>
          <w:wAfter w:w="18" w:type="dxa"/>
        </w:trPr>
        <w:tc>
          <w:tcPr>
            <w:tcW w:w="642" w:type="dxa"/>
          </w:tcPr>
          <w:p w:rsidR="0024359A" w:rsidRPr="0074509B" w:rsidRDefault="006778D8" w:rsidP="0039165A">
            <w:r>
              <w:t>19</w:t>
            </w:r>
            <w:r w:rsidR="00882D65" w:rsidRPr="0074509B">
              <w:t>.</w:t>
            </w:r>
          </w:p>
        </w:tc>
        <w:tc>
          <w:tcPr>
            <w:tcW w:w="2346" w:type="dxa"/>
          </w:tcPr>
          <w:p w:rsidR="0024359A" w:rsidRPr="0074509B" w:rsidRDefault="0024359A" w:rsidP="0039165A">
            <w:r w:rsidRPr="0074509B">
              <w:t>Calvert Collision</w:t>
            </w:r>
            <w:r w:rsidR="00624FF4" w:rsidRPr="0074509B">
              <w:t xml:space="preserve"> Center</w:t>
            </w:r>
          </w:p>
        </w:tc>
        <w:tc>
          <w:tcPr>
            <w:tcW w:w="2610" w:type="dxa"/>
          </w:tcPr>
          <w:p w:rsidR="0024359A" w:rsidRPr="0074509B" w:rsidRDefault="0024359A" w:rsidP="0039165A">
            <w:r w:rsidRPr="0074509B">
              <w:t>4/1/14</w:t>
            </w:r>
          </w:p>
        </w:tc>
        <w:tc>
          <w:tcPr>
            <w:tcW w:w="3960" w:type="dxa"/>
          </w:tcPr>
          <w:p w:rsidR="0024359A" w:rsidRPr="0074509B" w:rsidRDefault="0024359A" w:rsidP="0039165A">
            <w:r w:rsidRPr="0074509B">
              <w:t>Section 201(b) cram</w:t>
            </w:r>
          </w:p>
        </w:tc>
      </w:tr>
      <w:tr w:rsidR="006778D8" w:rsidRPr="000C50F5" w:rsidTr="009D34F7">
        <w:tblPrEx>
          <w:tblLook w:val="00A0" w:firstRow="1" w:lastRow="0" w:firstColumn="1" w:lastColumn="0" w:noHBand="0" w:noVBand="0"/>
        </w:tblPrEx>
        <w:trPr>
          <w:gridAfter w:val="1"/>
          <w:wAfter w:w="18" w:type="dxa"/>
        </w:trPr>
        <w:tc>
          <w:tcPr>
            <w:tcW w:w="642" w:type="dxa"/>
          </w:tcPr>
          <w:p w:rsidR="006778D8" w:rsidRPr="0074509B" w:rsidRDefault="006778D8" w:rsidP="009D34F7">
            <w:pPr>
              <w:rPr>
                <w:highlight w:val="cyan"/>
              </w:rPr>
            </w:pPr>
            <w:r>
              <w:t>20</w:t>
            </w:r>
            <w:r w:rsidRPr="004575F9">
              <w:t>.</w:t>
            </w:r>
          </w:p>
        </w:tc>
        <w:tc>
          <w:tcPr>
            <w:tcW w:w="2346" w:type="dxa"/>
          </w:tcPr>
          <w:p w:rsidR="006778D8" w:rsidRPr="004575F9" w:rsidRDefault="006778D8" w:rsidP="009D34F7">
            <w:r w:rsidRPr="004575F9">
              <w:t>M. Stanfield</w:t>
            </w:r>
          </w:p>
        </w:tc>
        <w:tc>
          <w:tcPr>
            <w:tcW w:w="2610" w:type="dxa"/>
          </w:tcPr>
          <w:p w:rsidR="006778D8" w:rsidRPr="004575F9" w:rsidRDefault="006778D8" w:rsidP="009D34F7">
            <w:r>
              <w:t>4/7</w:t>
            </w:r>
            <w:r w:rsidRPr="004575F9">
              <w:t>/14</w:t>
            </w:r>
          </w:p>
        </w:tc>
        <w:tc>
          <w:tcPr>
            <w:tcW w:w="3960" w:type="dxa"/>
          </w:tcPr>
          <w:p w:rsidR="006778D8" w:rsidRPr="004575F9" w:rsidRDefault="006778D8" w:rsidP="009D34F7">
            <w:r w:rsidRPr="004575F9">
              <w:t xml:space="preserve">Section 201(b) cram </w:t>
            </w:r>
          </w:p>
        </w:tc>
      </w:tr>
      <w:tr w:rsidR="007868AD" w:rsidRPr="0074509B" w:rsidTr="006D700F">
        <w:tblPrEx>
          <w:tblLook w:val="00A0" w:firstRow="1" w:lastRow="0" w:firstColumn="1" w:lastColumn="0" w:noHBand="0" w:noVBand="0"/>
        </w:tblPrEx>
        <w:trPr>
          <w:gridAfter w:val="1"/>
          <w:wAfter w:w="18" w:type="dxa"/>
        </w:trPr>
        <w:tc>
          <w:tcPr>
            <w:tcW w:w="642" w:type="dxa"/>
          </w:tcPr>
          <w:p w:rsidR="007868AD" w:rsidRPr="0074509B" w:rsidRDefault="0074509B" w:rsidP="006D700F">
            <w:r>
              <w:t>21</w:t>
            </w:r>
            <w:r w:rsidR="007868AD" w:rsidRPr="0074509B">
              <w:t>.</w:t>
            </w:r>
          </w:p>
        </w:tc>
        <w:tc>
          <w:tcPr>
            <w:tcW w:w="2346" w:type="dxa"/>
          </w:tcPr>
          <w:p w:rsidR="007868AD" w:rsidRPr="0074509B" w:rsidRDefault="007868AD" w:rsidP="006D700F">
            <w:r w:rsidRPr="0074509B">
              <w:t>S. Vega</w:t>
            </w:r>
          </w:p>
        </w:tc>
        <w:tc>
          <w:tcPr>
            <w:tcW w:w="2610" w:type="dxa"/>
          </w:tcPr>
          <w:p w:rsidR="007868AD" w:rsidRPr="0074509B" w:rsidRDefault="007868AD" w:rsidP="006D700F">
            <w:r w:rsidRPr="0074509B">
              <w:t>4/13/14</w:t>
            </w:r>
          </w:p>
        </w:tc>
        <w:tc>
          <w:tcPr>
            <w:tcW w:w="3960" w:type="dxa"/>
          </w:tcPr>
          <w:p w:rsidR="007868AD" w:rsidRPr="0074509B" w:rsidRDefault="007868AD" w:rsidP="006D700F">
            <w:r w:rsidRPr="0074509B">
              <w:t xml:space="preserve">Section 201(b) cram </w:t>
            </w:r>
          </w:p>
        </w:tc>
      </w:tr>
      <w:tr w:rsidR="007868AD" w:rsidRPr="0074509B" w:rsidTr="006D700F">
        <w:tblPrEx>
          <w:tblLook w:val="00A0" w:firstRow="1" w:lastRow="0" w:firstColumn="1" w:lastColumn="0" w:noHBand="0" w:noVBand="0"/>
        </w:tblPrEx>
        <w:trPr>
          <w:gridAfter w:val="1"/>
          <w:wAfter w:w="18" w:type="dxa"/>
        </w:trPr>
        <w:tc>
          <w:tcPr>
            <w:tcW w:w="642" w:type="dxa"/>
          </w:tcPr>
          <w:p w:rsidR="007868AD" w:rsidRPr="0074509B" w:rsidRDefault="0074509B" w:rsidP="006D700F">
            <w:r>
              <w:t>22</w:t>
            </w:r>
            <w:r w:rsidR="007868AD" w:rsidRPr="0074509B">
              <w:t>.</w:t>
            </w:r>
          </w:p>
        </w:tc>
        <w:tc>
          <w:tcPr>
            <w:tcW w:w="2346" w:type="dxa"/>
          </w:tcPr>
          <w:p w:rsidR="007868AD" w:rsidRPr="0074509B" w:rsidRDefault="007868AD" w:rsidP="006D700F">
            <w:r w:rsidRPr="0074509B">
              <w:t>C. Raldiris</w:t>
            </w:r>
          </w:p>
        </w:tc>
        <w:tc>
          <w:tcPr>
            <w:tcW w:w="2610" w:type="dxa"/>
          </w:tcPr>
          <w:p w:rsidR="007868AD" w:rsidRPr="0074509B" w:rsidRDefault="007868AD" w:rsidP="006D700F">
            <w:r w:rsidRPr="0074509B">
              <w:t>4/19/14</w:t>
            </w:r>
          </w:p>
        </w:tc>
        <w:tc>
          <w:tcPr>
            <w:tcW w:w="3960" w:type="dxa"/>
          </w:tcPr>
          <w:p w:rsidR="007868AD" w:rsidRPr="0074509B" w:rsidRDefault="007868AD" w:rsidP="006D700F">
            <w:r w:rsidRPr="0074509B">
              <w:t>Section 201(b) cram</w:t>
            </w:r>
          </w:p>
        </w:tc>
      </w:tr>
      <w:tr w:rsidR="007868AD" w:rsidRPr="0074509B" w:rsidTr="006D700F">
        <w:tblPrEx>
          <w:tblLook w:val="00A0" w:firstRow="1" w:lastRow="0" w:firstColumn="1" w:lastColumn="0" w:noHBand="0" w:noVBand="0"/>
        </w:tblPrEx>
        <w:trPr>
          <w:gridAfter w:val="1"/>
          <w:wAfter w:w="18" w:type="dxa"/>
        </w:trPr>
        <w:tc>
          <w:tcPr>
            <w:tcW w:w="642" w:type="dxa"/>
          </w:tcPr>
          <w:p w:rsidR="007868AD" w:rsidRPr="0074509B" w:rsidRDefault="0074509B" w:rsidP="006D700F">
            <w:r>
              <w:t>23</w:t>
            </w:r>
            <w:r w:rsidR="007868AD" w:rsidRPr="0074509B">
              <w:t>.</w:t>
            </w:r>
          </w:p>
        </w:tc>
        <w:tc>
          <w:tcPr>
            <w:tcW w:w="2346" w:type="dxa"/>
          </w:tcPr>
          <w:p w:rsidR="007868AD" w:rsidRPr="0074509B" w:rsidRDefault="007868AD" w:rsidP="006D700F">
            <w:r w:rsidRPr="0074509B">
              <w:t>G. Bellino</w:t>
            </w:r>
          </w:p>
        </w:tc>
        <w:tc>
          <w:tcPr>
            <w:tcW w:w="2610" w:type="dxa"/>
          </w:tcPr>
          <w:p w:rsidR="007868AD" w:rsidRPr="0074509B" w:rsidRDefault="007868AD" w:rsidP="006D700F">
            <w:r w:rsidRPr="0074509B">
              <w:t>4/21/14</w:t>
            </w:r>
          </w:p>
        </w:tc>
        <w:tc>
          <w:tcPr>
            <w:tcW w:w="3960" w:type="dxa"/>
          </w:tcPr>
          <w:p w:rsidR="007868AD" w:rsidRPr="0074509B" w:rsidRDefault="007868AD" w:rsidP="006D700F">
            <w:r w:rsidRPr="0074509B">
              <w:t>S</w:t>
            </w:r>
            <w:r w:rsidR="000A2436" w:rsidRPr="0074509B">
              <w:t>ection 258 slam</w:t>
            </w:r>
          </w:p>
        </w:tc>
      </w:tr>
      <w:tr w:rsidR="007868AD" w:rsidRPr="0074509B" w:rsidTr="006D700F">
        <w:tblPrEx>
          <w:tblLook w:val="00A0" w:firstRow="1" w:lastRow="0" w:firstColumn="1" w:lastColumn="0" w:noHBand="0" w:noVBand="0"/>
        </w:tblPrEx>
        <w:trPr>
          <w:gridAfter w:val="1"/>
          <w:wAfter w:w="18" w:type="dxa"/>
        </w:trPr>
        <w:tc>
          <w:tcPr>
            <w:tcW w:w="642" w:type="dxa"/>
          </w:tcPr>
          <w:p w:rsidR="007868AD" w:rsidRPr="0074509B" w:rsidRDefault="0074509B" w:rsidP="006D700F">
            <w:r>
              <w:t>24</w:t>
            </w:r>
            <w:r w:rsidR="007868AD" w:rsidRPr="0074509B">
              <w:t>.</w:t>
            </w:r>
          </w:p>
        </w:tc>
        <w:tc>
          <w:tcPr>
            <w:tcW w:w="2346" w:type="dxa"/>
          </w:tcPr>
          <w:p w:rsidR="007868AD" w:rsidRPr="0074509B" w:rsidRDefault="007868AD" w:rsidP="006D700F">
            <w:r w:rsidRPr="0074509B">
              <w:t>D. Moseley</w:t>
            </w:r>
          </w:p>
        </w:tc>
        <w:tc>
          <w:tcPr>
            <w:tcW w:w="2610" w:type="dxa"/>
          </w:tcPr>
          <w:p w:rsidR="007868AD" w:rsidRPr="0074509B" w:rsidRDefault="007868AD" w:rsidP="006D700F">
            <w:r w:rsidRPr="0074509B">
              <w:t>4/21/14</w:t>
            </w:r>
          </w:p>
        </w:tc>
        <w:tc>
          <w:tcPr>
            <w:tcW w:w="3960" w:type="dxa"/>
          </w:tcPr>
          <w:p w:rsidR="007868AD" w:rsidRPr="0074509B" w:rsidRDefault="007868AD" w:rsidP="006D700F">
            <w:r w:rsidRPr="0074509B">
              <w:t xml:space="preserve">Section 258 slam </w:t>
            </w:r>
          </w:p>
        </w:tc>
      </w:tr>
      <w:tr w:rsidR="00D81CEF" w:rsidRPr="0074509B" w:rsidTr="0039165A">
        <w:tblPrEx>
          <w:tblLook w:val="00A0" w:firstRow="1" w:lastRow="0" w:firstColumn="1" w:lastColumn="0" w:noHBand="0" w:noVBand="0"/>
        </w:tblPrEx>
        <w:trPr>
          <w:gridAfter w:val="1"/>
          <w:wAfter w:w="18" w:type="dxa"/>
        </w:trPr>
        <w:tc>
          <w:tcPr>
            <w:tcW w:w="642" w:type="dxa"/>
          </w:tcPr>
          <w:p w:rsidR="00D81CEF" w:rsidRPr="0074509B" w:rsidRDefault="0074509B" w:rsidP="0039165A">
            <w:r>
              <w:t>25</w:t>
            </w:r>
            <w:r w:rsidR="00D96F93" w:rsidRPr="0074509B">
              <w:t>.</w:t>
            </w:r>
          </w:p>
        </w:tc>
        <w:tc>
          <w:tcPr>
            <w:tcW w:w="2346" w:type="dxa"/>
          </w:tcPr>
          <w:p w:rsidR="00D81CEF" w:rsidRPr="0074509B" w:rsidRDefault="00D81CEF" w:rsidP="0039165A">
            <w:r w:rsidRPr="0074509B">
              <w:t>J. Monrroy</w:t>
            </w:r>
          </w:p>
        </w:tc>
        <w:tc>
          <w:tcPr>
            <w:tcW w:w="2610" w:type="dxa"/>
          </w:tcPr>
          <w:p w:rsidR="00D81CEF" w:rsidRPr="0074509B" w:rsidRDefault="00982E6F" w:rsidP="0039165A">
            <w:r w:rsidRPr="0074509B">
              <w:t>4/22</w:t>
            </w:r>
            <w:r w:rsidR="00D81CEF" w:rsidRPr="0074509B">
              <w:t>/14</w:t>
            </w:r>
          </w:p>
        </w:tc>
        <w:tc>
          <w:tcPr>
            <w:tcW w:w="3960" w:type="dxa"/>
          </w:tcPr>
          <w:p w:rsidR="00D81CEF" w:rsidRPr="0074509B" w:rsidRDefault="00D81CEF" w:rsidP="0039165A">
            <w:r w:rsidRPr="0074509B">
              <w:t>Section 258 slam</w:t>
            </w:r>
          </w:p>
        </w:tc>
      </w:tr>
      <w:tr w:rsidR="00480ADA" w:rsidRPr="0074509B" w:rsidTr="0039165A">
        <w:tblPrEx>
          <w:tblLook w:val="00A0" w:firstRow="1" w:lastRow="0" w:firstColumn="1" w:lastColumn="0" w:noHBand="0" w:noVBand="0"/>
        </w:tblPrEx>
        <w:trPr>
          <w:gridAfter w:val="1"/>
          <w:wAfter w:w="18" w:type="dxa"/>
        </w:trPr>
        <w:tc>
          <w:tcPr>
            <w:tcW w:w="642" w:type="dxa"/>
          </w:tcPr>
          <w:p w:rsidR="00480ADA" w:rsidRPr="0074509B" w:rsidRDefault="0074509B" w:rsidP="0039165A">
            <w:r>
              <w:t>26</w:t>
            </w:r>
            <w:r w:rsidR="00D96F93" w:rsidRPr="0074509B">
              <w:t>.</w:t>
            </w:r>
          </w:p>
        </w:tc>
        <w:tc>
          <w:tcPr>
            <w:tcW w:w="2346" w:type="dxa"/>
          </w:tcPr>
          <w:p w:rsidR="00480ADA" w:rsidRPr="0074509B" w:rsidRDefault="00480ADA" w:rsidP="0039165A">
            <w:r w:rsidRPr="0074509B">
              <w:t>K. Bitter</w:t>
            </w:r>
          </w:p>
        </w:tc>
        <w:tc>
          <w:tcPr>
            <w:tcW w:w="2610" w:type="dxa"/>
          </w:tcPr>
          <w:p w:rsidR="00480ADA" w:rsidRPr="0074509B" w:rsidRDefault="00BF3AAF" w:rsidP="0039165A">
            <w:r w:rsidRPr="0074509B">
              <w:t>4/22</w:t>
            </w:r>
            <w:r w:rsidR="00480ADA" w:rsidRPr="0074509B">
              <w:t>/14</w:t>
            </w:r>
          </w:p>
        </w:tc>
        <w:tc>
          <w:tcPr>
            <w:tcW w:w="3960" w:type="dxa"/>
          </w:tcPr>
          <w:p w:rsidR="00480ADA" w:rsidRPr="0074509B" w:rsidRDefault="00480ADA" w:rsidP="0039165A">
            <w:r w:rsidRPr="0074509B">
              <w:t>Section 258 slam</w:t>
            </w:r>
          </w:p>
        </w:tc>
      </w:tr>
      <w:tr w:rsidR="00063315" w:rsidRPr="0074509B" w:rsidTr="00063315">
        <w:tblPrEx>
          <w:tblLook w:val="00A0" w:firstRow="1" w:lastRow="0" w:firstColumn="1" w:lastColumn="0" w:noHBand="0" w:noVBand="0"/>
        </w:tblPrEx>
        <w:trPr>
          <w:gridAfter w:val="1"/>
          <w:wAfter w:w="18" w:type="dxa"/>
        </w:trPr>
        <w:tc>
          <w:tcPr>
            <w:tcW w:w="642" w:type="dxa"/>
          </w:tcPr>
          <w:p w:rsidR="00063315" w:rsidRPr="0074509B" w:rsidRDefault="0074509B" w:rsidP="00063315">
            <w:r>
              <w:t>27</w:t>
            </w:r>
            <w:r w:rsidR="00063315" w:rsidRPr="0074509B">
              <w:t>.</w:t>
            </w:r>
          </w:p>
        </w:tc>
        <w:tc>
          <w:tcPr>
            <w:tcW w:w="2346" w:type="dxa"/>
          </w:tcPr>
          <w:p w:rsidR="00063315" w:rsidRPr="0074509B" w:rsidRDefault="00063315" w:rsidP="00063315">
            <w:r w:rsidRPr="0074509B">
              <w:t>R. Guerrero</w:t>
            </w:r>
          </w:p>
        </w:tc>
        <w:tc>
          <w:tcPr>
            <w:tcW w:w="2610" w:type="dxa"/>
          </w:tcPr>
          <w:p w:rsidR="00063315" w:rsidRPr="0074509B" w:rsidRDefault="00063315" w:rsidP="00063315">
            <w:r w:rsidRPr="0074509B">
              <w:t>4/22/14</w:t>
            </w:r>
          </w:p>
        </w:tc>
        <w:tc>
          <w:tcPr>
            <w:tcW w:w="3960" w:type="dxa"/>
          </w:tcPr>
          <w:p w:rsidR="00063315" w:rsidRPr="0074509B" w:rsidRDefault="00063315" w:rsidP="00063315">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28</w:t>
            </w:r>
            <w:r w:rsidR="000842DF" w:rsidRPr="0074509B">
              <w:t>.</w:t>
            </w:r>
          </w:p>
        </w:tc>
        <w:tc>
          <w:tcPr>
            <w:tcW w:w="2346" w:type="dxa"/>
          </w:tcPr>
          <w:p w:rsidR="000842DF" w:rsidRPr="0074509B" w:rsidRDefault="000842DF" w:rsidP="006D700F">
            <w:r w:rsidRPr="0074509B">
              <w:t>M. Robledo</w:t>
            </w:r>
          </w:p>
        </w:tc>
        <w:tc>
          <w:tcPr>
            <w:tcW w:w="2610" w:type="dxa"/>
          </w:tcPr>
          <w:p w:rsidR="000842DF" w:rsidRPr="0074509B" w:rsidRDefault="000842DF" w:rsidP="006D700F">
            <w:r w:rsidRPr="0074509B">
              <w:t>4/22/14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29</w:t>
            </w:r>
            <w:r w:rsidR="000842DF" w:rsidRPr="0074509B">
              <w:t>.</w:t>
            </w:r>
          </w:p>
        </w:tc>
        <w:tc>
          <w:tcPr>
            <w:tcW w:w="2346" w:type="dxa"/>
          </w:tcPr>
          <w:p w:rsidR="000842DF" w:rsidRPr="0074509B" w:rsidRDefault="000842DF" w:rsidP="006D700F">
            <w:r w:rsidRPr="0074509B">
              <w:t>M. Jaso</w:t>
            </w:r>
          </w:p>
        </w:tc>
        <w:tc>
          <w:tcPr>
            <w:tcW w:w="2610" w:type="dxa"/>
          </w:tcPr>
          <w:p w:rsidR="000842DF" w:rsidRPr="0074509B" w:rsidRDefault="000842DF" w:rsidP="006D700F">
            <w:r w:rsidRPr="0074509B">
              <w:t>4/22/14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30</w:t>
            </w:r>
            <w:r w:rsidR="000842DF" w:rsidRPr="0074509B">
              <w:t>.</w:t>
            </w:r>
          </w:p>
        </w:tc>
        <w:tc>
          <w:tcPr>
            <w:tcW w:w="2346" w:type="dxa"/>
          </w:tcPr>
          <w:p w:rsidR="000842DF" w:rsidRPr="0074509B" w:rsidRDefault="000842DF" w:rsidP="006D700F">
            <w:r w:rsidRPr="0074509B">
              <w:t>A. Acosta</w:t>
            </w:r>
          </w:p>
        </w:tc>
        <w:tc>
          <w:tcPr>
            <w:tcW w:w="2610" w:type="dxa"/>
          </w:tcPr>
          <w:p w:rsidR="000842DF" w:rsidRPr="0074509B" w:rsidRDefault="000842DF" w:rsidP="006D700F">
            <w:r w:rsidRPr="0074509B">
              <w:t>4/22/14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31</w:t>
            </w:r>
            <w:r w:rsidR="000842DF" w:rsidRPr="0074509B">
              <w:t>.</w:t>
            </w:r>
          </w:p>
        </w:tc>
        <w:tc>
          <w:tcPr>
            <w:tcW w:w="2346" w:type="dxa"/>
          </w:tcPr>
          <w:p w:rsidR="000842DF" w:rsidRPr="0074509B" w:rsidRDefault="000842DF" w:rsidP="006D700F">
            <w:r w:rsidRPr="0074509B">
              <w:t>M. Garcia</w:t>
            </w:r>
          </w:p>
        </w:tc>
        <w:tc>
          <w:tcPr>
            <w:tcW w:w="2610" w:type="dxa"/>
          </w:tcPr>
          <w:p w:rsidR="000842DF" w:rsidRPr="0074509B" w:rsidRDefault="000842DF" w:rsidP="006D700F">
            <w:r w:rsidRPr="0074509B">
              <w:t>4/22/14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32</w:t>
            </w:r>
            <w:r w:rsidR="000842DF" w:rsidRPr="0074509B">
              <w:t>.</w:t>
            </w:r>
          </w:p>
        </w:tc>
        <w:tc>
          <w:tcPr>
            <w:tcW w:w="2346" w:type="dxa"/>
          </w:tcPr>
          <w:p w:rsidR="000842DF" w:rsidRPr="0074509B" w:rsidRDefault="000842DF" w:rsidP="006D700F">
            <w:r w:rsidRPr="0074509B">
              <w:t>M. Chavarria</w:t>
            </w:r>
          </w:p>
        </w:tc>
        <w:tc>
          <w:tcPr>
            <w:tcW w:w="2610" w:type="dxa"/>
          </w:tcPr>
          <w:p w:rsidR="000842DF" w:rsidRPr="0074509B" w:rsidRDefault="000842DF" w:rsidP="006D700F">
            <w:r w:rsidRPr="0074509B">
              <w:t>4/22/14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33</w:t>
            </w:r>
            <w:r w:rsidR="000842DF" w:rsidRPr="0074509B">
              <w:t>.</w:t>
            </w:r>
          </w:p>
        </w:tc>
        <w:tc>
          <w:tcPr>
            <w:tcW w:w="2346" w:type="dxa"/>
          </w:tcPr>
          <w:p w:rsidR="000842DF" w:rsidRPr="0074509B" w:rsidRDefault="000842DF" w:rsidP="006D700F">
            <w:r w:rsidRPr="0074509B">
              <w:t>G. Cuellar</w:t>
            </w:r>
          </w:p>
        </w:tc>
        <w:tc>
          <w:tcPr>
            <w:tcW w:w="2610" w:type="dxa"/>
          </w:tcPr>
          <w:p w:rsidR="000842DF" w:rsidRPr="0074509B" w:rsidRDefault="000842DF" w:rsidP="006D700F">
            <w:r w:rsidRPr="0074509B">
              <w:t>4/22/14</w:t>
            </w:r>
          </w:p>
        </w:tc>
        <w:tc>
          <w:tcPr>
            <w:tcW w:w="3960" w:type="dxa"/>
          </w:tcPr>
          <w:p w:rsidR="000842DF" w:rsidRPr="0074509B" w:rsidRDefault="000842DF" w:rsidP="006D700F">
            <w:r w:rsidRPr="0074509B">
              <w:t>Section 258 slam</w:t>
            </w:r>
          </w:p>
        </w:tc>
      </w:tr>
      <w:tr w:rsidR="00330EF0" w:rsidRPr="0074509B" w:rsidTr="0039165A">
        <w:tblPrEx>
          <w:tblLook w:val="00A0" w:firstRow="1" w:lastRow="0" w:firstColumn="1" w:lastColumn="0" w:noHBand="0" w:noVBand="0"/>
        </w:tblPrEx>
        <w:trPr>
          <w:gridAfter w:val="1"/>
          <w:wAfter w:w="18" w:type="dxa"/>
        </w:trPr>
        <w:tc>
          <w:tcPr>
            <w:tcW w:w="642" w:type="dxa"/>
          </w:tcPr>
          <w:p w:rsidR="00330EF0" w:rsidRPr="0074509B" w:rsidRDefault="0074509B" w:rsidP="0039165A">
            <w:r>
              <w:t>34</w:t>
            </w:r>
            <w:r w:rsidR="002E1272" w:rsidRPr="0074509B">
              <w:t>.</w:t>
            </w:r>
          </w:p>
        </w:tc>
        <w:tc>
          <w:tcPr>
            <w:tcW w:w="2346" w:type="dxa"/>
          </w:tcPr>
          <w:p w:rsidR="00330EF0" w:rsidRPr="0074509B" w:rsidRDefault="00330EF0" w:rsidP="0039165A">
            <w:r w:rsidRPr="0074509B">
              <w:t>V. Castro</w:t>
            </w:r>
          </w:p>
        </w:tc>
        <w:tc>
          <w:tcPr>
            <w:tcW w:w="2610" w:type="dxa"/>
          </w:tcPr>
          <w:p w:rsidR="00330EF0" w:rsidRPr="0074509B" w:rsidRDefault="00330EF0" w:rsidP="0039165A">
            <w:r w:rsidRPr="0074509B">
              <w:t>4/22/14</w:t>
            </w:r>
          </w:p>
        </w:tc>
        <w:tc>
          <w:tcPr>
            <w:tcW w:w="3960" w:type="dxa"/>
          </w:tcPr>
          <w:p w:rsidR="00330EF0" w:rsidRPr="0074509B" w:rsidRDefault="00330EF0" w:rsidP="0039165A">
            <w:r w:rsidRPr="0074509B">
              <w:t xml:space="preserve">Section 258 slam </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35</w:t>
            </w:r>
            <w:r w:rsidR="00FA1F7B" w:rsidRPr="0074509B">
              <w:t>.</w:t>
            </w:r>
          </w:p>
        </w:tc>
        <w:tc>
          <w:tcPr>
            <w:tcW w:w="2346" w:type="dxa"/>
          </w:tcPr>
          <w:p w:rsidR="00FA1F7B" w:rsidRPr="0074509B" w:rsidRDefault="00FA1F7B" w:rsidP="00063315">
            <w:r w:rsidRPr="0074509B">
              <w:t>A. Casares</w:t>
            </w:r>
          </w:p>
        </w:tc>
        <w:tc>
          <w:tcPr>
            <w:tcW w:w="2610" w:type="dxa"/>
          </w:tcPr>
          <w:p w:rsidR="00FA1F7B" w:rsidRPr="0074509B" w:rsidRDefault="00FA1F7B" w:rsidP="00063315">
            <w:r w:rsidRPr="0074509B">
              <w:t>4/22/14</w:t>
            </w:r>
          </w:p>
        </w:tc>
        <w:tc>
          <w:tcPr>
            <w:tcW w:w="3960" w:type="dxa"/>
          </w:tcPr>
          <w:p w:rsidR="00FA1F7B" w:rsidRPr="0074509B" w:rsidRDefault="00FA1F7B" w:rsidP="00063315">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36</w:t>
            </w:r>
            <w:r w:rsidR="000842DF" w:rsidRPr="0074509B">
              <w:t>.</w:t>
            </w:r>
          </w:p>
        </w:tc>
        <w:tc>
          <w:tcPr>
            <w:tcW w:w="2346" w:type="dxa"/>
          </w:tcPr>
          <w:p w:rsidR="000842DF" w:rsidRPr="0074509B" w:rsidRDefault="000842DF" w:rsidP="006D700F">
            <w:r w:rsidRPr="0074509B">
              <w:t>D. Martinez</w:t>
            </w:r>
          </w:p>
        </w:tc>
        <w:tc>
          <w:tcPr>
            <w:tcW w:w="2610" w:type="dxa"/>
          </w:tcPr>
          <w:p w:rsidR="000842DF" w:rsidRPr="0074509B" w:rsidRDefault="000842DF" w:rsidP="006D700F">
            <w:r w:rsidRPr="0074509B">
              <w:t>5/5/14</w:t>
            </w:r>
          </w:p>
        </w:tc>
        <w:tc>
          <w:tcPr>
            <w:tcW w:w="3960" w:type="dxa"/>
          </w:tcPr>
          <w:p w:rsidR="000842DF" w:rsidRPr="0074509B" w:rsidRDefault="000842DF" w:rsidP="006D700F">
            <w:r w:rsidRPr="0074509B">
              <w:t>Section 201(b) cram</w:t>
            </w:r>
          </w:p>
        </w:tc>
      </w:tr>
      <w:tr w:rsidR="004B61A4" w:rsidRPr="0074509B" w:rsidTr="0039165A">
        <w:tblPrEx>
          <w:tblLook w:val="00A0" w:firstRow="1" w:lastRow="0" w:firstColumn="1" w:lastColumn="0" w:noHBand="0" w:noVBand="0"/>
        </w:tblPrEx>
        <w:trPr>
          <w:gridAfter w:val="1"/>
          <w:wAfter w:w="18" w:type="dxa"/>
        </w:trPr>
        <w:tc>
          <w:tcPr>
            <w:tcW w:w="642" w:type="dxa"/>
          </w:tcPr>
          <w:p w:rsidR="004B61A4" w:rsidRPr="0074509B" w:rsidRDefault="0074509B" w:rsidP="0039165A">
            <w:r>
              <w:t>37</w:t>
            </w:r>
            <w:r w:rsidR="00D96F93" w:rsidRPr="0074509B">
              <w:t>.</w:t>
            </w:r>
          </w:p>
        </w:tc>
        <w:tc>
          <w:tcPr>
            <w:tcW w:w="2346" w:type="dxa"/>
          </w:tcPr>
          <w:p w:rsidR="004B61A4" w:rsidRPr="0074509B" w:rsidRDefault="004B61A4" w:rsidP="0039165A">
            <w:r w:rsidRPr="0074509B">
              <w:t>A. Olivares</w:t>
            </w:r>
          </w:p>
        </w:tc>
        <w:tc>
          <w:tcPr>
            <w:tcW w:w="2610" w:type="dxa"/>
          </w:tcPr>
          <w:p w:rsidR="004B61A4" w:rsidRPr="0074509B" w:rsidRDefault="00DB00C9" w:rsidP="0039165A">
            <w:r w:rsidRPr="0074509B">
              <w:t>5/7</w:t>
            </w:r>
            <w:r w:rsidR="004B61A4" w:rsidRPr="0074509B">
              <w:t>/14</w:t>
            </w:r>
          </w:p>
        </w:tc>
        <w:tc>
          <w:tcPr>
            <w:tcW w:w="3960" w:type="dxa"/>
          </w:tcPr>
          <w:p w:rsidR="004B61A4" w:rsidRPr="0074509B" w:rsidRDefault="00112D6B" w:rsidP="0039165A">
            <w:r w:rsidRPr="0074509B">
              <w:t>Section 258 slam</w:t>
            </w:r>
          </w:p>
        </w:tc>
      </w:tr>
      <w:tr w:rsidR="003E33D4" w:rsidRPr="0074509B" w:rsidTr="0039165A">
        <w:tblPrEx>
          <w:tblLook w:val="00A0" w:firstRow="1" w:lastRow="0" w:firstColumn="1" w:lastColumn="0" w:noHBand="0" w:noVBand="0"/>
        </w:tblPrEx>
        <w:trPr>
          <w:gridAfter w:val="1"/>
          <w:wAfter w:w="18" w:type="dxa"/>
        </w:trPr>
        <w:tc>
          <w:tcPr>
            <w:tcW w:w="642" w:type="dxa"/>
          </w:tcPr>
          <w:p w:rsidR="003E33D4" w:rsidRPr="0074509B" w:rsidRDefault="0074509B" w:rsidP="0039165A">
            <w:r>
              <w:t>38</w:t>
            </w:r>
            <w:r w:rsidR="00D96F93" w:rsidRPr="0074509B">
              <w:t>.</w:t>
            </w:r>
          </w:p>
        </w:tc>
        <w:tc>
          <w:tcPr>
            <w:tcW w:w="2346" w:type="dxa"/>
          </w:tcPr>
          <w:p w:rsidR="003E33D4" w:rsidRPr="0074509B" w:rsidRDefault="003E33D4" w:rsidP="009149C5">
            <w:r w:rsidRPr="0074509B">
              <w:t>R. Rodriguez</w:t>
            </w:r>
          </w:p>
        </w:tc>
        <w:tc>
          <w:tcPr>
            <w:tcW w:w="2610" w:type="dxa"/>
          </w:tcPr>
          <w:p w:rsidR="003E33D4" w:rsidRPr="0074509B" w:rsidRDefault="00BF3AAF" w:rsidP="0039165A">
            <w:r w:rsidRPr="0074509B">
              <w:t>5/7</w:t>
            </w:r>
            <w:r w:rsidR="003E33D4" w:rsidRPr="0074509B">
              <w:t>/14</w:t>
            </w:r>
          </w:p>
        </w:tc>
        <w:tc>
          <w:tcPr>
            <w:tcW w:w="3960" w:type="dxa"/>
          </w:tcPr>
          <w:p w:rsidR="003E33D4" w:rsidRPr="0074509B" w:rsidRDefault="003E33D4" w:rsidP="0039165A">
            <w:r w:rsidRPr="0074509B">
              <w:t>Section 258 slam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39</w:t>
            </w:r>
            <w:r w:rsidR="00FA1F7B" w:rsidRPr="0074509B">
              <w:t>.</w:t>
            </w:r>
          </w:p>
        </w:tc>
        <w:tc>
          <w:tcPr>
            <w:tcW w:w="2346" w:type="dxa"/>
          </w:tcPr>
          <w:p w:rsidR="00FA1F7B" w:rsidRPr="0074509B" w:rsidRDefault="00FA1F7B" w:rsidP="00063315">
            <w:r w:rsidRPr="0074509B">
              <w:t>P. Olguin</w:t>
            </w:r>
          </w:p>
        </w:tc>
        <w:tc>
          <w:tcPr>
            <w:tcW w:w="2610" w:type="dxa"/>
          </w:tcPr>
          <w:p w:rsidR="00FA1F7B" w:rsidRPr="0074509B" w:rsidRDefault="00FA1F7B" w:rsidP="00063315">
            <w:r w:rsidRPr="0074509B">
              <w:t>5/7/14</w:t>
            </w:r>
          </w:p>
        </w:tc>
        <w:tc>
          <w:tcPr>
            <w:tcW w:w="3960" w:type="dxa"/>
          </w:tcPr>
          <w:p w:rsidR="00FA1F7B" w:rsidRPr="0074509B" w:rsidRDefault="00FA1F7B" w:rsidP="00063315">
            <w:r w:rsidRPr="0074509B">
              <w:t>Section 258 slam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40</w:t>
            </w:r>
            <w:r w:rsidR="00FA1F7B" w:rsidRPr="0074509B">
              <w:t>.</w:t>
            </w:r>
          </w:p>
        </w:tc>
        <w:tc>
          <w:tcPr>
            <w:tcW w:w="2346" w:type="dxa"/>
          </w:tcPr>
          <w:p w:rsidR="00FA1F7B" w:rsidRPr="0074509B" w:rsidRDefault="00FA1F7B" w:rsidP="00063315">
            <w:r w:rsidRPr="0074509B">
              <w:t>S. Estraca</w:t>
            </w:r>
          </w:p>
        </w:tc>
        <w:tc>
          <w:tcPr>
            <w:tcW w:w="2610" w:type="dxa"/>
          </w:tcPr>
          <w:p w:rsidR="00FA1F7B" w:rsidRPr="0074509B" w:rsidRDefault="00FA1F7B" w:rsidP="00063315">
            <w:r w:rsidRPr="0074509B">
              <w:t>5/7/14</w:t>
            </w:r>
          </w:p>
        </w:tc>
        <w:tc>
          <w:tcPr>
            <w:tcW w:w="3960" w:type="dxa"/>
          </w:tcPr>
          <w:p w:rsidR="00FA1F7B" w:rsidRPr="0074509B" w:rsidRDefault="00FA1F7B" w:rsidP="00063315">
            <w:r w:rsidRPr="0074509B">
              <w:t>Section 258 slam</w:t>
            </w:r>
          </w:p>
        </w:tc>
      </w:tr>
      <w:tr w:rsidR="00394BEF" w:rsidRPr="0074509B" w:rsidTr="0039165A">
        <w:tblPrEx>
          <w:tblLook w:val="00A0" w:firstRow="1" w:lastRow="0" w:firstColumn="1" w:lastColumn="0" w:noHBand="0" w:noVBand="0"/>
        </w:tblPrEx>
        <w:trPr>
          <w:gridAfter w:val="1"/>
          <w:wAfter w:w="18" w:type="dxa"/>
        </w:trPr>
        <w:tc>
          <w:tcPr>
            <w:tcW w:w="642" w:type="dxa"/>
          </w:tcPr>
          <w:p w:rsidR="00394BEF" w:rsidRPr="0074509B" w:rsidRDefault="0074509B" w:rsidP="0039165A">
            <w:r>
              <w:t>41</w:t>
            </w:r>
            <w:r w:rsidR="00882D65" w:rsidRPr="0074509B">
              <w:t>.</w:t>
            </w:r>
          </w:p>
        </w:tc>
        <w:tc>
          <w:tcPr>
            <w:tcW w:w="2346" w:type="dxa"/>
          </w:tcPr>
          <w:p w:rsidR="00394BEF" w:rsidRPr="0074509B" w:rsidRDefault="00394BEF" w:rsidP="009149C5">
            <w:r w:rsidRPr="0074509B">
              <w:t>R. Cantu</w:t>
            </w:r>
          </w:p>
        </w:tc>
        <w:tc>
          <w:tcPr>
            <w:tcW w:w="2610" w:type="dxa"/>
          </w:tcPr>
          <w:p w:rsidR="00394BEF" w:rsidRPr="0074509B" w:rsidRDefault="00394BEF" w:rsidP="0039165A">
            <w:r w:rsidRPr="0074509B">
              <w:t>5/7/14</w:t>
            </w:r>
          </w:p>
        </w:tc>
        <w:tc>
          <w:tcPr>
            <w:tcW w:w="3960" w:type="dxa"/>
          </w:tcPr>
          <w:p w:rsidR="00394BEF" w:rsidRPr="0074509B" w:rsidRDefault="00394BEF" w:rsidP="0039165A">
            <w:r w:rsidRPr="0074509B">
              <w:t>Section 258 slam</w:t>
            </w:r>
          </w:p>
        </w:tc>
      </w:tr>
      <w:tr w:rsidR="000B6EC2" w:rsidRPr="0074509B" w:rsidTr="0039165A">
        <w:tblPrEx>
          <w:tblLook w:val="00A0" w:firstRow="1" w:lastRow="0" w:firstColumn="1" w:lastColumn="0" w:noHBand="0" w:noVBand="0"/>
        </w:tblPrEx>
        <w:trPr>
          <w:gridAfter w:val="1"/>
          <w:wAfter w:w="18" w:type="dxa"/>
        </w:trPr>
        <w:tc>
          <w:tcPr>
            <w:tcW w:w="642" w:type="dxa"/>
          </w:tcPr>
          <w:p w:rsidR="000B6EC2" w:rsidRPr="0074509B" w:rsidRDefault="0074509B" w:rsidP="0039165A">
            <w:r>
              <w:t>42</w:t>
            </w:r>
            <w:r w:rsidR="002E1272" w:rsidRPr="0074509B">
              <w:t>.</w:t>
            </w:r>
          </w:p>
        </w:tc>
        <w:tc>
          <w:tcPr>
            <w:tcW w:w="2346" w:type="dxa"/>
          </w:tcPr>
          <w:p w:rsidR="000B6EC2" w:rsidRPr="0074509B" w:rsidRDefault="000B6EC2" w:rsidP="009149C5">
            <w:r w:rsidRPr="0074509B">
              <w:t>J. Oines</w:t>
            </w:r>
          </w:p>
        </w:tc>
        <w:tc>
          <w:tcPr>
            <w:tcW w:w="2610" w:type="dxa"/>
          </w:tcPr>
          <w:p w:rsidR="000B6EC2" w:rsidRPr="0074509B" w:rsidRDefault="000B6EC2" w:rsidP="0039165A">
            <w:r w:rsidRPr="0074509B">
              <w:t>5/7/14</w:t>
            </w:r>
          </w:p>
        </w:tc>
        <w:tc>
          <w:tcPr>
            <w:tcW w:w="3960" w:type="dxa"/>
          </w:tcPr>
          <w:p w:rsidR="000B6EC2" w:rsidRPr="0074509B" w:rsidRDefault="000B6EC2" w:rsidP="0039165A">
            <w:r w:rsidRPr="0074509B">
              <w:t>Section 258 slam</w:t>
            </w:r>
          </w:p>
        </w:tc>
      </w:tr>
      <w:tr w:rsidR="00750202" w:rsidRPr="0074509B" w:rsidTr="0039165A">
        <w:tblPrEx>
          <w:tblLook w:val="00A0" w:firstRow="1" w:lastRow="0" w:firstColumn="1" w:lastColumn="0" w:noHBand="0" w:noVBand="0"/>
        </w:tblPrEx>
        <w:trPr>
          <w:gridAfter w:val="1"/>
          <w:wAfter w:w="18" w:type="dxa"/>
        </w:trPr>
        <w:tc>
          <w:tcPr>
            <w:tcW w:w="642" w:type="dxa"/>
          </w:tcPr>
          <w:p w:rsidR="00750202" w:rsidRPr="0074509B" w:rsidRDefault="0074509B" w:rsidP="0039165A">
            <w:r>
              <w:t>43</w:t>
            </w:r>
            <w:r w:rsidR="002E1272" w:rsidRPr="0074509B">
              <w:t>.</w:t>
            </w:r>
          </w:p>
        </w:tc>
        <w:tc>
          <w:tcPr>
            <w:tcW w:w="2346" w:type="dxa"/>
          </w:tcPr>
          <w:p w:rsidR="00750202" w:rsidRPr="0074509B" w:rsidRDefault="00A57FC2" w:rsidP="009149C5">
            <w:r w:rsidRPr="0074509B">
              <w:t>N</w:t>
            </w:r>
            <w:r w:rsidR="00750202" w:rsidRPr="0074509B">
              <w:t>. Silva</w:t>
            </w:r>
          </w:p>
        </w:tc>
        <w:tc>
          <w:tcPr>
            <w:tcW w:w="2610" w:type="dxa"/>
          </w:tcPr>
          <w:p w:rsidR="00750202" w:rsidRPr="0074509B" w:rsidRDefault="00750202" w:rsidP="0039165A">
            <w:r w:rsidRPr="0074509B">
              <w:t>5/7/14</w:t>
            </w:r>
          </w:p>
        </w:tc>
        <w:tc>
          <w:tcPr>
            <w:tcW w:w="3960" w:type="dxa"/>
          </w:tcPr>
          <w:p w:rsidR="00750202" w:rsidRPr="0074509B" w:rsidRDefault="00750202" w:rsidP="0039165A">
            <w:r w:rsidRPr="0074509B">
              <w:t>Section 258 slam</w:t>
            </w:r>
          </w:p>
        </w:tc>
      </w:tr>
      <w:tr w:rsidR="006756B0" w:rsidRPr="0074509B" w:rsidTr="0039165A">
        <w:tblPrEx>
          <w:tblLook w:val="00A0" w:firstRow="1" w:lastRow="0" w:firstColumn="1" w:lastColumn="0" w:noHBand="0" w:noVBand="0"/>
        </w:tblPrEx>
        <w:trPr>
          <w:gridAfter w:val="1"/>
          <w:wAfter w:w="18" w:type="dxa"/>
        </w:trPr>
        <w:tc>
          <w:tcPr>
            <w:tcW w:w="642" w:type="dxa"/>
          </w:tcPr>
          <w:p w:rsidR="006756B0" w:rsidRPr="0074509B" w:rsidRDefault="0074509B" w:rsidP="0039165A">
            <w:r>
              <w:t>44</w:t>
            </w:r>
            <w:r w:rsidR="002E1272" w:rsidRPr="0074509B">
              <w:t>.</w:t>
            </w:r>
          </w:p>
        </w:tc>
        <w:tc>
          <w:tcPr>
            <w:tcW w:w="2346" w:type="dxa"/>
          </w:tcPr>
          <w:p w:rsidR="006756B0" w:rsidRPr="0074509B" w:rsidRDefault="006756B0" w:rsidP="009149C5">
            <w:r w:rsidRPr="0074509B">
              <w:t>N. Santoro</w:t>
            </w:r>
          </w:p>
        </w:tc>
        <w:tc>
          <w:tcPr>
            <w:tcW w:w="2610" w:type="dxa"/>
          </w:tcPr>
          <w:p w:rsidR="006756B0" w:rsidRPr="0074509B" w:rsidRDefault="006756B0" w:rsidP="0039165A">
            <w:r w:rsidRPr="0074509B">
              <w:t>5/7/14</w:t>
            </w:r>
          </w:p>
        </w:tc>
        <w:tc>
          <w:tcPr>
            <w:tcW w:w="3960" w:type="dxa"/>
          </w:tcPr>
          <w:p w:rsidR="006756B0" w:rsidRPr="0074509B" w:rsidRDefault="006756B0" w:rsidP="0039165A">
            <w:r w:rsidRPr="0074509B">
              <w:t xml:space="preserve">Section 258 slam </w:t>
            </w:r>
          </w:p>
        </w:tc>
      </w:tr>
      <w:tr w:rsidR="007C04C8" w:rsidRPr="0074509B" w:rsidTr="0039165A">
        <w:tblPrEx>
          <w:tblLook w:val="00A0" w:firstRow="1" w:lastRow="0" w:firstColumn="1" w:lastColumn="0" w:noHBand="0" w:noVBand="0"/>
        </w:tblPrEx>
        <w:trPr>
          <w:gridAfter w:val="1"/>
          <w:wAfter w:w="18" w:type="dxa"/>
        </w:trPr>
        <w:tc>
          <w:tcPr>
            <w:tcW w:w="642" w:type="dxa"/>
          </w:tcPr>
          <w:p w:rsidR="007C04C8" w:rsidRPr="0074509B" w:rsidRDefault="0074509B" w:rsidP="0039165A">
            <w:r>
              <w:t>45</w:t>
            </w:r>
            <w:r w:rsidR="002E1272" w:rsidRPr="0074509B">
              <w:t>.</w:t>
            </w:r>
          </w:p>
        </w:tc>
        <w:tc>
          <w:tcPr>
            <w:tcW w:w="2346" w:type="dxa"/>
          </w:tcPr>
          <w:p w:rsidR="007C04C8" w:rsidRPr="0074509B" w:rsidRDefault="00A57FC2" w:rsidP="009149C5">
            <w:r w:rsidRPr="0074509B">
              <w:t>Lakes Auto Parts</w:t>
            </w:r>
          </w:p>
        </w:tc>
        <w:tc>
          <w:tcPr>
            <w:tcW w:w="2610" w:type="dxa"/>
          </w:tcPr>
          <w:p w:rsidR="007C04C8" w:rsidRPr="0074509B" w:rsidRDefault="007C04C8" w:rsidP="0039165A">
            <w:r w:rsidRPr="0074509B">
              <w:t>5/7/14</w:t>
            </w:r>
          </w:p>
        </w:tc>
        <w:tc>
          <w:tcPr>
            <w:tcW w:w="3960" w:type="dxa"/>
          </w:tcPr>
          <w:p w:rsidR="007C04C8" w:rsidRPr="0074509B" w:rsidRDefault="007C04C8" w:rsidP="0039165A">
            <w:r w:rsidRPr="0074509B">
              <w:t>Section 258 slam</w:t>
            </w:r>
          </w:p>
        </w:tc>
      </w:tr>
      <w:tr w:rsidR="00513A43" w:rsidRPr="0074509B" w:rsidTr="0039165A">
        <w:tblPrEx>
          <w:tblLook w:val="00A0" w:firstRow="1" w:lastRow="0" w:firstColumn="1" w:lastColumn="0" w:noHBand="0" w:noVBand="0"/>
        </w:tblPrEx>
        <w:trPr>
          <w:gridAfter w:val="1"/>
          <w:wAfter w:w="18" w:type="dxa"/>
        </w:trPr>
        <w:tc>
          <w:tcPr>
            <w:tcW w:w="642" w:type="dxa"/>
          </w:tcPr>
          <w:p w:rsidR="00513A43" w:rsidRPr="0074509B" w:rsidRDefault="0074509B" w:rsidP="0039165A">
            <w:r>
              <w:t>46</w:t>
            </w:r>
            <w:r w:rsidR="002E1272" w:rsidRPr="0074509B">
              <w:t>.</w:t>
            </w:r>
          </w:p>
        </w:tc>
        <w:tc>
          <w:tcPr>
            <w:tcW w:w="2346" w:type="dxa"/>
          </w:tcPr>
          <w:p w:rsidR="00513A43" w:rsidRPr="0074509B" w:rsidRDefault="00513A43" w:rsidP="009149C5">
            <w:r w:rsidRPr="0074509B">
              <w:t>F. Lopez</w:t>
            </w:r>
          </w:p>
        </w:tc>
        <w:tc>
          <w:tcPr>
            <w:tcW w:w="2610" w:type="dxa"/>
          </w:tcPr>
          <w:p w:rsidR="00513A43" w:rsidRPr="0074509B" w:rsidRDefault="00513A43" w:rsidP="0039165A">
            <w:r w:rsidRPr="0074509B">
              <w:t>5/7/14</w:t>
            </w:r>
          </w:p>
        </w:tc>
        <w:tc>
          <w:tcPr>
            <w:tcW w:w="3960" w:type="dxa"/>
          </w:tcPr>
          <w:p w:rsidR="00513A43" w:rsidRPr="0074509B" w:rsidRDefault="00513A43" w:rsidP="0039165A">
            <w:r w:rsidRPr="0074509B">
              <w:t>Se</w:t>
            </w:r>
            <w:r w:rsidR="005633D6" w:rsidRPr="0074509B">
              <w:t xml:space="preserve">ction 258 slam </w:t>
            </w:r>
          </w:p>
        </w:tc>
      </w:tr>
      <w:tr w:rsidR="00AE1C72" w:rsidRPr="0074509B" w:rsidTr="0039165A">
        <w:tblPrEx>
          <w:tblLook w:val="00A0" w:firstRow="1" w:lastRow="0" w:firstColumn="1" w:lastColumn="0" w:noHBand="0" w:noVBand="0"/>
        </w:tblPrEx>
        <w:trPr>
          <w:gridAfter w:val="1"/>
          <w:wAfter w:w="18" w:type="dxa"/>
        </w:trPr>
        <w:tc>
          <w:tcPr>
            <w:tcW w:w="642" w:type="dxa"/>
          </w:tcPr>
          <w:p w:rsidR="00AE1C72" w:rsidRPr="0074509B" w:rsidRDefault="0074509B" w:rsidP="0039165A">
            <w:r>
              <w:t>47</w:t>
            </w:r>
            <w:r w:rsidR="002E1272" w:rsidRPr="0074509B">
              <w:t>.</w:t>
            </w:r>
          </w:p>
        </w:tc>
        <w:tc>
          <w:tcPr>
            <w:tcW w:w="2346" w:type="dxa"/>
          </w:tcPr>
          <w:p w:rsidR="00AE1C72" w:rsidRPr="0074509B" w:rsidRDefault="00AE1C72" w:rsidP="009149C5">
            <w:r w:rsidRPr="0074509B">
              <w:t>F. Petraglia</w:t>
            </w:r>
          </w:p>
        </w:tc>
        <w:tc>
          <w:tcPr>
            <w:tcW w:w="2610" w:type="dxa"/>
          </w:tcPr>
          <w:p w:rsidR="00AE1C72" w:rsidRPr="0074509B" w:rsidRDefault="00AE1C72" w:rsidP="0039165A">
            <w:r w:rsidRPr="0074509B">
              <w:t>5/7/14</w:t>
            </w:r>
          </w:p>
        </w:tc>
        <w:tc>
          <w:tcPr>
            <w:tcW w:w="3960" w:type="dxa"/>
          </w:tcPr>
          <w:p w:rsidR="00AE1C72" w:rsidRPr="0074509B" w:rsidRDefault="00AE1C72" w:rsidP="0039165A">
            <w:r w:rsidRPr="0074509B">
              <w:t>Section 258 slam</w:t>
            </w:r>
          </w:p>
        </w:tc>
      </w:tr>
      <w:tr w:rsidR="004B61A4" w:rsidRPr="0074509B" w:rsidTr="0039165A">
        <w:tblPrEx>
          <w:tblLook w:val="00A0" w:firstRow="1" w:lastRow="0" w:firstColumn="1" w:lastColumn="0" w:noHBand="0" w:noVBand="0"/>
        </w:tblPrEx>
        <w:trPr>
          <w:gridAfter w:val="1"/>
          <w:wAfter w:w="18" w:type="dxa"/>
        </w:trPr>
        <w:tc>
          <w:tcPr>
            <w:tcW w:w="642" w:type="dxa"/>
          </w:tcPr>
          <w:p w:rsidR="004B61A4" w:rsidRPr="0074509B" w:rsidRDefault="0074509B" w:rsidP="0039165A">
            <w:r>
              <w:t>48</w:t>
            </w:r>
            <w:r w:rsidR="00D96F93" w:rsidRPr="0074509B">
              <w:t>.</w:t>
            </w:r>
          </w:p>
        </w:tc>
        <w:tc>
          <w:tcPr>
            <w:tcW w:w="2346" w:type="dxa"/>
          </w:tcPr>
          <w:p w:rsidR="004B61A4" w:rsidRPr="0074509B" w:rsidRDefault="004B61A4" w:rsidP="009149C5">
            <w:r w:rsidRPr="0074509B">
              <w:t>J. Pena</w:t>
            </w:r>
          </w:p>
        </w:tc>
        <w:tc>
          <w:tcPr>
            <w:tcW w:w="2610" w:type="dxa"/>
          </w:tcPr>
          <w:p w:rsidR="004B61A4" w:rsidRPr="0074509B" w:rsidRDefault="004B61A4" w:rsidP="0039165A">
            <w:r w:rsidRPr="0074509B">
              <w:t>5/7/14</w:t>
            </w:r>
          </w:p>
        </w:tc>
        <w:tc>
          <w:tcPr>
            <w:tcW w:w="3960" w:type="dxa"/>
          </w:tcPr>
          <w:p w:rsidR="004B61A4" w:rsidRPr="0074509B" w:rsidRDefault="004B61A4" w:rsidP="0039165A">
            <w:r w:rsidRPr="0074509B">
              <w:t>Section 258 slam</w:t>
            </w:r>
          </w:p>
        </w:tc>
      </w:tr>
      <w:tr w:rsidR="00210073" w:rsidRPr="0074509B" w:rsidTr="0039165A">
        <w:tblPrEx>
          <w:tblLook w:val="00A0" w:firstRow="1" w:lastRow="0" w:firstColumn="1" w:lastColumn="0" w:noHBand="0" w:noVBand="0"/>
        </w:tblPrEx>
        <w:trPr>
          <w:gridAfter w:val="1"/>
          <w:wAfter w:w="18" w:type="dxa"/>
        </w:trPr>
        <w:tc>
          <w:tcPr>
            <w:tcW w:w="642" w:type="dxa"/>
          </w:tcPr>
          <w:p w:rsidR="00210073" w:rsidRPr="0074509B" w:rsidRDefault="0074509B" w:rsidP="0039165A">
            <w:r>
              <w:t>49</w:t>
            </w:r>
            <w:r w:rsidR="00D96F93" w:rsidRPr="0074509B">
              <w:t>.</w:t>
            </w:r>
          </w:p>
        </w:tc>
        <w:tc>
          <w:tcPr>
            <w:tcW w:w="2346" w:type="dxa"/>
          </w:tcPr>
          <w:p w:rsidR="00210073" w:rsidRPr="0074509B" w:rsidRDefault="00210073" w:rsidP="009149C5">
            <w:r w:rsidRPr="0074509B">
              <w:t>M. Delgado</w:t>
            </w:r>
          </w:p>
        </w:tc>
        <w:tc>
          <w:tcPr>
            <w:tcW w:w="2610" w:type="dxa"/>
          </w:tcPr>
          <w:p w:rsidR="00210073" w:rsidRPr="0074509B" w:rsidRDefault="00BF3AAF" w:rsidP="0039165A">
            <w:r w:rsidRPr="0074509B">
              <w:t>5/7</w:t>
            </w:r>
            <w:r w:rsidR="00210073" w:rsidRPr="0074509B">
              <w:t>/14</w:t>
            </w:r>
          </w:p>
        </w:tc>
        <w:tc>
          <w:tcPr>
            <w:tcW w:w="3960" w:type="dxa"/>
          </w:tcPr>
          <w:p w:rsidR="00210073" w:rsidRPr="0074509B" w:rsidRDefault="00210073" w:rsidP="0039165A">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50</w:t>
            </w:r>
            <w:r w:rsidR="000842DF" w:rsidRPr="0074509B">
              <w:t>.</w:t>
            </w:r>
          </w:p>
        </w:tc>
        <w:tc>
          <w:tcPr>
            <w:tcW w:w="2346" w:type="dxa"/>
          </w:tcPr>
          <w:p w:rsidR="000842DF" w:rsidRPr="0074509B" w:rsidRDefault="000842DF" w:rsidP="006D700F">
            <w:r w:rsidRPr="0074509B">
              <w:t>N. Lopez</w:t>
            </w:r>
          </w:p>
        </w:tc>
        <w:tc>
          <w:tcPr>
            <w:tcW w:w="2610" w:type="dxa"/>
          </w:tcPr>
          <w:p w:rsidR="000842DF" w:rsidRPr="0074509B" w:rsidRDefault="000842DF" w:rsidP="006D700F">
            <w:r w:rsidRPr="0074509B">
              <w:t>5/7/14</w:t>
            </w:r>
          </w:p>
        </w:tc>
        <w:tc>
          <w:tcPr>
            <w:tcW w:w="3960" w:type="dxa"/>
          </w:tcPr>
          <w:p w:rsidR="000842DF" w:rsidRPr="0074509B" w:rsidRDefault="000842DF" w:rsidP="006D700F">
            <w:r w:rsidRPr="0074509B">
              <w:t>Section 201(b) cram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51</w:t>
            </w:r>
            <w:r w:rsidR="000842DF" w:rsidRPr="0074509B">
              <w:t>.</w:t>
            </w:r>
          </w:p>
        </w:tc>
        <w:tc>
          <w:tcPr>
            <w:tcW w:w="2346" w:type="dxa"/>
          </w:tcPr>
          <w:p w:rsidR="000842DF" w:rsidRPr="0074509B" w:rsidRDefault="000842DF" w:rsidP="006D700F">
            <w:r w:rsidRPr="0074509B">
              <w:t>G. Garcia</w:t>
            </w:r>
          </w:p>
        </w:tc>
        <w:tc>
          <w:tcPr>
            <w:tcW w:w="2610" w:type="dxa"/>
          </w:tcPr>
          <w:p w:rsidR="000842DF" w:rsidRPr="0074509B" w:rsidRDefault="000842DF" w:rsidP="006D700F">
            <w:r w:rsidRPr="0074509B">
              <w:t>5/7/14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52</w:t>
            </w:r>
            <w:r w:rsidR="000842DF" w:rsidRPr="0074509B">
              <w:t>.</w:t>
            </w:r>
          </w:p>
        </w:tc>
        <w:tc>
          <w:tcPr>
            <w:tcW w:w="2346" w:type="dxa"/>
          </w:tcPr>
          <w:p w:rsidR="000842DF" w:rsidRPr="0074509B" w:rsidRDefault="000842DF" w:rsidP="006D700F">
            <w:r w:rsidRPr="0074509B">
              <w:t>J. Soto</w:t>
            </w:r>
          </w:p>
        </w:tc>
        <w:tc>
          <w:tcPr>
            <w:tcW w:w="2610" w:type="dxa"/>
          </w:tcPr>
          <w:p w:rsidR="000842DF" w:rsidRPr="0074509B" w:rsidRDefault="000842DF" w:rsidP="006D700F">
            <w:r w:rsidRPr="0074509B">
              <w:t>5/7/14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53</w:t>
            </w:r>
            <w:r w:rsidR="000842DF" w:rsidRPr="0074509B">
              <w:t>.</w:t>
            </w:r>
          </w:p>
        </w:tc>
        <w:tc>
          <w:tcPr>
            <w:tcW w:w="2346" w:type="dxa"/>
          </w:tcPr>
          <w:p w:rsidR="000842DF" w:rsidRPr="0074509B" w:rsidRDefault="000842DF" w:rsidP="006D700F">
            <w:r w:rsidRPr="0074509B">
              <w:t>G. Sepulveda</w:t>
            </w:r>
          </w:p>
        </w:tc>
        <w:tc>
          <w:tcPr>
            <w:tcW w:w="2610" w:type="dxa"/>
          </w:tcPr>
          <w:p w:rsidR="000842DF" w:rsidRPr="0074509B" w:rsidRDefault="000842DF" w:rsidP="006D700F">
            <w:r w:rsidRPr="0074509B">
              <w:t>5/7/14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54</w:t>
            </w:r>
            <w:r w:rsidR="000842DF" w:rsidRPr="0074509B">
              <w:t>.</w:t>
            </w:r>
          </w:p>
        </w:tc>
        <w:tc>
          <w:tcPr>
            <w:tcW w:w="2346" w:type="dxa"/>
          </w:tcPr>
          <w:p w:rsidR="000842DF" w:rsidRPr="0074509B" w:rsidRDefault="000842DF" w:rsidP="006D700F">
            <w:r w:rsidRPr="0074509B">
              <w:t>C. Mijares</w:t>
            </w:r>
          </w:p>
        </w:tc>
        <w:tc>
          <w:tcPr>
            <w:tcW w:w="2610" w:type="dxa"/>
          </w:tcPr>
          <w:p w:rsidR="000842DF" w:rsidRPr="0074509B" w:rsidRDefault="000842DF" w:rsidP="006D700F">
            <w:r w:rsidRPr="0074509B">
              <w:t>5/7/14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55</w:t>
            </w:r>
            <w:r w:rsidR="000842DF" w:rsidRPr="0074509B">
              <w:t>.</w:t>
            </w:r>
          </w:p>
        </w:tc>
        <w:tc>
          <w:tcPr>
            <w:tcW w:w="2346" w:type="dxa"/>
          </w:tcPr>
          <w:p w:rsidR="000842DF" w:rsidRPr="0074509B" w:rsidRDefault="000842DF" w:rsidP="006D700F">
            <w:r w:rsidRPr="0074509B">
              <w:t>M. Sierra</w:t>
            </w:r>
          </w:p>
        </w:tc>
        <w:tc>
          <w:tcPr>
            <w:tcW w:w="2610" w:type="dxa"/>
          </w:tcPr>
          <w:p w:rsidR="000842DF" w:rsidRPr="0074509B" w:rsidRDefault="000842DF" w:rsidP="006D700F">
            <w:r w:rsidRPr="0074509B">
              <w:t>5/7/14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56</w:t>
            </w:r>
            <w:r w:rsidR="000842DF" w:rsidRPr="0074509B">
              <w:t>.</w:t>
            </w:r>
          </w:p>
        </w:tc>
        <w:tc>
          <w:tcPr>
            <w:tcW w:w="2346" w:type="dxa"/>
          </w:tcPr>
          <w:p w:rsidR="000842DF" w:rsidRPr="0074509B" w:rsidRDefault="000842DF" w:rsidP="006D700F">
            <w:r w:rsidRPr="0074509B">
              <w:t>A. Barrera</w:t>
            </w:r>
          </w:p>
        </w:tc>
        <w:tc>
          <w:tcPr>
            <w:tcW w:w="2610" w:type="dxa"/>
          </w:tcPr>
          <w:p w:rsidR="000842DF" w:rsidRPr="0074509B" w:rsidRDefault="000842DF" w:rsidP="006D700F">
            <w:r w:rsidRPr="0074509B">
              <w:t>5/7/14</w:t>
            </w:r>
          </w:p>
        </w:tc>
        <w:tc>
          <w:tcPr>
            <w:tcW w:w="3960" w:type="dxa"/>
          </w:tcPr>
          <w:p w:rsidR="000842DF" w:rsidRPr="0074509B" w:rsidRDefault="000842DF" w:rsidP="006D700F">
            <w:r w:rsidRPr="0074509B">
              <w:t>Section 258 slam</w:t>
            </w:r>
          </w:p>
        </w:tc>
      </w:tr>
      <w:tr w:rsidR="00881C55" w:rsidRPr="0074509B" w:rsidTr="006D700F">
        <w:tblPrEx>
          <w:tblLook w:val="00A0" w:firstRow="1" w:lastRow="0" w:firstColumn="1" w:lastColumn="0" w:noHBand="0" w:noVBand="0"/>
        </w:tblPrEx>
        <w:trPr>
          <w:gridAfter w:val="1"/>
          <w:wAfter w:w="18" w:type="dxa"/>
        </w:trPr>
        <w:tc>
          <w:tcPr>
            <w:tcW w:w="642" w:type="dxa"/>
          </w:tcPr>
          <w:p w:rsidR="00881C55" w:rsidRPr="0074509B" w:rsidRDefault="0074509B" w:rsidP="006D700F">
            <w:r>
              <w:t>57</w:t>
            </w:r>
            <w:r w:rsidR="00881C55" w:rsidRPr="0074509B">
              <w:t>.</w:t>
            </w:r>
          </w:p>
        </w:tc>
        <w:tc>
          <w:tcPr>
            <w:tcW w:w="2346" w:type="dxa"/>
          </w:tcPr>
          <w:p w:rsidR="00881C55" w:rsidRPr="0074509B" w:rsidRDefault="00881C55" w:rsidP="006D700F">
            <w:r w:rsidRPr="0074509B">
              <w:t>M. Purtee</w:t>
            </w:r>
          </w:p>
        </w:tc>
        <w:tc>
          <w:tcPr>
            <w:tcW w:w="2610" w:type="dxa"/>
          </w:tcPr>
          <w:p w:rsidR="00881C55" w:rsidRPr="0074509B" w:rsidRDefault="00881C55" w:rsidP="006D700F">
            <w:r w:rsidRPr="0074509B">
              <w:t>5/7/14</w:t>
            </w:r>
          </w:p>
        </w:tc>
        <w:tc>
          <w:tcPr>
            <w:tcW w:w="3960" w:type="dxa"/>
          </w:tcPr>
          <w:p w:rsidR="00881C55" w:rsidRPr="0074509B" w:rsidRDefault="00881C55" w:rsidP="006D700F">
            <w:r w:rsidRPr="0074509B">
              <w:t>Section 258 slam</w:t>
            </w:r>
          </w:p>
        </w:tc>
      </w:tr>
      <w:tr w:rsidR="007868AD" w:rsidRPr="0074509B" w:rsidTr="006D700F">
        <w:tblPrEx>
          <w:tblLook w:val="00A0" w:firstRow="1" w:lastRow="0" w:firstColumn="1" w:lastColumn="0" w:noHBand="0" w:noVBand="0"/>
        </w:tblPrEx>
        <w:trPr>
          <w:gridAfter w:val="1"/>
          <w:wAfter w:w="18" w:type="dxa"/>
        </w:trPr>
        <w:tc>
          <w:tcPr>
            <w:tcW w:w="642" w:type="dxa"/>
          </w:tcPr>
          <w:p w:rsidR="007868AD" w:rsidRPr="0074509B" w:rsidRDefault="0074509B" w:rsidP="006D700F">
            <w:r>
              <w:t>58</w:t>
            </w:r>
            <w:r w:rsidR="007868AD" w:rsidRPr="0074509B">
              <w:t>.</w:t>
            </w:r>
          </w:p>
        </w:tc>
        <w:tc>
          <w:tcPr>
            <w:tcW w:w="2346" w:type="dxa"/>
          </w:tcPr>
          <w:p w:rsidR="007868AD" w:rsidRPr="0074509B" w:rsidRDefault="007868AD" w:rsidP="006D700F">
            <w:r w:rsidRPr="0074509B">
              <w:t>R. Romero</w:t>
            </w:r>
          </w:p>
        </w:tc>
        <w:tc>
          <w:tcPr>
            <w:tcW w:w="2610" w:type="dxa"/>
          </w:tcPr>
          <w:p w:rsidR="007868AD" w:rsidRPr="0074509B" w:rsidRDefault="007868AD" w:rsidP="006D700F">
            <w:r w:rsidRPr="0074509B">
              <w:t>5/9/14</w:t>
            </w:r>
          </w:p>
        </w:tc>
        <w:tc>
          <w:tcPr>
            <w:tcW w:w="3960" w:type="dxa"/>
          </w:tcPr>
          <w:p w:rsidR="007868AD" w:rsidRPr="0074509B" w:rsidRDefault="007868AD" w:rsidP="006D700F">
            <w:r w:rsidRPr="0074509B">
              <w:t>Section 201(b) cram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59</w:t>
            </w:r>
            <w:r w:rsidR="000842DF" w:rsidRPr="0074509B">
              <w:t>.</w:t>
            </w:r>
          </w:p>
        </w:tc>
        <w:tc>
          <w:tcPr>
            <w:tcW w:w="2346" w:type="dxa"/>
          </w:tcPr>
          <w:p w:rsidR="000842DF" w:rsidRPr="0074509B" w:rsidRDefault="000842DF" w:rsidP="006D700F">
            <w:r w:rsidRPr="0074509B">
              <w:t>V.  Salinas</w:t>
            </w:r>
          </w:p>
        </w:tc>
        <w:tc>
          <w:tcPr>
            <w:tcW w:w="2610" w:type="dxa"/>
          </w:tcPr>
          <w:p w:rsidR="000842DF" w:rsidRPr="0074509B" w:rsidRDefault="000842DF" w:rsidP="006D700F">
            <w:r w:rsidRPr="0074509B">
              <w:t>5/15/14</w:t>
            </w:r>
          </w:p>
        </w:tc>
        <w:tc>
          <w:tcPr>
            <w:tcW w:w="3960" w:type="dxa"/>
          </w:tcPr>
          <w:p w:rsidR="000842DF" w:rsidRPr="0074509B" w:rsidRDefault="000842DF" w:rsidP="006D700F">
            <w:r w:rsidRPr="0074509B">
              <w:t>Section 201(b) cram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60</w:t>
            </w:r>
            <w:r w:rsidR="000842DF" w:rsidRPr="0074509B">
              <w:t>.</w:t>
            </w:r>
          </w:p>
        </w:tc>
        <w:tc>
          <w:tcPr>
            <w:tcW w:w="2346" w:type="dxa"/>
          </w:tcPr>
          <w:p w:rsidR="000842DF" w:rsidRPr="0074509B" w:rsidRDefault="000842DF" w:rsidP="006D700F">
            <w:r w:rsidRPr="0074509B">
              <w:t>H. Rosales</w:t>
            </w:r>
          </w:p>
        </w:tc>
        <w:tc>
          <w:tcPr>
            <w:tcW w:w="2610" w:type="dxa"/>
          </w:tcPr>
          <w:p w:rsidR="000842DF" w:rsidRPr="0074509B" w:rsidRDefault="000842DF" w:rsidP="006D700F">
            <w:r w:rsidRPr="0074509B">
              <w:t>5/19/14</w:t>
            </w:r>
          </w:p>
        </w:tc>
        <w:tc>
          <w:tcPr>
            <w:tcW w:w="3960" w:type="dxa"/>
          </w:tcPr>
          <w:p w:rsidR="000842DF" w:rsidRPr="0074509B" w:rsidRDefault="000842DF" w:rsidP="006D700F">
            <w:r w:rsidRPr="0074509B">
              <w:t>Section 201(b) cram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61</w:t>
            </w:r>
            <w:r w:rsidR="00882D65" w:rsidRPr="0074509B">
              <w:t>.</w:t>
            </w:r>
          </w:p>
        </w:tc>
        <w:tc>
          <w:tcPr>
            <w:tcW w:w="2346" w:type="dxa"/>
          </w:tcPr>
          <w:p w:rsidR="00FA1F7B" w:rsidRPr="0074509B" w:rsidRDefault="00FA1F7B" w:rsidP="00063315">
            <w:r w:rsidRPr="0074509B">
              <w:t>M. Betancourt</w:t>
            </w:r>
          </w:p>
        </w:tc>
        <w:tc>
          <w:tcPr>
            <w:tcW w:w="2610" w:type="dxa"/>
          </w:tcPr>
          <w:p w:rsidR="00FA1F7B" w:rsidRPr="0074509B" w:rsidRDefault="00FA1F7B" w:rsidP="00063315">
            <w:r w:rsidRPr="0074509B">
              <w:t>5/22/14</w:t>
            </w:r>
          </w:p>
        </w:tc>
        <w:tc>
          <w:tcPr>
            <w:tcW w:w="3960" w:type="dxa"/>
          </w:tcPr>
          <w:p w:rsidR="00FA1F7B" w:rsidRPr="0074509B" w:rsidRDefault="00FA1F7B" w:rsidP="00063315">
            <w:r w:rsidRPr="0074509B">
              <w:t>Section 201(b) cram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62</w:t>
            </w:r>
            <w:r w:rsidR="00FA1F7B" w:rsidRPr="0074509B">
              <w:t>.</w:t>
            </w:r>
          </w:p>
        </w:tc>
        <w:tc>
          <w:tcPr>
            <w:tcW w:w="2346" w:type="dxa"/>
          </w:tcPr>
          <w:p w:rsidR="00FA1F7B" w:rsidRPr="0074509B" w:rsidRDefault="00FA1F7B" w:rsidP="00063315">
            <w:r w:rsidRPr="0074509B">
              <w:t>J. Herrera</w:t>
            </w:r>
          </w:p>
        </w:tc>
        <w:tc>
          <w:tcPr>
            <w:tcW w:w="2610" w:type="dxa"/>
          </w:tcPr>
          <w:p w:rsidR="00FA1F7B" w:rsidRPr="0074509B" w:rsidRDefault="00FA1F7B" w:rsidP="00063315">
            <w:r w:rsidRPr="0074509B">
              <w:t>6/1/14</w:t>
            </w:r>
          </w:p>
        </w:tc>
        <w:tc>
          <w:tcPr>
            <w:tcW w:w="3960" w:type="dxa"/>
          </w:tcPr>
          <w:p w:rsidR="00FA1F7B" w:rsidRPr="0074509B" w:rsidRDefault="00FA1F7B" w:rsidP="00063315">
            <w:r w:rsidRPr="0074509B">
              <w:t>Section 201(b) cram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63</w:t>
            </w:r>
            <w:r w:rsidR="00FA1F7B" w:rsidRPr="0074509B">
              <w:t>.</w:t>
            </w:r>
          </w:p>
        </w:tc>
        <w:tc>
          <w:tcPr>
            <w:tcW w:w="2346" w:type="dxa"/>
          </w:tcPr>
          <w:p w:rsidR="00FA1F7B" w:rsidRPr="0074509B" w:rsidRDefault="00FA1F7B" w:rsidP="00063315">
            <w:r w:rsidRPr="0074509B">
              <w:t>Fig-Co Steel Buildings</w:t>
            </w:r>
          </w:p>
        </w:tc>
        <w:tc>
          <w:tcPr>
            <w:tcW w:w="2610" w:type="dxa"/>
          </w:tcPr>
          <w:p w:rsidR="00FA1F7B" w:rsidRPr="0074509B" w:rsidRDefault="00FA1F7B" w:rsidP="00063315">
            <w:r w:rsidRPr="0074509B">
              <w:t>6/7/14</w:t>
            </w:r>
          </w:p>
        </w:tc>
        <w:tc>
          <w:tcPr>
            <w:tcW w:w="3960" w:type="dxa"/>
          </w:tcPr>
          <w:p w:rsidR="00FA1F7B" w:rsidRPr="0074509B" w:rsidRDefault="00FA1F7B" w:rsidP="00063315">
            <w:r w:rsidRPr="0074509B">
              <w:t>Section 201(b) cram</w:t>
            </w:r>
          </w:p>
        </w:tc>
      </w:tr>
      <w:tr w:rsidR="00427F06" w:rsidRPr="0074509B" w:rsidTr="0039165A">
        <w:tblPrEx>
          <w:tblLook w:val="00A0" w:firstRow="1" w:lastRow="0" w:firstColumn="1" w:lastColumn="0" w:noHBand="0" w:noVBand="0"/>
        </w:tblPrEx>
        <w:trPr>
          <w:gridAfter w:val="1"/>
          <w:wAfter w:w="18" w:type="dxa"/>
        </w:trPr>
        <w:tc>
          <w:tcPr>
            <w:tcW w:w="642" w:type="dxa"/>
          </w:tcPr>
          <w:p w:rsidR="00427F06" w:rsidRPr="0074509B" w:rsidRDefault="0074509B" w:rsidP="0039165A">
            <w:r>
              <w:t>64</w:t>
            </w:r>
            <w:r w:rsidR="00D96F93" w:rsidRPr="0074509B">
              <w:t>.</w:t>
            </w:r>
          </w:p>
        </w:tc>
        <w:tc>
          <w:tcPr>
            <w:tcW w:w="2346" w:type="dxa"/>
          </w:tcPr>
          <w:p w:rsidR="00427F06" w:rsidRPr="0074509B" w:rsidRDefault="00427F06" w:rsidP="0039165A">
            <w:r w:rsidRPr="0074509B">
              <w:t>R. Tovar</w:t>
            </w:r>
          </w:p>
        </w:tc>
        <w:tc>
          <w:tcPr>
            <w:tcW w:w="2610" w:type="dxa"/>
          </w:tcPr>
          <w:p w:rsidR="00427F06" w:rsidRPr="0074509B" w:rsidRDefault="00394BEF" w:rsidP="0039165A">
            <w:r w:rsidRPr="0074509B">
              <w:t>6/9</w:t>
            </w:r>
            <w:r w:rsidR="00427F06" w:rsidRPr="0074509B">
              <w:t>/14</w:t>
            </w:r>
          </w:p>
        </w:tc>
        <w:tc>
          <w:tcPr>
            <w:tcW w:w="3960" w:type="dxa"/>
          </w:tcPr>
          <w:p w:rsidR="00427F06" w:rsidRPr="0074509B" w:rsidRDefault="00427F06" w:rsidP="0039165A">
            <w:r w:rsidRPr="0074509B">
              <w:t>Section 258 slam</w:t>
            </w:r>
          </w:p>
        </w:tc>
      </w:tr>
      <w:tr w:rsidR="008B6F90" w:rsidRPr="0074509B" w:rsidTr="0039165A">
        <w:tblPrEx>
          <w:tblLook w:val="00A0" w:firstRow="1" w:lastRow="0" w:firstColumn="1" w:lastColumn="0" w:noHBand="0" w:noVBand="0"/>
        </w:tblPrEx>
        <w:trPr>
          <w:gridAfter w:val="1"/>
          <w:wAfter w:w="18" w:type="dxa"/>
        </w:trPr>
        <w:tc>
          <w:tcPr>
            <w:tcW w:w="642" w:type="dxa"/>
          </w:tcPr>
          <w:p w:rsidR="008B6F90" w:rsidRPr="0074509B" w:rsidRDefault="0074509B" w:rsidP="0039165A">
            <w:r>
              <w:t>65</w:t>
            </w:r>
            <w:r w:rsidR="00D96F93" w:rsidRPr="0074509B">
              <w:t>.</w:t>
            </w:r>
          </w:p>
        </w:tc>
        <w:tc>
          <w:tcPr>
            <w:tcW w:w="2346" w:type="dxa"/>
          </w:tcPr>
          <w:p w:rsidR="008B6F90" w:rsidRPr="0074509B" w:rsidRDefault="008B6F90" w:rsidP="0039165A">
            <w:r w:rsidRPr="0074509B">
              <w:t>G. Saxon</w:t>
            </w:r>
          </w:p>
        </w:tc>
        <w:tc>
          <w:tcPr>
            <w:tcW w:w="2610" w:type="dxa"/>
          </w:tcPr>
          <w:p w:rsidR="008B6F90" w:rsidRPr="0074509B" w:rsidRDefault="008E61AB" w:rsidP="0039165A">
            <w:r w:rsidRPr="0074509B">
              <w:t>6/9</w:t>
            </w:r>
            <w:r w:rsidR="008B6F90" w:rsidRPr="0074509B">
              <w:t>/14</w:t>
            </w:r>
          </w:p>
        </w:tc>
        <w:tc>
          <w:tcPr>
            <w:tcW w:w="3960" w:type="dxa"/>
          </w:tcPr>
          <w:p w:rsidR="008B6F90" w:rsidRPr="0074509B" w:rsidRDefault="008B6F90" w:rsidP="0039165A">
            <w:r w:rsidRPr="0074509B">
              <w:t>Section 258 slam</w:t>
            </w:r>
          </w:p>
        </w:tc>
      </w:tr>
      <w:tr w:rsidR="00D026BE" w:rsidRPr="0074509B" w:rsidTr="0039165A">
        <w:tblPrEx>
          <w:tblLook w:val="00A0" w:firstRow="1" w:lastRow="0" w:firstColumn="1" w:lastColumn="0" w:noHBand="0" w:noVBand="0"/>
        </w:tblPrEx>
        <w:trPr>
          <w:gridAfter w:val="1"/>
          <w:wAfter w:w="18" w:type="dxa"/>
        </w:trPr>
        <w:tc>
          <w:tcPr>
            <w:tcW w:w="642" w:type="dxa"/>
          </w:tcPr>
          <w:p w:rsidR="00D026BE" w:rsidRPr="0074509B" w:rsidRDefault="0074509B" w:rsidP="0039165A">
            <w:r>
              <w:t>66</w:t>
            </w:r>
            <w:r w:rsidR="002E1272" w:rsidRPr="0074509B">
              <w:t>.</w:t>
            </w:r>
          </w:p>
        </w:tc>
        <w:tc>
          <w:tcPr>
            <w:tcW w:w="2346" w:type="dxa"/>
          </w:tcPr>
          <w:p w:rsidR="00D026BE" w:rsidRPr="0074509B" w:rsidRDefault="00D026BE" w:rsidP="008700EA">
            <w:r w:rsidRPr="0074509B">
              <w:t>S. Contreras</w:t>
            </w:r>
          </w:p>
        </w:tc>
        <w:tc>
          <w:tcPr>
            <w:tcW w:w="2610" w:type="dxa"/>
          </w:tcPr>
          <w:p w:rsidR="00D026BE" w:rsidRPr="0074509B" w:rsidRDefault="00D026BE" w:rsidP="0039165A">
            <w:r w:rsidRPr="0074509B">
              <w:t>6/9/14</w:t>
            </w:r>
          </w:p>
        </w:tc>
        <w:tc>
          <w:tcPr>
            <w:tcW w:w="3960" w:type="dxa"/>
          </w:tcPr>
          <w:p w:rsidR="00D026BE" w:rsidRPr="0074509B" w:rsidRDefault="00D026BE" w:rsidP="0039165A">
            <w:r w:rsidRPr="0074509B">
              <w:t xml:space="preserve">Section 258 slam </w:t>
            </w:r>
          </w:p>
        </w:tc>
      </w:tr>
      <w:tr w:rsidR="00D026BE" w:rsidRPr="0074509B" w:rsidTr="0039165A">
        <w:tblPrEx>
          <w:tblLook w:val="00A0" w:firstRow="1" w:lastRow="0" w:firstColumn="1" w:lastColumn="0" w:noHBand="0" w:noVBand="0"/>
        </w:tblPrEx>
        <w:trPr>
          <w:gridAfter w:val="1"/>
          <w:wAfter w:w="18" w:type="dxa"/>
        </w:trPr>
        <w:tc>
          <w:tcPr>
            <w:tcW w:w="642" w:type="dxa"/>
          </w:tcPr>
          <w:p w:rsidR="00D026BE" w:rsidRPr="0074509B" w:rsidRDefault="0074509B" w:rsidP="0039165A">
            <w:r>
              <w:t>67</w:t>
            </w:r>
            <w:r w:rsidR="002E1272" w:rsidRPr="0074509B">
              <w:t>.</w:t>
            </w:r>
          </w:p>
        </w:tc>
        <w:tc>
          <w:tcPr>
            <w:tcW w:w="2346" w:type="dxa"/>
          </w:tcPr>
          <w:p w:rsidR="00D026BE" w:rsidRPr="0074509B" w:rsidRDefault="00D026BE" w:rsidP="008700EA">
            <w:r w:rsidRPr="0074509B">
              <w:t>M. Rodriguez</w:t>
            </w:r>
          </w:p>
        </w:tc>
        <w:tc>
          <w:tcPr>
            <w:tcW w:w="2610" w:type="dxa"/>
          </w:tcPr>
          <w:p w:rsidR="00D026BE" w:rsidRPr="0074509B" w:rsidRDefault="00D026BE" w:rsidP="0039165A">
            <w:r w:rsidRPr="0074509B">
              <w:t>6/9/14</w:t>
            </w:r>
          </w:p>
        </w:tc>
        <w:tc>
          <w:tcPr>
            <w:tcW w:w="3960" w:type="dxa"/>
          </w:tcPr>
          <w:p w:rsidR="00D026BE" w:rsidRPr="0074509B" w:rsidRDefault="00D026BE" w:rsidP="0039165A">
            <w:r w:rsidRPr="0074509B">
              <w:t>Section 258 slam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68</w:t>
            </w:r>
            <w:r w:rsidR="00FA1F7B" w:rsidRPr="0074509B">
              <w:t>.</w:t>
            </w:r>
          </w:p>
        </w:tc>
        <w:tc>
          <w:tcPr>
            <w:tcW w:w="2346" w:type="dxa"/>
          </w:tcPr>
          <w:p w:rsidR="00FA1F7B" w:rsidRPr="0074509B" w:rsidRDefault="00FA1F7B" w:rsidP="00063315">
            <w:r w:rsidRPr="0074509B">
              <w:t>A. Potter</w:t>
            </w:r>
          </w:p>
        </w:tc>
        <w:tc>
          <w:tcPr>
            <w:tcW w:w="2610" w:type="dxa"/>
          </w:tcPr>
          <w:p w:rsidR="00FA1F7B" w:rsidRPr="0074509B" w:rsidRDefault="00FA1F7B" w:rsidP="00063315">
            <w:r w:rsidRPr="0074509B">
              <w:t>6/9/14</w:t>
            </w:r>
          </w:p>
        </w:tc>
        <w:tc>
          <w:tcPr>
            <w:tcW w:w="3960" w:type="dxa"/>
          </w:tcPr>
          <w:p w:rsidR="00FA1F7B" w:rsidRPr="0074509B" w:rsidRDefault="00FA1F7B" w:rsidP="00063315">
            <w:r w:rsidRPr="0074509B">
              <w:t>Section 258 slam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69</w:t>
            </w:r>
            <w:r w:rsidR="00FA1F7B" w:rsidRPr="0074509B">
              <w:t>.</w:t>
            </w:r>
          </w:p>
        </w:tc>
        <w:tc>
          <w:tcPr>
            <w:tcW w:w="2346" w:type="dxa"/>
          </w:tcPr>
          <w:p w:rsidR="00FA1F7B" w:rsidRPr="0074509B" w:rsidRDefault="00FA1F7B" w:rsidP="00063315">
            <w:r w:rsidRPr="0074509B">
              <w:t>M. Saenz</w:t>
            </w:r>
          </w:p>
        </w:tc>
        <w:tc>
          <w:tcPr>
            <w:tcW w:w="2610" w:type="dxa"/>
          </w:tcPr>
          <w:p w:rsidR="00FA1F7B" w:rsidRPr="0074509B" w:rsidRDefault="00FA1F7B" w:rsidP="00063315">
            <w:r w:rsidRPr="0074509B">
              <w:t>6/9/14</w:t>
            </w:r>
          </w:p>
        </w:tc>
        <w:tc>
          <w:tcPr>
            <w:tcW w:w="3960" w:type="dxa"/>
          </w:tcPr>
          <w:p w:rsidR="00FA1F7B" w:rsidRPr="0074509B" w:rsidRDefault="00FA1F7B" w:rsidP="00063315">
            <w:r w:rsidRPr="0074509B">
              <w:t>Section 258 slam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70</w:t>
            </w:r>
            <w:r w:rsidR="00FA1F7B" w:rsidRPr="0074509B">
              <w:t>.</w:t>
            </w:r>
          </w:p>
        </w:tc>
        <w:tc>
          <w:tcPr>
            <w:tcW w:w="2346" w:type="dxa"/>
          </w:tcPr>
          <w:p w:rsidR="00FA1F7B" w:rsidRPr="0074509B" w:rsidRDefault="00FA1F7B" w:rsidP="00063315">
            <w:r w:rsidRPr="0074509B">
              <w:t>D. Nino</w:t>
            </w:r>
          </w:p>
        </w:tc>
        <w:tc>
          <w:tcPr>
            <w:tcW w:w="2610" w:type="dxa"/>
          </w:tcPr>
          <w:p w:rsidR="00FA1F7B" w:rsidRPr="0074509B" w:rsidRDefault="00FA1F7B" w:rsidP="00063315">
            <w:r w:rsidRPr="0074509B">
              <w:t>6/9/14</w:t>
            </w:r>
          </w:p>
        </w:tc>
        <w:tc>
          <w:tcPr>
            <w:tcW w:w="3960" w:type="dxa"/>
          </w:tcPr>
          <w:p w:rsidR="00FA1F7B" w:rsidRPr="0074509B" w:rsidRDefault="00FA1F7B" w:rsidP="00063315">
            <w:r w:rsidRPr="0074509B">
              <w:t>Section 258 slam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71</w:t>
            </w:r>
            <w:r w:rsidR="00FA1F7B" w:rsidRPr="0074509B">
              <w:t>.</w:t>
            </w:r>
          </w:p>
        </w:tc>
        <w:tc>
          <w:tcPr>
            <w:tcW w:w="2346" w:type="dxa"/>
          </w:tcPr>
          <w:p w:rsidR="00FA1F7B" w:rsidRPr="0074509B" w:rsidRDefault="00FA1F7B" w:rsidP="00063315">
            <w:r w:rsidRPr="0074509B">
              <w:t>V. Salazar</w:t>
            </w:r>
          </w:p>
        </w:tc>
        <w:tc>
          <w:tcPr>
            <w:tcW w:w="2610" w:type="dxa"/>
          </w:tcPr>
          <w:p w:rsidR="00FA1F7B" w:rsidRPr="0074509B" w:rsidRDefault="00FA1F7B" w:rsidP="00063315">
            <w:r w:rsidRPr="0074509B">
              <w:t>6/9/14</w:t>
            </w:r>
          </w:p>
        </w:tc>
        <w:tc>
          <w:tcPr>
            <w:tcW w:w="3960" w:type="dxa"/>
          </w:tcPr>
          <w:p w:rsidR="00FA1F7B" w:rsidRPr="0074509B" w:rsidRDefault="00FA1F7B" w:rsidP="00063315">
            <w:r w:rsidRPr="0074509B">
              <w:t>Section 258 slam</w:t>
            </w:r>
          </w:p>
        </w:tc>
      </w:tr>
      <w:tr w:rsidR="007656D0" w:rsidRPr="0074509B" w:rsidTr="0039165A">
        <w:tblPrEx>
          <w:tblLook w:val="00A0" w:firstRow="1" w:lastRow="0" w:firstColumn="1" w:lastColumn="0" w:noHBand="0" w:noVBand="0"/>
        </w:tblPrEx>
        <w:trPr>
          <w:gridAfter w:val="1"/>
          <w:wAfter w:w="18" w:type="dxa"/>
        </w:trPr>
        <w:tc>
          <w:tcPr>
            <w:tcW w:w="642" w:type="dxa"/>
          </w:tcPr>
          <w:p w:rsidR="007656D0" w:rsidRPr="0074509B" w:rsidRDefault="0074509B" w:rsidP="0039165A">
            <w:r>
              <w:t>72</w:t>
            </w:r>
            <w:r w:rsidR="002E1272" w:rsidRPr="0074509B">
              <w:t>.</w:t>
            </w:r>
          </w:p>
        </w:tc>
        <w:tc>
          <w:tcPr>
            <w:tcW w:w="2346" w:type="dxa"/>
          </w:tcPr>
          <w:p w:rsidR="007656D0" w:rsidRPr="0074509B" w:rsidRDefault="007656D0" w:rsidP="008700EA">
            <w:r w:rsidRPr="0074509B">
              <w:t>D. De La Fuente</w:t>
            </w:r>
          </w:p>
        </w:tc>
        <w:tc>
          <w:tcPr>
            <w:tcW w:w="2610" w:type="dxa"/>
          </w:tcPr>
          <w:p w:rsidR="007656D0" w:rsidRPr="0074509B" w:rsidRDefault="007656D0" w:rsidP="0039165A">
            <w:r w:rsidRPr="0074509B">
              <w:t>6/9/14</w:t>
            </w:r>
          </w:p>
        </w:tc>
        <w:tc>
          <w:tcPr>
            <w:tcW w:w="3960" w:type="dxa"/>
          </w:tcPr>
          <w:p w:rsidR="007656D0" w:rsidRPr="0074509B" w:rsidRDefault="007656D0" w:rsidP="0039165A">
            <w:r w:rsidRPr="0074509B">
              <w:t>Section 258 slam</w:t>
            </w:r>
          </w:p>
        </w:tc>
      </w:tr>
      <w:tr w:rsidR="00513A43" w:rsidRPr="0074509B" w:rsidTr="0039165A">
        <w:tblPrEx>
          <w:tblLook w:val="00A0" w:firstRow="1" w:lastRow="0" w:firstColumn="1" w:lastColumn="0" w:noHBand="0" w:noVBand="0"/>
        </w:tblPrEx>
        <w:trPr>
          <w:gridAfter w:val="1"/>
          <w:wAfter w:w="18" w:type="dxa"/>
        </w:trPr>
        <w:tc>
          <w:tcPr>
            <w:tcW w:w="642" w:type="dxa"/>
          </w:tcPr>
          <w:p w:rsidR="00513A43" w:rsidRPr="0074509B" w:rsidRDefault="0074509B" w:rsidP="0039165A">
            <w:r>
              <w:t>73</w:t>
            </w:r>
            <w:r w:rsidR="002E1272" w:rsidRPr="0074509B">
              <w:t>.</w:t>
            </w:r>
          </w:p>
        </w:tc>
        <w:tc>
          <w:tcPr>
            <w:tcW w:w="2346" w:type="dxa"/>
          </w:tcPr>
          <w:p w:rsidR="00513A43" w:rsidRPr="0074509B" w:rsidRDefault="00513A43" w:rsidP="008700EA">
            <w:r w:rsidRPr="0074509B">
              <w:t>R. Martin</w:t>
            </w:r>
          </w:p>
        </w:tc>
        <w:tc>
          <w:tcPr>
            <w:tcW w:w="2610" w:type="dxa"/>
          </w:tcPr>
          <w:p w:rsidR="00513A43" w:rsidRPr="0074509B" w:rsidRDefault="00513A43" w:rsidP="0039165A">
            <w:r w:rsidRPr="0074509B">
              <w:t>6/9/14</w:t>
            </w:r>
          </w:p>
        </w:tc>
        <w:tc>
          <w:tcPr>
            <w:tcW w:w="3960" w:type="dxa"/>
          </w:tcPr>
          <w:p w:rsidR="00513A43" w:rsidRPr="0074509B" w:rsidRDefault="00513A43" w:rsidP="0039165A">
            <w:r w:rsidRPr="0074509B">
              <w:t xml:space="preserve">Section 258 slam </w:t>
            </w:r>
          </w:p>
        </w:tc>
      </w:tr>
      <w:tr w:rsidR="001023D5" w:rsidRPr="0074509B" w:rsidTr="0039165A">
        <w:tblPrEx>
          <w:tblLook w:val="00A0" w:firstRow="1" w:lastRow="0" w:firstColumn="1" w:lastColumn="0" w:noHBand="0" w:noVBand="0"/>
        </w:tblPrEx>
        <w:trPr>
          <w:gridAfter w:val="1"/>
          <w:wAfter w:w="18" w:type="dxa"/>
        </w:trPr>
        <w:tc>
          <w:tcPr>
            <w:tcW w:w="642" w:type="dxa"/>
          </w:tcPr>
          <w:p w:rsidR="001023D5" w:rsidRPr="0074509B" w:rsidRDefault="0074509B" w:rsidP="0039165A">
            <w:r>
              <w:t>74</w:t>
            </w:r>
            <w:r w:rsidR="002E1272" w:rsidRPr="0074509B">
              <w:t>.</w:t>
            </w:r>
          </w:p>
        </w:tc>
        <w:tc>
          <w:tcPr>
            <w:tcW w:w="2346" w:type="dxa"/>
          </w:tcPr>
          <w:p w:rsidR="001023D5" w:rsidRPr="0074509B" w:rsidRDefault="001023D5" w:rsidP="008700EA">
            <w:r w:rsidRPr="0074509B">
              <w:t>A. Diaz</w:t>
            </w:r>
          </w:p>
        </w:tc>
        <w:tc>
          <w:tcPr>
            <w:tcW w:w="2610" w:type="dxa"/>
          </w:tcPr>
          <w:p w:rsidR="001023D5" w:rsidRPr="0074509B" w:rsidRDefault="001023D5" w:rsidP="0039165A">
            <w:r w:rsidRPr="0074509B">
              <w:t>6/9/14</w:t>
            </w:r>
          </w:p>
        </w:tc>
        <w:tc>
          <w:tcPr>
            <w:tcW w:w="3960" w:type="dxa"/>
          </w:tcPr>
          <w:p w:rsidR="001023D5" w:rsidRPr="0074509B" w:rsidRDefault="001023D5" w:rsidP="0039165A">
            <w:r w:rsidRPr="0074509B">
              <w:t xml:space="preserve">Section 258 slam </w:t>
            </w:r>
          </w:p>
        </w:tc>
      </w:tr>
      <w:tr w:rsidR="00BE0E01" w:rsidRPr="0074509B" w:rsidTr="0039165A">
        <w:tblPrEx>
          <w:tblLook w:val="00A0" w:firstRow="1" w:lastRow="0" w:firstColumn="1" w:lastColumn="0" w:noHBand="0" w:noVBand="0"/>
        </w:tblPrEx>
        <w:trPr>
          <w:gridAfter w:val="1"/>
          <w:wAfter w:w="18" w:type="dxa"/>
        </w:trPr>
        <w:tc>
          <w:tcPr>
            <w:tcW w:w="642" w:type="dxa"/>
          </w:tcPr>
          <w:p w:rsidR="00BE0E01" w:rsidRPr="0074509B" w:rsidRDefault="0074509B" w:rsidP="0039165A">
            <w:r>
              <w:t>75</w:t>
            </w:r>
            <w:r w:rsidR="002E1272" w:rsidRPr="0074509B">
              <w:t>.</w:t>
            </w:r>
          </w:p>
        </w:tc>
        <w:tc>
          <w:tcPr>
            <w:tcW w:w="2346" w:type="dxa"/>
          </w:tcPr>
          <w:p w:rsidR="00BE0E01" w:rsidRPr="0074509B" w:rsidRDefault="00BE0E01" w:rsidP="008700EA">
            <w:r w:rsidRPr="0074509B">
              <w:t>M. Duenas</w:t>
            </w:r>
          </w:p>
        </w:tc>
        <w:tc>
          <w:tcPr>
            <w:tcW w:w="2610" w:type="dxa"/>
          </w:tcPr>
          <w:p w:rsidR="00BE0E01" w:rsidRPr="0074509B" w:rsidRDefault="00BE0E01" w:rsidP="0039165A">
            <w:r w:rsidRPr="0074509B">
              <w:t>6/9/14</w:t>
            </w:r>
          </w:p>
        </w:tc>
        <w:tc>
          <w:tcPr>
            <w:tcW w:w="3960" w:type="dxa"/>
          </w:tcPr>
          <w:p w:rsidR="00BE0E01" w:rsidRPr="0074509B" w:rsidRDefault="00BE0E01" w:rsidP="0039165A">
            <w:r w:rsidRPr="0074509B">
              <w:t xml:space="preserve">Section 258 slam </w:t>
            </w:r>
          </w:p>
        </w:tc>
      </w:tr>
      <w:tr w:rsidR="009D3473" w:rsidRPr="0074509B" w:rsidTr="0039165A">
        <w:tblPrEx>
          <w:tblLook w:val="00A0" w:firstRow="1" w:lastRow="0" w:firstColumn="1" w:lastColumn="0" w:noHBand="0" w:noVBand="0"/>
        </w:tblPrEx>
        <w:trPr>
          <w:gridAfter w:val="1"/>
          <w:wAfter w:w="18" w:type="dxa"/>
        </w:trPr>
        <w:tc>
          <w:tcPr>
            <w:tcW w:w="642" w:type="dxa"/>
          </w:tcPr>
          <w:p w:rsidR="009D3473" w:rsidRPr="0074509B" w:rsidRDefault="0074509B" w:rsidP="0039165A">
            <w:r>
              <w:t>76</w:t>
            </w:r>
            <w:r w:rsidR="00D96F93" w:rsidRPr="0074509B">
              <w:t>.</w:t>
            </w:r>
          </w:p>
        </w:tc>
        <w:tc>
          <w:tcPr>
            <w:tcW w:w="2346" w:type="dxa"/>
          </w:tcPr>
          <w:p w:rsidR="009D3473" w:rsidRPr="0074509B" w:rsidRDefault="009D3473" w:rsidP="008700EA">
            <w:r w:rsidRPr="0074509B">
              <w:t>S. Amyett</w:t>
            </w:r>
          </w:p>
        </w:tc>
        <w:tc>
          <w:tcPr>
            <w:tcW w:w="2610" w:type="dxa"/>
          </w:tcPr>
          <w:p w:rsidR="009D3473" w:rsidRPr="0074509B" w:rsidRDefault="009D3473" w:rsidP="0039165A">
            <w:r w:rsidRPr="0074509B">
              <w:t>6/9/14</w:t>
            </w:r>
          </w:p>
        </w:tc>
        <w:tc>
          <w:tcPr>
            <w:tcW w:w="3960" w:type="dxa"/>
          </w:tcPr>
          <w:p w:rsidR="009D3473" w:rsidRPr="0074509B" w:rsidRDefault="009D3473" w:rsidP="0039165A">
            <w:r w:rsidRPr="0074509B">
              <w:t>Section 258 slam</w:t>
            </w:r>
          </w:p>
        </w:tc>
      </w:tr>
      <w:tr w:rsidR="00D1212B" w:rsidRPr="0074509B" w:rsidTr="007056E4">
        <w:tblPrEx>
          <w:tblLook w:val="00A0" w:firstRow="1" w:lastRow="0" w:firstColumn="1" w:lastColumn="0" w:noHBand="0" w:noVBand="0"/>
        </w:tblPrEx>
        <w:trPr>
          <w:gridAfter w:val="1"/>
          <w:wAfter w:w="18" w:type="dxa"/>
        </w:trPr>
        <w:tc>
          <w:tcPr>
            <w:tcW w:w="642" w:type="dxa"/>
          </w:tcPr>
          <w:p w:rsidR="00D1212B" w:rsidRPr="0074509B" w:rsidRDefault="0074509B" w:rsidP="007056E4">
            <w:r>
              <w:t>77</w:t>
            </w:r>
            <w:r w:rsidR="00D96F93" w:rsidRPr="0074509B">
              <w:t>.</w:t>
            </w:r>
          </w:p>
        </w:tc>
        <w:tc>
          <w:tcPr>
            <w:tcW w:w="2346" w:type="dxa"/>
          </w:tcPr>
          <w:p w:rsidR="00D1212B" w:rsidRPr="0074509B" w:rsidRDefault="00D1212B" w:rsidP="007056E4">
            <w:r w:rsidRPr="0074509B">
              <w:t>E. Cano</w:t>
            </w:r>
          </w:p>
        </w:tc>
        <w:tc>
          <w:tcPr>
            <w:tcW w:w="2610" w:type="dxa"/>
          </w:tcPr>
          <w:p w:rsidR="00D1212B" w:rsidRPr="0074509B" w:rsidRDefault="00D1212B" w:rsidP="007056E4">
            <w:r w:rsidRPr="0074509B">
              <w:t>6/9/14</w:t>
            </w:r>
          </w:p>
        </w:tc>
        <w:tc>
          <w:tcPr>
            <w:tcW w:w="3960" w:type="dxa"/>
          </w:tcPr>
          <w:p w:rsidR="00D1212B" w:rsidRPr="0074509B" w:rsidRDefault="00D1212B" w:rsidP="007056E4">
            <w:r w:rsidRPr="0074509B">
              <w:t>Section 258 slam</w:t>
            </w:r>
          </w:p>
        </w:tc>
      </w:tr>
      <w:tr w:rsidR="001947ED" w:rsidRPr="0074509B" w:rsidTr="007056E4">
        <w:tblPrEx>
          <w:tblLook w:val="00A0" w:firstRow="1" w:lastRow="0" w:firstColumn="1" w:lastColumn="0" w:noHBand="0" w:noVBand="0"/>
        </w:tblPrEx>
        <w:trPr>
          <w:gridAfter w:val="1"/>
          <w:wAfter w:w="18" w:type="dxa"/>
        </w:trPr>
        <w:tc>
          <w:tcPr>
            <w:tcW w:w="642" w:type="dxa"/>
          </w:tcPr>
          <w:p w:rsidR="001947ED" w:rsidRPr="0074509B" w:rsidRDefault="0074509B" w:rsidP="007056E4">
            <w:r>
              <w:t>78</w:t>
            </w:r>
            <w:r w:rsidR="00882D65" w:rsidRPr="0074509B">
              <w:t>.</w:t>
            </w:r>
          </w:p>
        </w:tc>
        <w:tc>
          <w:tcPr>
            <w:tcW w:w="2346" w:type="dxa"/>
          </w:tcPr>
          <w:p w:rsidR="001947ED" w:rsidRPr="0074509B" w:rsidRDefault="001947ED" w:rsidP="007056E4">
            <w:r w:rsidRPr="0074509B">
              <w:t>American Cotton Growers</w:t>
            </w:r>
          </w:p>
        </w:tc>
        <w:tc>
          <w:tcPr>
            <w:tcW w:w="2610" w:type="dxa"/>
          </w:tcPr>
          <w:p w:rsidR="001947ED" w:rsidRPr="0074509B" w:rsidRDefault="001947ED" w:rsidP="007056E4">
            <w:r w:rsidRPr="0074509B">
              <w:t>6/9/14</w:t>
            </w:r>
          </w:p>
        </w:tc>
        <w:tc>
          <w:tcPr>
            <w:tcW w:w="3960" w:type="dxa"/>
          </w:tcPr>
          <w:p w:rsidR="001947ED" w:rsidRPr="0074509B" w:rsidRDefault="001947ED" w:rsidP="007056E4">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79</w:t>
            </w:r>
            <w:r w:rsidR="000842DF" w:rsidRPr="0074509B">
              <w:t>.</w:t>
            </w:r>
          </w:p>
        </w:tc>
        <w:tc>
          <w:tcPr>
            <w:tcW w:w="2346" w:type="dxa"/>
          </w:tcPr>
          <w:p w:rsidR="000842DF" w:rsidRPr="0074509B" w:rsidRDefault="000842DF" w:rsidP="006D700F">
            <w:r w:rsidRPr="0074509B">
              <w:t>R. Casas</w:t>
            </w:r>
          </w:p>
        </w:tc>
        <w:tc>
          <w:tcPr>
            <w:tcW w:w="2610" w:type="dxa"/>
          </w:tcPr>
          <w:p w:rsidR="000842DF" w:rsidRPr="0074509B" w:rsidRDefault="000842DF" w:rsidP="006D700F">
            <w:r w:rsidRPr="0074509B">
              <w:t>6/9/14</w:t>
            </w:r>
          </w:p>
        </w:tc>
        <w:tc>
          <w:tcPr>
            <w:tcW w:w="3960" w:type="dxa"/>
          </w:tcPr>
          <w:p w:rsidR="000842DF" w:rsidRPr="0074509B" w:rsidRDefault="000842DF" w:rsidP="006D700F">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80</w:t>
            </w:r>
            <w:r w:rsidR="000842DF" w:rsidRPr="0074509B">
              <w:t>.</w:t>
            </w:r>
          </w:p>
        </w:tc>
        <w:tc>
          <w:tcPr>
            <w:tcW w:w="2346" w:type="dxa"/>
          </w:tcPr>
          <w:p w:rsidR="000842DF" w:rsidRPr="0074509B" w:rsidRDefault="000842DF" w:rsidP="006D700F">
            <w:r w:rsidRPr="0074509B">
              <w:t>N. Lozano</w:t>
            </w:r>
          </w:p>
        </w:tc>
        <w:tc>
          <w:tcPr>
            <w:tcW w:w="2610" w:type="dxa"/>
          </w:tcPr>
          <w:p w:rsidR="000842DF" w:rsidRPr="0074509B" w:rsidRDefault="000842DF" w:rsidP="006D700F">
            <w:r w:rsidRPr="0074509B">
              <w:t>6/9/14</w:t>
            </w:r>
          </w:p>
        </w:tc>
        <w:tc>
          <w:tcPr>
            <w:tcW w:w="3960" w:type="dxa"/>
          </w:tcPr>
          <w:p w:rsidR="000842DF" w:rsidRPr="0074509B" w:rsidRDefault="000842DF" w:rsidP="006D700F">
            <w:r w:rsidRPr="0074509B">
              <w:t>Section 258 slam</w:t>
            </w:r>
          </w:p>
        </w:tc>
      </w:tr>
      <w:tr w:rsidR="00881C55" w:rsidRPr="0074509B" w:rsidTr="006D700F">
        <w:tblPrEx>
          <w:tblLook w:val="00A0" w:firstRow="1" w:lastRow="0" w:firstColumn="1" w:lastColumn="0" w:noHBand="0" w:noVBand="0"/>
        </w:tblPrEx>
        <w:trPr>
          <w:gridAfter w:val="1"/>
          <w:wAfter w:w="18" w:type="dxa"/>
        </w:trPr>
        <w:tc>
          <w:tcPr>
            <w:tcW w:w="642" w:type="dxa"/>
          </w:tcPr>
          <w:p w:rsidR="00881C55" w:rsidRPr="0074509B" w:rsidRDefault="0074509B" w:rsidP="006D700F">
            <w:r>
              <w:t>81</w:t>
            </w:r>
            <w:r w:rsidR="00881C55" w:rsidRPr="0074509B">
              <w:t>.</w:t>
            </w:r>
          </w:p>
        </w:tc>
        <w:tc>
          <w:tcPr>
            <w:tcW w:w="2346" w:type="dxa"/>
          </w:tcPr>
          <w:p w:rsidR="00881C55" w:rsidRPr="0074509B" w:rsidRDefault="00881C55" w:rsidP="006D700F">
            <w:r w:rsidRPr="0074509B">
              <w:t>T. Ramirez</w:t>
            </w:r>
          </w:p>
        </w:tc>
        <w:tc>
          <w:tcPr>
            <w:tcW w:w="2610" w:type="dxa"/>
          </w:tcPr>
          <w:p w:rsidR="00881C55" w:rsidRPr="0074509B" w:rsidRDefault="00881C55" w:rsidP="006D700F">
            <w:r w:rsidRPr="0074509B">
              <w:t>6/9/14</w:t>
            </w:r>
          </w:p>
        </w:tc>
        <w:tc>
          <w:tcPr>
            <w:tcW w:w="3960" w:type="dxa"/>
          </w:tcPr>
          <w:p w:rsidR="00881C55" w:rsidRPr="0074509B" w:rsidRDefault="00881C55" w:rsidP="006D700F">
            <w:r w:rsidRPr="0074509B">
              <w:t>Section 258 slam</w:t>
            </w:r>
          </w:p>
        </w:tc>
      </w:tr>
      <w:tr w:rsidR="00881C55" w:rsidRPr="0074509B" w:rsidTr="006D700F">
        <w:tblPrEx>
          <w:tblLook w:val="00A0" w:firstRow="1" w:lastRow="0" w:firstColumn="1" w:lastColumn="0" w:noHBand="0" w:noVBand="0"/>
        </w:tblPrEx>
        <w:trPr>
          <w:gridAfter w:val="1"/>
          <w:wAfter w:w="18" w:type="dxa"/>
        </w:trPr>
        <w:tc>
          <w:tcPr>
            <w:tcW w:w="642" w:type="dxa"/>
          </w:tcPr>
          <w:p w:rsidR="00881C55" w:rsidRPr="0074509B" w:rsidRDefault="0074509B" w:rsidP="006D700F">
            <w:r>
              <w:t>82</w:t>
            </w:r>
            <w:r w:rsidR="00881C55" w:rsidRPr="0074509B">
              <w:t>.</w:t>
            </w:r>
          </w:p>
        </w:tc>
        <w:tc>
          <w:tcPr>
            <w:tcW w:w="2346" w:type="dxa"/>
          </w:tcPr>
          <w:p w:rsidR="00881C55" w:rsidRPr="0074509B" w:rsidRDefault="00881C55" w:rsidP="006D700F">
            <w:r w:rsidRPr="0074509B">
              <w:t>P. Pradilla</w:t>
            </w:r>
          </w:p>
        </w:tc>
        <w:tc>
          <w:tcPr>
            <w:tcW w:w="2610" w:type="dxa"/>
          </w:tcPr>
          <w:p w:rsidR="00881C55" w:rsidRPr="0074509B" w:rsidRDefault="00881C55" w:rsidP="006D700F">
            <w:r w:rsidRPr="0074509B">
              <w:t>6/9/14</w:t>
            </w:r>
          </w:p>
        </w:tc>
        <w:tc>
          <w:tcPr>
            <w:tcW w:w="3960" w:type="dxa"/>
          </w:tcPr>
          <w:p w:rsidR="00881C55" w:rsidRPr="0074509B" w:rsidRDefault="00881C55" w:rsidP="006D700F">
            <w:r w:rsidRPr="0074509B">
              <w:t>Section 258 slam</w:t>
            </w:r>
          </w:p>
        </w:tc>
      </w:tr>
      <w:tr w:rsidR="007056E4" w:rsidRPr="0074509B" w:rsidTr="007056E4">
        <w:tblPrEx>
          <w:tblLook w:val="00A0" w:firstRow="1" w:lastRow="0" w:firstColumn="1" w:lastColumn="0" w:noHBand="0" w:noVBand="0"/>
        </w:tblPrEx>
        <w:trPr>
          <w:gridAfter w:val="1"/>
          <w:wAfter w:w="18" w:type="dxa"/>
        </w:trPr>
        <w:tc>
          <w:tcPr>
            <w:tcW w:w="642" w:type="dxa"/>
          </w:tcPr>
          <w:p w:rsidR="007056E4" w:rsidRPr="0074509B" w:rsidRDefault="0074509B" w:rsidP="007056E4">
            <w:r>
              <w:t>83</w:t>
            </w:r>
            <w:r w:rsidR="00D96F93" w:rsidRPr="0074509B">
              <w:t>.</w:t>
            </w:r>
          </w:p>
        </w:tc>
        <w:tc>
          <w:tcPr>
            <w:tcW w:w="2346" w:type="dxa"/>
          </w:tcPr>
          <w:p w:rsidR="007056E4" w:rsidRPr="0074509B" w:rsidRDefault="007056E4" w:rsidP="007056E4">
            <w:r w:rsidRPr="0074509B">
              <w:t>L. Lopez</w:t>
            </w:r>
          </w:p>
        </w:tc>
        <w:tc>
          <w:tcPr>
            <w:tcW w:w="2610" w:type="dxa"/>
          </w:tcPr>
          <w:p w:rsidR="007056E4" w:rsidRPr="0074509B" w:rsidRDefault="00394BEF" w:rsidP="007056E4">
            <w:r w:rsidRPr="0074509B">
              <w:t>6/9</w:t>
            </w:r>
            <w:r w:rsidR="007056E4" w:rsidRPr="0074509B">
              <w:t>/14</w:t>
            </w:r>
          </w:p>
        </w:tc>
        <w:tc>
          <w:tcPr>
            <w:tcW w:w="3960" w:type="dxa"/>
          </w:tcPr>
          <w:p w:rsidR="007056E4" w:rsidRPr="0074509B" w:rsidRDefault="007056E4" w:rsidP="007056E4">
            <w:r w:rsidRPr="0074509B">
              <w:t>Section 258 slam</w:t>
            </w:r>
          </w:p>
        </w:tc>
      </w:tr>
      <w:tr w:rsidR="00480ADA" w:rsidRPr="0074509B" w:rsidTr="007056E4">
        <w:tblPrEx>
          <w:tblLook w:val="00A0" w:firstRow="1" w:lastRow="0" w:firstColumn="1" w:lastColumn="0" w:noHBand="0" w:noVBand="0"/>
        </w:tblPrEx>
        <w:trPr>
          <w:gridAfter w:val="1"/>
          <w:wAfter w:w="18" w:type="dxa"/>
        </w:trPr>
        <w:tc>
          <w:tcPr>
            <w:tcW w:w="642" w:type="dxa"/>
          </w:tcPr>
          <w:p w:rsidR="00480ADA" w:rsidRPr="0074509B" w:rsidRDefault="0074509B" w:rsidP="007056E4">
            <w:r>
              <w:t>84</w:t>
            </w:r>
            <w:r w:rsidR="00480ADA" w:rsidRPr="0074509B">
              <w:t>.</w:t>
            </w:r>
          </w:p>
        </w:tc>
        <w:tc>
          <w:tcPr>
            <w:tcW w:w="2346" w:type="dxa"/>
          </w:tcPr>
          <w:p w:rsidR="00480ADA" w:rsidRPr="0074509B" w:rsidRDefault="00480ADA" w:rsidP="007056E4">
            <w:r w:rsidRPr="0074509B">
              <w:t>S. Burma</w:t>
            </w:r>
          </w:p>
        </w:tc>
        <w:tc>
          <w:tcPr>
            <w:tcW w:w="2610" w:type="dxa"/>
          </w:tcPr>
          <w:p w:rsidR="00480ADA" w:rsidRPr="0074509B" w:rsidRDefault="00505AB0" w:rsidP="007056E4">
            <w:r w:rsidRPr="0074509B">
              <w:t>6/9</w:t>
            </w:r>
            <w:r w:rsidR="00480ADA" w:rsidRPr="0074509B">
              <w:t>/14</w:t>
            </w:r>
          </w:p>
        </w:tc>
        <w:tc>
          <w:tcPr>
            <w:tcW w:w="3960" w:type="dxa"/>
          </w:tcPr>
          <w:p w:rsidR="00480ADA" w:rsidRPr="0074509B" w:rsidRDefault="00480ADA" w:rsidP="007056E4">
            <w:r w:rsidRPr="0074509B">
              <w:t>Section 258 slam</w:t>
            </w:r>
          </w:p>
        </w:tc>
      </w:tr>
      <w:tr w:rsidR="00BF3AAF" w:rsidRPr="0074509B" w:rsidTr="0039165A">
        <w:tblPrEx>
          <w:tblLook w:val="00A0" w:firstRow="1" w:lastRow="0" w:firstColumn="1" w:lastColumn="0" w:noHBand="0" w:noVBand="0"/>
        </w:tblPrEx>
        <w:trPr>
          <w:gridAfter w:val="1"/>
          <w:wAfter w:w="18" w:type="dxa"/>
        </w:trPr>
        <w:tc>
          <w:tcPr>
            <w:tcW w:w="642" w:type="dxa"/>
          </w:tcPr>
          <w:p w:rsidR="00BF3AAF" w:rsidRPr="0074509B" w:rsidRDefault="0074509B" w:rsidP="0039165A">
            <w:r>
              <w:t>85</w:t>
            </w:r>
            <w:r w:rsidR="00881C55" w:rsidRPr="0074509B">
              <w:t>.</w:t>
            </w:r>
          </w:p>
        </w:tc>
        <w:tc>
          <w:tcPr>
            <w:tcW w:w="2346" w:type="dxa"/>
          </w:tcPr>
          <w:p w:rsidR="00BF3AAF" w:rsidRPr="0074509B" w:rsidRDefault="00BF3AAF" w:rsidP="008700EA">
            <w:r w:rsidRPr="0074509B">
              <w:t>I. Campesi</w:t>
            </w:r>
          </w:p>
        </w:tc>
        <w:tc>
          <w:tcPr>
            <w:tcW w:w="2610" w:type="dxa"/>
          </w:tcPr>
          <w:p w:rsidR="00BF3AAF" w:rsidRPr="0074509B" w:rsidRDefault="00BF3AAF" w:rsidP="0039165A">
            <w:r w:rsidRPr="0074509B">
              <w:t>6/9/14</w:t>
            </w:r>
          </w:p>
        </w:tc>
        <w:tc>
          <w:tcPr>
            <w:tcW w:w="3960" w:type="dxa"/>
          </w:tcPr>
          <w:p w:rsidR="00BF3AAF" w:rsidRPr="0074509B" w:rsidRDefault="00BF3AAF" w:rsidP="0039165A">
            <w:r w:rsidRPr="0074509B">
              <w:t>Section 258 slam</w:t>
            </w:r>
          </w:p>
        </w:tc>
      </w:tr>
      <w:tr w:rsidR="00D93DDF" w:rsidRPr="000C50F5" w:rsidTr="00152935">
        <w:tblPrEx>
          <w:tblLook w:val="00A0" w:firstRow="1" w:lastRow="0" w:firstColumn="1" w:lastColumn="0" w:noHBand="0" w:noVBand="0"/>
        </w:tblPrEx>
        <w:trPr>
          <w:gridAfter w:val="1"/>
          <w:wAfter w:w="18" w:type="dxa"/>
        </w:trPr>
        <w:tc>
          <w:tcPr>
            <w:tcW w:w="642" w:type="dxa"/>
          </w:tcPr>
          <w:p w:rsidR="00D93DDF" w:rsidRPr="00D93DDF" w:rsidRDefault="00D93DDF" w:rsidP="00152935">
            <w:r>
              <w:t>86</w:t>
            </w:r>
            <w:r w:rsidRPr="00D93DDF">
              <w:t>.</w:t>
            </w:r>
          </w:p>
        </w:tc>
        <w:tc>
          <w:tcPr>
            <w:tcW w:w="2346" w:type="dxa"/>
          </w:tcPr>
          <w:p w:rsidR="00D93DDF" w:rsidRPr="00D93DDF" w:rsidRDefault="00D93DDF" w:rsidP="00152935">
            <w:r w:rsidRPr="00D93DDF">
              <w:t>C. Rubin</w:t>
            </w:r>
          </w:p>
        </w:tc>
        <w:tc>
          <w:tcPr>
            <w:tcW w:w="2610" w:type="dxa"/>
          </w:tcPr>
          <w:p w:rsidR="00D93DDF" w:rsidRPr="00D93DDF" w:rsidRDefault="00D93DDF" w:rsidP="00152935">
            <w:r w:rsidRPr="00D93DDF">
              <w:t>6/9/14</w:t>
            </w:r>
          </w:p>
        </w:tc>
        <w:tc>
          <w:tcPr>
            <w:tcW w:w="3960" w:type="dxa"/>
          </w:tcPr>
          <w:p w:rsidR="00D93DDF" w:rsidRDefault="00D93DDF" w:rsidP="00152935">
            <w:r w:rsidRPr="00D93DDF">
              <w:t>Section 258 slam</w:t>
            </w:r>
          </w:p>
        </w:tc>
      </w:tr>
      <w:tr w:rsidR="008D7B30" w:rsidRPr="0074509B" w:rsidTr="002759A0">
        <w:tblPrEx>
          <w:tblLook w:val="00A0" w:firstRow="1" w:lastRow="0" w:firstColumn="1" w:lastColumn="0" w:noHBand="0" w:noVBand="0"/>
        </w:tblPrEx>
        <w:trPr>
          <w:gridAfter w:val="1"/>
          <w:wAfter w:w="18" w:type="dxa"/>
        </w:trPr>
        <w:tc>
          <w:tcPr>
            <w:tcW w:w="642" w:type="dxa"/>
          </w:tcPr>
          <w:p w:rsidR="008D7B30" w:rsidRPr="0074509B" w:rsidRDefault="00D93DDF" w:rsidP="002759A0">
            <w:r>
              <w:t>87</w:t>
            </w:r>
            <w:r w:rsidR="008D7B30" w:rsidRPr="0074509B">
              <w:t>.</w:t>
            </w:r>
          </w:p>
        </w:tc>
        <w:tc>
          <w:tcPr>
            <w:tcW w:w="2346" w:type="dxa"/>
          </w:tcPr>
          <w:p w:rsidR="008D7B30" w:rsidRPr="0074509B" w:rsidRDefault="008D7B30" w:rsidP="002759A0">
            <w:r w:rsidRPr="0074509B">
              <w:t>J. Marina</w:t>
            </w:r>
          </w:p>
        </w:tc>
        <w:tc>
          <w:tcPr>
            <w:tcW w:w="2610" w:type="dxa"/>
          </w:tcPr>
          <w:p w:rsidR="008D7B30" w:rsidRPr="0074509B" w:rsidRDefault="0074509B" w:rsidP="002759A0">
            <w:r>
              <w:t>6/13</w:t>
            </w:r>
            <w:r w:rsidR="008D7B30" w:rsidRPr="0074509B">
              <w:t>/14</w:t>
            </w:r>
          </w:p>
        </w:tc>
        <w:tc>
          <w:tcPr>
            <w:tcW w:w="3960" w:type="dxa"/>
          </w:tcPr>
          <w:p w:rsidR="008D7B30" w:rsidRPr="0074509B" w:rsidRDefault="008D7B30" w:rsidP="002759A0">
            <w:r w:rsidRPr="0074509B">
              <w:t>Section 2</w:t>
            </w:r>
            <w:r w:rsidR="0074509B">
              <w:t>01(b) cram</w:t>
            </w:r>
          </w:p>
        </w:tc>
      </w:tr>
      <w:tr w:rsidR="00480ADA" w:rsidRPr="000C50F5" w:rsidTr="0039165A">
        <w:tblPrEx>
          <w:tblLook w:val="00A0" w:firstRow="1" w:lastRow="0" w:firstColumn="1" w:lastColumn="0" w:noHBand="0" w:noVBand="0"/>
        </w:tblPrEx>
        <w:trPr>
          <w:gridAfter w:val="1"/>
          <w:wAfter w:w="18" w:type="dxa"/>
        </w:trPr>
        <w:tc>
          <w:tcPr>
            <w:tcW w:w="642" w:type="dxa"/>
          </w:tcPr>
          <w:p w:rsidR="00480ADA" w:rsidRPr="0074509B" w:rsidRDefault="00D93DDF" w:rsidP="0039165A">
            <w:r>
              <w:t>88</w:t>
            </w:r>
            <w:r w:rsidR="00D96F93" w:rsidRPr="0074509B">
              <w:t>.</w:t>
            </w:r>
          </w:p>
        </w:tc>
        <w:tc>
          <w:tcPr>
            <w:tcW w:w="2346" w:type="dxa"/>
          </w:tcPr>
          <w:p w:rsidR="00480ADA" w:rsidRPr="0074509B" w:rsidRDefault="00480ADA" w:rsidP="008700EA">
            <w:r w:rsidRPr="0074509B">
              <w:t>R. Bermea</w:t>
            </w:r>
          </w:p>
        </w:tc>
        <w:tc>
          <w:tcPr>
            <w:tcW w:w="2610" w:type="dxa"/>
          </w:tcPr>
          <w:p w:rsidR="00480ADA" w:rsidRPr="0074509B" w:rsidRDefault="00480ADA" w:rsidP="0039165A">
            <w:r w:rsidRPr="0074509B">
              <w:t>6/14/14</w:t>
            </w:r>
          </w:p>
        </w:tc>
        <w:tc>
          <w:tcPr>
            <w:tcW w:w="3960" w:type="dxa"/>
          </w:tcPr>
          <w:p w:rsidR="00480ADA" w:rsidRDefault="00480ADA" w:rsidP="0039165A">
            <w:r w:rsidRPr="0074509B">
              <w:t>Section 258 slam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BE1FEF" w:rsidP="006D700F">
            <w:r w:rsidRPr="0074509B">
              <w:t>89</w:t>
            </w:r>
            <w:r w:rsidR="000842DF" w:rsidRPr="0074509B">
              <w:t>.</w:t>
            </w:r>
          </w:p>
        </w:tc>
        <w:tc>
          <w:tcPr>
            <w:tcW w:w="2346" w:type="dxa"/>
          </w:tcPr>
          <w:p w:rsidR="000842DF" w:rsidRPr="0074509B" w:rsidRDefault="000842DF" w:rsidP="006D700F">
            <w:r w:rsidRPr="0074509B">
              <w:t>C. Rodriguez</w:t>
            </w:r>
          </w:p>
        </w:tc>
        <w:tc>
          <w:tcPr>
            <w:tcW w:w="2610" w:type="dxa"/>
          </w:tcPr>
          <w:p w:rsidR="000842DF" w:rsidRPr="0074509B" w:rsidRDefault="000842DF" w:rsidP="006D700F">
            <w:r w:rsidRPr="0074509B">
              <w:t>6/21/14</w:t>
            </w:r>
          </w:p>
        </w:tc>
        <w:tc>
          <w:tcPr>
            <w:tcW w:w="3960" w:type="dxa"/>
          </w:tcPr>
          <w:p w:rsidR="000842DF" w:rsidRPr="0074509B" w:rsidRDefault="000842DF" w:rsidP="006D700F">
            <w:r w:rsidRPr="0074509B">
              <w:t>Section 201(b) cram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BE1FEF" w:rsidP="006D700F">
            <w:r w:rsidRPr="0074509B">
              <w:t>90</w:t>
            </w:r>
            <w:r w:rsidR="000842DF" w:rsidRPr="0074509B">
              <w:t>.</w:t>
            </w:r>
          </w:p>
        </w:tc>
        <w:tc>
          <w:tcPr>
            <w:tcW w:w="2346" w:type="dxa"/>
          </w:tcPr>
          <w:p w:rsidR="000842DF" w:rsidRPr="0074509B" w:rsidRDefault="000842DF" w:rsidP="006D700F">
            <w:r w:rsidRPr="0074509B">
              <w:t>E. Madrid</w:t>
            </w:r>
          </w:p>
        </w:tc>
        <w:tc>
          <w:tcPr>
            <w:tcW w:w="2610" w:type="dxa"/>
          </w:tcPr>
          <w:p w:rsidR="000842DF" w:rsidRPr="0074509B" w:rsidRDefault="000842DF" w:rsidP="006D700F">
            <w:r w:rsidRPr="0074509B">
              <w:t>6/23/14</w:t>
            </w:r>
          </w:p>
        </w:tc>
        <w:tc>
          <w:tcPr>
            <w:tcW w:w="3960" w:type="dxa"/>
          </w:tcPr>
          <w:p w:rsidR="000842DF" w:rsidRPr="0074509B" w:rsidRDefault="000842DF" w:rsidP="006D700F">
            <w:r w:rsidRPr="0074509B">
              <w:t>Section 201(b) cram</w:t>
            </w:r>
          </w:p>
        </w:tc>
      </w:tr>
      <w:tr w:rsidR="007D6B7C" w:rsidRPr="0074509B" w:rsidTr="0039165A">
        <w:tblPrEx>
          <w:tblLook w:val="00A0" w:firstRow="1" w:lastRow="0" w:firstColumn="1" w:lastColumn="0" w:noHBand="0" w:noVBand="0"/>
        </w:tblPrEx>
        <w:trPr>
          <w:gridAfter w:val="1"/>
          <w:wAfter w:w="18" w:type="dxa"/>
        </w:trPr>
        <w:tc>
          <w:tcPr>
            <w:tcW w:w="642" w:type="dxa"/>
          </w:tcPr>
          <w:p w:rsidR="007D6B7C" w:rsidRPr="0074509B" w:rsidRDefault="0074509B" w:rsidP="0039165A">
            <w:r>
              <w:t>91</w:t>
            </w:r>
            <w:r w:rsidR="00882D65" w:rsidRPr="0074509B">
              <w:t>.</w:t>
            </w:r>
          </w:p>
        </w:tc>
        <w:tc>
          <w:tcPr>
            <w:tcW w:w="2346" w:type="dxa"/>
          </w:tcPr>
          <w:p w:rsidR="007D6B7C" w:rsidRPr="0074509B" w:rsidRDefault="007D6B7C" w:rsidP="008700EA">
            <w:r w:rsidRPr="0074509B">
              <w:t>S. Martinez</w:t>
            </w:r>
          </w:p>
        </w:tc>
        <w:tc>
          <w:tcPr>
            <w:tcW w:w="2610" w:type="dxa"/>
          </w:tcPr>
          <w:p w:rsidR="007D6B7C" w:rsidRPr="0074509B" w:rsidRDefault="007D6B7C" w:rsidP="0039165A">
            <w:r w:rsidRPr="0074509B">
              <w:t>6/28/14</w:t>
            </w:r>
          </w:p>
        </w:tc>
        <w:tc>
          <w:tcPr>
            <w:tcW w:w="3960" w:type="dxa"/>
          </w:tcPr>
          <w:p w:rsidR="007D6B7C" w:rsidRPr="0074509B" w:rsidRDefault="007D6B7C" w:rsidP="0039165A">
            <w:r w:rsidRPr="0074509B">
              <w:t>Section 201(b) cram</w:t>
            </w:r>
          </w:p>
        </w:tc>
      </w:tr>
      <w:tr w:rsidR="008700EA" w:rsidRPr="0074509B" w:rsidTr="0039165A">
        <w:tblPrEx>
          <w:tblLook w:val="00A0" w:firstRow="1" w:lastRow="0" w:firstColumn="1" w:lastColumn="0" w:noHBand="0" w:noVBand="0"/>
        </w:tblPrEx>
        <w:trPr>
          <w:gridAfter w:val="1"/>
          <w:wAfter w:w="18" w:type="dxa"/>
        </w:trPr>
        <w:tc>
          <w:tcPr>
            <w:tcW w:w="642" w:type="dxa"/>
          </w:tcPr>
          <w:p w:rsidR="008700EA" w:rsidRPr="0074509B" w:rsidRDefault="0074509B" w:rsidP="0039165A">
            <w:r>
              <w:t>92</w:t>
            </w:r>
            <w:r w:rsidR="002E1272" w:rsidRPr="0074509B">
              <w:t>.</w:t>
            </w:r>
          </w:p>
        </w:tc>
        <w:tc>
          <w:tcPr>
            <w:tcW w:w="2346" w:type="dxa"/>
          </w:tcPr>
          <w:p w:rsidR="008700EA" w:rsidRPr="0074509B" w:rsidRDefault="008700EA" w:rsidP="008700EA">
            <w:r w:rsidRPr="0074509B">
              <w:t>L. Cordoba</w:t>
            </w:r>
          </w:p>
        </w:tc>
        <w:tc>
          <w:tcPr>
            <w:tcW w:w="2610" w:type="dxa"/>
          </w:tcPr>
          <w:p w:rsidR="008700EA" w:rsidRPr="0074509B" w:rsidRDefault="008700EA" w:rsidP="0039165A">
            <w:r w:rsidRPr="0074509B">
              <w:t>7/1/14</w:t>
            </w:r>
          </w:p>
        </w:tc>
        <w:tc>
          <w:tcPr>
            <w:tcW w:w="3960" w:type="dxa"/>
          </w:tcPr>
          <w:p w:rsidR="008700EA" w:rsidRPr="0074509B" w:rsidRDefault="008700EA" w:rsidP="0039165A">
            <w:r w:rsidRPr="0074509B">
              <w:t xml:space="preserve">Section 201(b) cram </w:t>
            </w:r>
          </w:p>
        </w:tc>
      </w:tr>
      <w:tr w:rsidR="00394BEF" w:rsidRPr="0074509B" w:rsidTr="00394BEF">
        <w:tblPrEx>
          <w:tblLook w:val="00A0" w:firstRow="1" w:lastRow="0" w:firstColumn="1" w:lastColumn="0" w:noHBand="0" w:noVBand="0"/>
        </w:tblPrEx>
        <w:trPr>
          <w:gridAfter w:val="1"/>
          <w:wAfter w:w="18" w:type="dxa"/>
        </w:trPr>
        <w:tc>
          <w:tcPr>
            <w:tcW w:w="642" w:type="dxa"/>
          </w:tcPr>
          <w:p w:rsidR="00394BEF" w:rsidRPr="0074509B" w:rsidRDefault="0074509B" w:rsidP="00394BEF">
            <w:r>
              <w:t>93</w:t>
            </w:r>
            <w:r w:rsidR="00394BEF" w:rsidRPr="0074509B">
              <w:t>.</w:t>
            </w:r>
          </w:p>
        </w:tc>
        <w:tc>
          <w:tcPr>
            <w:tcW w:w="2346" w:type="dxa"/>
          </w:tcPr>
          <w:p w:rsidR="00394BEF" w:rsidRPr="0074509B" w:rsidRDefault="00394BEF" w:rsidP="00394BEF">
            <w:r w:rsidRPr="0074509B">
              <w:t>A. Perez</w:t>
            </w:r>
          </w:p>
        </w:tc>
        <w:tc>
          <w:tcPr>
            <w:tcW w:w="2610" w:type="dxa"/>
          </w:tcPr>
          <w:p w:rsidR="00394BEF" w:rsidRPr="0074509B" w:rsidRDefault="00394BEF" w:rsidP="00394BEF">
            <w:r w:rsidRPr="0074509B">
              <w:t>7/1/14</w:t>
            </w:r>
          </w:p>
        </w:tc>
        <w:tc>
          <w:tcPr>
            <w:tcW w:w="3960" w:type="dxa"/>
          </w:tcPr>
          <w:p w:rsidR="00394BEF" w:rsidRPr="0074509B" w:rsidRDefault="00394BEF" w:rsidP="00394BEF">
            <w:r w:rsidRPr="0074509B">
              <w:t>Section 201(b) cram</w:t>
            </w:r>
          </w:p>
        </w:tc>
      </w:tr>
      <w:tr w:rsidR="00FA523D" w:rsidRPr="0074509B" w:rsidTr="0039165A">
        <w:tblPrEx>
          <w:tblLook w:val="00A0" w:firstRow="1" w:lastRow="0" w:firstColumn="1" w:lastColumn="0" w:noHBand="0" w:noVBand="0"/>
        </w:tblPrEx>
        <w:trPr>
          <w:gridAfter w:val="1"/>
          <w:wAfter w:w="18" w:type="dxa"/>
        </w:trPr>
        <w:tc>
          <w:tcPr>
            <w:tcW w:w="642" w:type="dxa"/>
          </w:tcPr>
          <w:p w:rsidR="00FA523D" w:rsidRPr="0074509B" w:rsidRDefault="0074509B" w:rsidP="0039165A">
            <w:r>
              <w:t>94</w:t>
            </w:r>
            <w:r w:rsidR="002E1272" w:rsidRPr="0074509B">
              <w:t>.</w:t>
            </w:r>
          </w:p>
        </w:tc>
        <w:tc>
          <w:tcPr>
            <w:tcW w:w="2346" w:type="dxa"/>
          </w:tcPr>
          <w:p w:rsidR="00FA523D" w:rsidRPr="0074509B" w:rsidRDefault="00FA523D" w:rsidP="0039165A">
            <w:r w:rsidRPr="0074509B">
              <w:t>F. Galletta</w:t>
            </w:r>
          </w:p>
        </w:tc>
        <w:tc>
          <w:tcPr>
            <w:tcW w:w="2610" w:type="dxa"/>
          </w:tcPr>
          <w:p w:rsidR="00FA523D" w:rsidRPr="0074509B" w:rsidRDefault="00FA523D" w:rsidP="0039165A">
            <w:r w:rsidRPr="0074509B">
              <w:t>7/14/14</w:t>
            </w:r>
          </w:p>
        </w:tc>
        <w:tc>
          <w:tcPr>
            <w:tcW w:w="3960" w:type="dxa"/>
          </w:tcPr>
          <w:p w:rsidR="00FA523D" w:rsidRPr="0074509B" w:rsidRDefault="00505AB0" w:rsidP="0039165A">
            <w:r w:rsidRPr="0074509B">
              <w:t>Section 201(b) cram</w:t>
            </w:r>
          </w:p>
        </w:tc>
      </w:tr>
      <w:tr w:rsidR="00063315" w:rsidRPr="0074509B" w:rsidTr="00063315">
        <w:tblPrEx>
          <w:tblLook w:val="00A0" w:firstRow="1" w:lastRow="0" w:firstColumn="1" w:lastColumn="0" w:noHBand="0" w:noVBand="0"/>
        </w:tblPrEx>
        <w:trPr>
          <w:gridAfter w:val="1"/>
          <w:wAfter w:w="18" w:type="dxa"/>
        </w:trPr>
        <w:tc>
          <w:tcPr>
            <w:tcW w:w="642" w:type="dxa"/>
          </w:tcPr>
          <w:p w:rsidR="00063315" w:rsidRPr="0074509B" w:rsidRDefault="0074509B" w:rsidP="00063315">
            <w:r>
              <w:t>95</w:t>
            </w:r>
            <w:r w:rsidR="00063315" w:rsidRPr="0074509B">
              <w:t>.</w:t>
            </w:r>
          </w:p>
        </w:tc>
        <w:tc>
          <w:tcPr>
            <w:tcW w:w="2346" w:type="dxa"/>
          </w:tcPr>
          <w:p w:rsidR="00063315" w:rsidRPr="0074509B" w:rsidRDefault="00063315" w:rsidP="00063315">
            <w:r w:rsidRPr="0074509B">
              <w:t>Kantack Alcantara Law Office</w:t>
            </w:r>
          </w:p>
        </w:tc>
        <w:tc>
          <w:tcPr>
            <w:tcW w:w="2610" w:type="dxa"/>
          </w:tcPr>
          <w:p w:rsidR="00063315" w:rsidRPr="0074509B" w:rsidRDefault="00063315" w:rsidP="00063315">
            <w:r w:rsidRPr="0074509B">
              <w:t>8/3/14</w:t>
            </w:r>
          </w:p>
        </w:tc>
        <w:tc>
          <w:tcPr>
            <w:tcW w:w="3960" w:type="dxa"/>
          </w:tcPr>
          <w:p w:rsidR="00063315" w:rsidRPr="0074509B" w:rsidRDefault="00063315" w:rsidP="00063315">
            <w:r w:rsidRPr="0074509B">
              <w:t>Section 201(b) cram</w:t>
            </w:r>
          </w:p>
        </w:tc>
      </w:tr>
      <w:tr w:rsidR="00394BEF" w:rsidRPr="0074509B" w:rsidTr="0039165A">
        <w:tblPrEx>
          <w:tblLook w:val="00A0" w:firstRow="1" w:lastRow="0" w:firstColumn="1" w:lastColumn="0" w:noHBand="0" w:noVBand="0"/>
        </w:tblPrEx>
        <w:trPr>
          <w:gridAfter w:val="1"/>
          <w:wAfter w:w="18" w:type="dxa"/>
        </w:trPr>
        <w:tc>
          <w:tcPr>
            <w:tcW w:w="642" w:type="dxa"/>
          </w:tcPr>
          <w:p w:rsidR="00394BEF" w:rsidRPr="0074509B" w:rsidRDefault="0074509B" w:rsidP="0039165A">
            <w:r>
              <w:t>96</w:t>
            </w:r>
            <w:r w:rsidR="00882D65" w:rsidRPr="0074509B">
              <w:t>.</w:t>
            </w:r>
          </w:p>
        </w:tc>
        <w:tc>
          <w:tcPr>
            <w:tcW w:w="2346" w:type="dxa"/>
          </w:tcPr>
          <w:p w:rsidR="00394BEF" w:rsidRPr="0074509B" w:rsidRDefault="00394BEF" w:rsidP="0039165A">
            <w:r w:rsidRPr="0074509B">
              <w:t>Heartland Funeral Home</w:t>
            </w:r>
          </w:p>
        </w:tc>
        <w:tc>
          <w:tcPr>
            <w:tcW w:w="2610" w:type="dxa"/>
          </w:tcPr>
          <w:p w:rsidR="00394BEF" w:rsidRPr="0074509B" w:rsidRDefault="00394BEF" w:rsidP="0039165A">
            <w:r w:rsidRPr="0074509B">
              <w:t>8/10/14</w:t>
            </w:r>
          </w:p>
        </w:tc>
        <w:tc>
          <w:tcPr>
            <w:tcW w:w="3960" w:type="dxa"/>
          </w:tcPr>
          <w:p w:rsidR="00394BEF" w:rsidRPr="0074509B" w:rsidRDefault="00394BEF" w:rsidP="0039165A">
            <w:r w:rsidRPr="0074509B">
              <w:t>Section 201(b) cram</w:t>
            </w:r>
          </w:p>
        </w:tc>
      </w:tr>
      <w:tr w:rsidR="00063315" w:rsidRPr="0074509B" w:rsidTr="00063315">
        <w:tblPrEx>
          <w:tblLook w:val="00A0" w:firstRow="1" w:lastRow="0" w:firstColumn="1" w:lastColumn="0" w:noHBand="0" w:noVBand="0"/>
        </w:tblPrEx>
        <w:trPr>
          <w:gridAfter w:val="1"/>
          <w:wAfter w:w="18" w:type="dxa"/>
        </w:trPr>
        <w:tc>
          <w:tcPr>
            <w:tcW w:w="642" w:type="dxa"/>
          </w:tcPr>
          <w:p w:rsidR="00063315" w:rsidRPr="0074509B" w:rsidRDefault="0074509B" w:rsidP="00063315">
            <w:r>
              <w:t>97</w:t>
            </w:r>
            <w:r w:rsidR="00063315" w:rsidRPr="0074509B">
              <w:t>.</w:t>
            </w:r>
          </w:p>
        </w:tc>
        <w:tc>
          <w:tcPr>
            <w:tcW w:w="2346" w:type="dxa"/>
          </w:tcPr>
          <w:p w:rsidR="00063315" w:rsidRPr="0074509B" w:rsidRDefault="00063315" w:rsidP="00063315">
            <w:r w:rsidRPr="0074509B">
              <w:t>V. Gil</w:t>
            </w:r>
          </w:p>
        </w:tc>
        <w:tc>
          <w:tcPr>
            <w:tcW w:w="2610" w:type="dxa"/>
          </w:tcPr>
          <w:p w:rsidR="00063315" w:rsidRPr="0074509B" w:rsidRDefault="00063315" w:rsidP="00063315">
            <w:r w:rsidRPr="0074509B">
              <w:t>8/11/14</w:t>
            </w:r>
          </w:p>
        </w:tc>
        <w:tc>
          <w:tcPr>
            <w:tcW w:w="3960" w:type="dxa"/>
          </w:tcPr>
          <w:p w:rsidR="00063315" w:rsidRPr="0074509B" w:rsidRDefault="00063315" w:rsidP="00063315">
            <w:r w:rsidRPr="0074509B">
              <w:t>Section 201(b) cram</w:t>
            </w:r>
          </w:p>
        </w:tc>
      </w:tr>
      <w:tr w:rsidR="000842DF" w:rsidRPr="0074509B" w:rsidTr="006D700F">
        <w:tblPrEx>
          <w:tblLook w:val="00A0" w:firstRow="1" w:lastRow="0" w:firstColumn="1" w:lastColumn="0" w:noHBand="0" w:noVBand="0"/>
        </w:tblPrEx>
        <w:trPr>
          <w:gridAfter w:val="1"/>
          <w:wAfter w:w="18" w:type="dxa"/>
        </w:trPr>
        <w:tc>
          <w:tcPr>
            <w:tcW w:w="642" w:type="dxa"/>
          </w:tcPr>
          <w:p w:rsidR="000842DF" w:rsidRPr="0074509B" w:rsidRDefault="0074509B" w:rsidP="006D700F">
            <w:r>
              <w:t>98</w:t>
            </w:r>
            <w:r w:rsidR="000842DF" w:rsidRPr="0074509B">
              <w:t>.</w:t>
            </w:r>
          </w:p>
        </w:tc>
        <w:tc>
          <w:tcPr>
            <w:tcW w:w="2346" w:type="dxa"/>
          </w:tcPr>
          <w:p w:rsidR="000842DF" w:rsidRPr="0074509B" w:rsidRDefault="000842DF" w:rsidP="006D700F">
            <w:r w:rsidRPr="0074509B">
              <w:t>A. Quinones</w:t>
            </w:r>
          </w:p>
        </w:tc>
        <w:tc>
          <w:tcPr>
            <w:tcW w:w="2610" w:type="dxa"/>
          </w:tcPr>
          <w:p w:rsidR="000842DF" w:rsidRPr="0074509B" w:rsidRDefault="000842DF" w:rsidP="006D700F">
            <w:r w:rsidRPr="0074509B">
              <w:t>8/15/14</w:t>
            </w:r>
          </w:p>
        </w:tc>
        <w:tc>
          <w:tcPr>
            <w:tcW w:w="3960" w:type="dxa"/>
          </w:tcPr>
          <w:p w:rsidR="000842DF" w:rsidRPr="0074509B" w:rsidRDefault="000842DF" w:rsidP="006D700F">
            <w:r w:rsidRPr="0074509B">
              <w:t>Section 201(b) cram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99</w:t>
            </w:r>
            <w:r w:rsidR="00FA1F7B" w:rsidRPr="0074509B">
              <w:t>.</w:t>
            </w:r>
          </w:p>
        </w:tc>
        <w:tc>
          <w:tcPr>
            <w:tcW w:w="2346" w:type="dxa"/>
          </w:tcPr>
          <w:p w:rsidR="00FA1F7B" w:rsidRPr="0074509B" w:rsidRDefault="00FA1F7B" w:rsidP="00063315">
            <w:r w:rsidRPr="0074509B">
              <w:t>A. Garcia</w:t>
            </w:r>
          </w:p>
        </w:tc>
        <w:tc>
          <w:tcPr>
            <w:tcW w:w="2610" w:type="dxa"/>
          </w:tcPr>
          <w:p w:rsidR="00FA1F7B" w:rsidRPr="0074509B" w:rsidRDefault="00FA1F7B" w:rsidP="00063315">
            <w:r w:rsidRPr="0074509B">
              <w:t>8/16/14</w:t>
            </w:r>
          </w:p>
        </w:tc>
        <w:tc>
          <w:tcPr>
            <w:tcW w:w="3960" w:type="dxa"/>
          </w:tcPr>
          <w:p w:rsidR="00FA1F7B" w:rsidRPr="0074509B" w:rsidRDefault="00FA1F7B" w:rsidP="00063315">
            <w:r w:rsidRPr="0074509B">
              <w:t>Section 201(b) cram</w:t>
            </w:r>
          </w:p>
        </w:tc>
      </w:tr>
      <w:tr w:rsidR="00394BEF" w:rsidRPr="0074509B" w:rsidTr="00394BEF">
        <w:tblPrEx>
          <w:tblLook w:val="00A0" w:firstRow="1" w:lastRow="0" w:firstColumn="1" w:lastColumn="0" w:noHBand="0" w:noVBand="0"/>
        </w:tblPrEx>
        <w:trPr>
          <w:gridAfter w:val="1"/>
          <w:wAfter w:w="18" w:type="dxa"/>
        </w:trPr>
        <w:tc>
          <w:tcPr>
            <w:tcW w:w="642" w:type="dxa"/>
          </w:tcPr>
          <w:p w:rsidR="00394BEF" w:rsidRPr="0074509B" w:rsidRDefault="0074509B" w:rsidP="00394BEF">
            <w:r>
              <w:t>100</w:t>
            </w:r>
            <w:r w:rsidR="00394BEF" w:rsidRPr="0074509B">
              <w:t>.</w:t>
            </w:r>
          </w:p>
        </w:tc>
        <w:tc>
          <w:tcPr>
            <w:tcW w:w="2346" w:type="dxa"/>
          </w:tcPr>
          <w:p w:rsidR="00394BEF" w:rsidRPr="0074509B" w:rsidRDefault="00394BEF" w:rsidP="00394BEF">
            <w:r w:rsidRPr="0074509B">
              <w:t>B. Rojas</w:t>
            </w:r>
          </w:p>
        </w:tc>
        <w:tc>
          <w:tcPr>
            <w:tcW w:w="2610" w:type="dxa"/>
          </w:tcPr>
          <w:p w:rsidR="00394BEF" w:rsidRPr="0074509B" w:rsidRDefault="00394BEF" w:rsidP="00394BEF">
            <w:r w:rsidRPr="0074509B">
              <w:t>8/22/14</w:t>
            </w:r>
          </w:p>
        </w:tc>
        <w:tc>
          <w:tcPr>
            <w:tcW w:w="3960" w:type="dxa"/>
          </w:tcPr>
          <w:p w:rsidR="00394BEF" w:rsidRPr="0074509B" w:rsidRDefault="00394BEF" w:rsidP="00394BEF">
            <w:r w:rsidRPr="0074509B">
              <w:t>Section 201(b) cram</w:t>
            </w:r>
          </w:p>
        </w:tc>
      </w:tr>
      <w:tr w:rsidR="00A9651E" w:rsidRPr="0074509B" w:rsidTr="00DC2370">
        <w:tblPrEx>
          <w:tblLook w:val="00A0" w:firstRow="1" w:lastRow="0" w:firstColumn="1" w:lastColumn="0" w:noHBand="0" w:noVBand="0"/>
        </w:tblPrEx>
        <w:trPr>
          <w:gridAfter w:val="1"/>
          <w:wAfter w:w="18" w:type="dxa"/>
        </w:trPr>
        <w:tc>
          <w:tcPr>
            <w:tcW w:w="642" w:type="dxa"/>
          </w:tcPr>
          <w:p w:rsidR="00A9651E" w:rsidRPr="0074509B" w:rsidRDefault="0074509B" w:rsidP="00B06049">
            <w:r>
              <w:t>101</w:t>
            </w:r>
            <w:r w:rsidR="00D96F93" w:rsidRPr="0074509B">
              <w:t>.</w:t>
            </w:r>
          </w:p>
        </w:tc>
        <w:tc>
          <w:tcPr>
            <w:tcW w:w="2346" w:type="dxa"/>
          </w:tcPr>
          <w:p w:rsidR="00A9651E" w:rsidRPr="0074509B" w:rsidRDefault="00A9651E" w:rsidP="00B06049">
            <w:r w:rsidRPr="0074509B">
              <w:t>C. Cook</w:t>
            </w:r>
          </w:p>
        </w:tc>
        <w:tc>
          <w:tcPr>
            <w:tcW w:w="2610" w:type="dxa"/>
          </w:tcPr>
          <w:p w:rsidR="00A9651E" w:rsidRPr="0074509B" w:rsidRDefault="00A9651E" w:rsidP="00B06049">
            <w:r w:rsidRPr="0074509B">
              <w:t>8/23/14</w:t>
            </w:r>
          </w:p>
        </w:tc>
        <w:tc>
          <w:tcPr>
            <w:tcW w:w="3960" w:type="dxa"/>
          </w:tcPr>
          <w:p w:rsidR="00A9651E" w:rsidRPr="0074509B" w:rsidRDefault="00B87042" w:rsidP="00B06049">
            <w:r w:rsidRPr="0074509B">
              <w:t>Section 201(b) cram</w:t>
            </w:r>
          </w:p>
        </w:tc>
      </w:tr>
      <w:tr w:rsidR="0050563B" w:rsidRPr="0074509B" w:rsidTr="00DC2370">
        <w:tblPrEx>
          <w:tblLook w:val="00A0" w:firstRow="1" w:lastRow="0" w:firstColumn="1" w:lastColumn="0" w:noHBand="0" w:noVBand="0"/>
        </w:tblPrEx>
        <w:trPr>
          <w:gridAfter w:val="1"/>
          <w:wAfter w:w="18" w:type="dxa"/>
        </w:trPr>
        <w:tc>
          <w:tcPr>
            <w:tcW w:w="642" w:type="dxa"/>
          </w:tcPr>
          <w:p w:rsidR="00A62380" w:rsidRPr="0074509B" w:rsidRDefault="00881C55" w:rsidP="00B06049">
            <w:r w:rsidRPr="0074509B">
              <w:t>1</w:t>
            </w:r>
            <w:r w:rsidR="00DF4187" w:rsidRPr="0074509B">
              <w:t>0</w:t>
            </w:r>
            <w:r w:rsidR="0074509B">
              <w:t>2</w:t>
            </w:r>
            <w:r w:rsidR="00A62380" w:rsidRPr="0074509B">
              <w:t>.</w:t>
            </w:r>
          </w:p>
        </w:tc>
        <w:tc>
          <w:tcPr>
            <w:tcW w:w="2346" w:type="dxa"/>
          </w:tcPr>
          <w:p w:rsidR="00A62380" w:rsidRPr="0074509B" w:rsidRDefault="00FA523D" w:rsidP="00B06049">
            <w:r w:rsidRPr="0074509B">
              <w:t>K. McFall</w:t>
            </w:r>
          </w:p>
        </w:tc>
        <w:tc>
          <w:tcPr>
            <w:tcW w:w="2610" w:type="dxa"/>
          </w:tcPr>
          <w:p w:rsidR="00A62380" w:rsidRPr="0074509B" w:rsidRDefault="00FA523D" w:rsidP="00B06049">
            <w:r w:rsidRPr="0074509B">
              <w:t>8/25/14</w:t>
            </w:r>
          </w:p>
        </w:tc>
        <w:tc>
          <w:tcPr>
            <w:tcW w:w="3960" w:type="dxa"/>
          </w:tcPr>
          <w:p w:rsidR="00A62380" w:rsidRPr="0074509B" w:rsidRDefault="00FA523D" w:rsidP="00B06049">
            <w:r w:rsidRPr="0074509B">
              <w:t>Section 258 slam</w:t>
            </w:r>
          </w:p>
        </w:tc>
      </w:tr>
      <w:tr w:rsidR="00881C55" w:rsidRPr="0074509B" w:rsidTr="006D700F">
        <w:tblPrEx>
          <w:tblLook w:val="00A0" w:firstRow="1" w:lastRow="0" w:firstColumn="1" w:lastColumn="0" w:noHBand="0" w:noVBand="0"/>
        </w:tblPrEx>
        <w:trPr>
          <w:gridAfter w:val="1"/>
          <w:wAfter w:w="18" w:type="dxa"/>
        </w:trPr>
        <w:tc>
          <w:tcPr>
            <w:tcW w:w="642" w:type="dxa"/>
          </w:tcPr>
          <w:p w:rsidR="00881C55" w:rsidRPr="0074509B" w:rsidRDefault="0074509B" w:rsidP="006D700F">
            <w:r>
              <w:t>103</w:t>
            </w:r>
            <w:r w:rsidR="00881C55" w:rsidRPr="0074509B">
              <w:t>.</w:t>
            </w:r>
          </w:p>
        </w:tc>
        <w:tc>
          <w:tcPr>
            <w:tcW w:w="2346" w:type="dxa"/>
          </w:tcPr>
          <w:p w:rsidR="00881C55" w:rsidRPr="0074509B" w:rsidRDefault="00881C55" w:rsidP="006D700F">
            <w:r w:rsidRPr="0074509B">
              <w:t>J. Gutierrez</w:t>
            </w:r>
          </w:p>
        </w:tc>
        <w:tc>
          <w:tcPr>
            <w:tcW w:w="2610" w:type="dxa"/>
          </w:tcPr>
          <w:p w:rsidR="00881C55" w:rsidRPr="0074509B" w:rsidRDefault="00881C55" w:rsidP="006D700F">
            <w:r w:rsidRPr="0074509B">
              <w:t>8/29/14</w:t>
            </w:r>
          </w:p>
        </w:tc>
        <w:tc>
          <w:tcPr>
            <w:tcW w:w="3960" w:type="dxa"/>
          </w:tcPr>
          <w:p w:rsidR="00881C55" w:rsidRPr="0074509B" w:rsidRDefault="00881C55" w:rsidP="006D700F">
            <w:r w:rsidRPr="0074509B">
              <w:t>Section 201(b) cram</w:t>
            </w:r>
          </w:p>
        </w:tc>
      </w:tr>
      <w:tr w:rsidR="00FA1F7B" w:rsidRPr="0074509B" w:rsidTr="00063315">
        <w:tblPrEx>
          <w:tblLook w:val="00A0" w:firstRow="1" w:lastRow="0" w:firstColumn="1" w:lastColumn="0" w:noHBand="0" w:noVBand="0"/>
        </w:tblPrEx>
        <w:trPr>
          <w:gridAfter w:val="1"/>
          <w:wAfter w:w="18" w:type="dxa"/>
        </w:trPr>
        <w:tc>
          <w:tcPr>
            <w:tcW w:w="642" w:type="dxa"/>
          </w:tcPr>
          <w:p w:rsidR="00FA1F7B" w:rsidRPr="0074509B" w:rsidRDefault="0074509B" w:rsidP="00063315">
            <w:r>
              <w:t>104</w:t>
            </w:r>
            <w:r w:rsidR="00882D65" w:rsidRPr="0074509B">
              <w:t>.</w:t>
            </w:r>
          </w:p>
        </w:tc>
        <w:tc>
          <w:tcPr>
            <w:tcW w:w="2346" w:type="dxa"/>
          </w:tcPr>
          <w:p w:rsidR="00FA1F7B" w:rsidRPr="0074509B" w:rsidRDefault="00FA1F7B" w:rsidP="00063315">
            <w:r w:rsidRPr="0074509B">
              <w:t>E. Alonso</w:t>
            </w:r>
          </w:p>
        </w:tc>
        <w:tc>
          <w:tcPr>
            <w:tcW w:w="2610" w:type="dxa"/>
          </w:tcPr>
          <w:p w:rsidR="00FA1F7B" w:rsidRPr="0074509B" w:rsidRDefault="00FA1F7B" w:rsidP="00063315">
            <w:r w:rsidRPr="0074509B">
              <w:t>9/23/14</w:t>
            </w:r>
          </w:p>
        </w:tc>
        <w:tc>
          <w:tcPr>
            <w:tcW w:w="3960" w:type="dxa"/>
          </w:tcPr>
          <w:p w:rsidR="00FA1F7B" w:rsidRPr="0074509B" w:rsidRDefault="00FA1F7B" w:rsidP="00063315">
            <w:r w:rsidRPr="0074509B">
              <w:t>Section 201(b) cram</w:t>
            </w:r>
          </w:p>
        </w:tc>
      </w:tr>
      <w:tr w:rsidR="00881C55" w:rsidRPr="0074509B" w:rsidTr="006D700F">
        <w:tblPrEx>
          <w:tblLook w:val="00A0" w:firstRow="1" w:lastRow="0" w:firstColumn="1" w:lastColumn="0" w:noHBand="0" w:noVBand="0"/>
        </w:tblPrEx>
        <w:trPr>
          <w:gridAfter w:val="1"/>
          <w:wAfter w:w="18" w:type="dxa"/>
        </w:trPr>
        <w:tc>
          <w:tcPr>
            <w:tcW w:w="642" w:type="dxa"/>
          </w:tcPr>
          <w:p w:rsidR="00881C55" w:rsidRPr="0074509B" w:rsidRDefault="0074509B" w:rsidP="006D700F">
            <w:r>
              <w:t>105</w:t>
            </w:r>
            <w:r w:rsidR="00881C55" w:rsidRPr="0074509B">
              <w:t>.</w:t>
            </w:r>
          </w:p>
        </w:tc>
        <w:tc>
          <w:tcPr>
            <w:tcW w:w="2346" w:type="dxa"/>
          </w:tcPr>
          <w:p w:rsidR="00881C55" w:rsidRPr="0074509B" w:rsidRDefault="00881C55" w:rsidP="006D700F">
            <w:r w:rsidRPr="0074509B">
              <w:t>A. Alvarez</w:t>
            </w:r>
          </w:p>
        </w:tc>
        <w:tc>
          <w:tcPr>
            <w:tcW w:w="2610" w:type="dxa"/>
          </w:tcPr>
          <w:p w:rsidR="00881C55" w:rsidRPr="0074509B" w:rsidRDefault="00881C55" w:rsidP="006D700F">
            <w:r w:rsidRPr="0074509B">
              <w:t>10/15/14</w:t>
            </w:r>
          </w:p>
        </w:tc>
        <w:tc>
          <w:tcPr>
            <w:tcW w:w="3960" w:type="dxa"/>
          </w:tcPr>
          <w:p w:rsidR="00881C55" w:rsidRPr="0074509B" w:rsidRDefault="00881C55" w:rsidP="006D700F">
            <w:r w:rsidRPr="0074509B">
              <w:t>Section 201(b) cram</w:t>
            </w:r>
          </w:p>
        </w:tc>
      </w:tr>
      <w:tr w:rsidR="0074509B" w:rsidRPr="000C50F5" w:rsidTr="002759A0">
        <w:tblPrEx>
          <w:tblLook w:val="00A0" w:firstRow="1" w:lastRow="0" w:firstColumn="1" w:lastColumn="0" w:noHBand="0" w:noVBand="0"/>
        </w:tblPrEx>
        <w:trPr>
          <w:gridAfter w:val="1"/>
          <w:wAfter w:w="18" w:type="dxa"/>
        </w:trPr>
        <w:tc>
          <w:tcPr>
            <w:tcW w:w="642" w:type="dxa"/>
          </w:tcPr>
          <w:p w:rsidR="0074509B" w:rsidRPr="0074509B" w:rsidRDefault="0074509B" w:rsidP="002759A0">
            <w:r>
              <w:t>106</w:t>
            </w:r>
            <w:r w:rsidRPr="0074509B">
              <w:t>.</w:t>
            </w:r>
          </w:p>
        </w:tc>
        <w:tc>
          <w:tcPr>
            <w:tcW w:w="2346" w:type="dxa"/>
          </w:tcPr>
          <w:p w:rsidR="0074509B" w:rsidRPr="0074509B" w:rsidRDefault="0074509B" w:rsidP="002759A0">
            <w:r w:rsidRPr="0074509B">
              <w:t>H. Collins</w:t>
            </w:r>
          </w:p>
        </w:tc>
        <w:tc>
          <w:tcPr>
            <w:tcW w:w="2610" w:type="dxa"/>
          </w:tcPr>
          <w:p w:rsidR="0074509B" w:rsidRPr="0074509B" w:rsidRDefault="00F1235C" w:rsidP="002759A0">
            <w:r>
              <w:t>10</w:t>
            </w:r>
            <w:r w:rsidR="0074509B" w:rsidRPr="0074509B">
              <w:t>/19/14</w:t>
            </w:r>
          </w:p>
        </w:tc>
        <w:tc>
          <w:tcPr>
            <w:tcW w:w="3960" w:type="dxa"/>
          </w:tcPr>
          <w:p w:rsidR="0074509B" w:rsidRPr="000C50F5" w:rsidRDefault="0074509B" w:rsidP="002759A0">
            <w:r w:rsidRPr="0074509B">
              <w:t>Section 201(b) cram</w:t>
            </w:r>
          </w:p>
        </w:tc>
      </w:tr>
      <w:tr w:rsidR="00B82CC0" w:rsidRPr="000C50F5" w:rsidTr="001031ED">
        <w:tblPrEx>
          <w:tblLook w:val="00A0" w:firstRow="1" w:lastRow="0" w:firstColumn="1" w:lastColumn="0" w:noHBand="0" w:noVBand="0"/>
        </w:tblPrEx>
        <w:trPr>
          <w:gridAfter w:val="1"/>
          <w:wAfter w:w="18" w:type="dxa"/>
        </w:trPr>
        <w:tc>
          <w:tcPr>
            <w:tcW w:w="9558" w:type="dxa"/>
            <w:gridSpan w:val="4"/>
          </w:tcPr>
          <w:p w:rsidR="00B82CC0" w:rsidRDefault="00B82CC0" w:rsidP="00025537">
            <w:pPr>
              <w:jc w:val="center"/>
            </w:pPr>
            <w:r>
              <w:t>Apparent Violations of Section 1.17 of the Rules</w:t>
            </w:r>
          </w:p>
          <w:p w:rsidR="006556E2" w:rsidRPr="0074509B" w:rsidRDefault="006556E2" w:rsidP="006556E2">
            <w:pPr>
              <w:jc w:val="center"/>
            </w:pPr>
          </w:p>
        </w:tc>
      </w:tr>
      <w:tr w:rsidR="00B82CC0" w:rsidRPr="000C50F5" w:rsidTr="00025537">
        <w:tblPrEx>
          <w:tblLook w:val="00A0" w:firstRow="1" w:lastRow="0" w:firstColumn="1" w:lastColumn="0" w:noHBand="0" w:noVBand="0"/>
        </w:tblPrEx>
        <w:trPr>
          <w:gridAfter w:val="1"/>
          <w:wAfter w:w="18" w:type="dxa"/>
          <w:trHeight w:val="45"/>
        </w:trPr>
        <w:tc>
          <w:tcPr>
            <w:tcW w:w="642" w:type="dxa"/>
          </w:tcPr>
          <w:p w:rsidR="00B82CC0" w:rsidRDefault="00B82CC0" w:rsidP="00797DF9">
            <w:pPr>
              <w:jc w:val="center"/>
            </w:pPr>
          </w:p>
        </w:tc>
        <w:tc>
          <w:tcPr>
            <w:tcW w:w="2346" w:type="dxa"/>
          </w:tcPr>
          <w:p w:rsidR="00B82CC0" w:rsidRDefault="00B82CC0" w:rsidP="006556E2">
            <w:r>
              <w:t>Complainant</w:t>
            </w:r>
          </w:p>
        </w:tc>
        <w:tc>
          <w:tcPr>
            <w:tcW w:w="2610" w:type="dxa"/>
          </w:tcPr>
          <w:p w:rsidR="00B82CC0" w:rsidRDefault="00B82CC0" w:rsidP="006556E2">
            <w:r>
              <w:t xml:space="preserve">Date </w:t>
            </w:r>
            <w:r w:rsidR="006556E2">
              <w:t xml:space="preserve">GPSPS </w:t>
            </w:r>
            <w:r>
              <w:t xml:space="preserve">provided </w:t>
            </w:r>
            <w:r w:rsidR="00141CC9">
              <w:t xml:space="preserve">TPV </w:t>
            </w:r>
            <w:r>
              <w:t>to the Commission</w:t>
            </w:r>
          </w:p>
        </w:tc>
        <w:tc>
          <w:tcPr>
            <w:tcW w:w="3960" w:type="dxa"/>
          </w:tcPr>
          <w:p w:rsidR="00B82CC0" w:rsidRDefault="00B82CC0" w:rsidP="00025537">
            <w:r>
              <w:t>Violation</w:t>
            </w:r>
          </w:p>
        </w:tc>
      </w:tr>
      <w:tr w:rsidR="000B697D" w:rsidRPr="000C50F5" w:rsidTr="00025537">
        <w:tblPrEx>
          <w:tblLook w:val="00A0" w:firstRow="1" w:lastRow="0" w:firstColumn="1" w:lastColumn="0" w:noHBand="0" w:noVBand="0"/>
        </w:tblPrEx>
        <w:trPr>
          <w:gridAfter w:val="1"/>
          <w:wAfter w:w="18" w:type="dxa"/>
          <w:trHeight w:val="42"/>
        </w:trPr>
        <w:tc>
          <w:tcPr>
            <w:tcW w:w="642" w:type="dxa"/>
          </w:tcPr>
          <w:p w:rsidR="000B697D" w:rsidRDefault="009C0063" w:rsidP="00551BC3">
            <w:pPr>
              <w:jc w:val="center"/>
            </w:pPr>
            <w:r>
              <w:t>1</w:t>
            </w:r>
            <w:r w:rsidR="000B697D">
              <w:t xml:space="preserve">.  </w:t>
            </w:r>
          </w:p>
        </w:tc>
        <w:tc>
          <w:tcPr>
            <w:tcW w:w="2346" w:type="dxa"/>
          </w:tcPr>
          <w:p w:rsidR="000B697D" w:rsidRDefault="000B697D" w:rsidP="00025537">
            <w:r>
              <w:t>M. Betancourt</w:t>
            </w:r>
          </w:p>
        </w:tc>
        <w:tc>
          <w:tcPr>
            <w:tcW w:w="2610" w:type="dxa"/>
          </w:tcPr>
          <w:p w:rsidR="000B697D" w:rsidRDefault="000B697D" w:rsidP="00025537">
            <w:r>
              <w:t>7/3/14</w:t>
            </w:r>
          </w:p>
        </w:tc>
        <w:tc>
          <w:tcPr>
            <w:tcW w:w="3960" w:type="dxa"/>
          </w:tcPr>
          <w:p w:rsidR="000B697D" w:rsidRDefault="000B697D" w:rsidP="00025537">
            <w:r>
              <w:t>Section 1.17</w:t>
            </w:r>
          </w:p>
        </w:tc>
      </w:tr>
      <w:tr w:rsidR="00B82CC0" w:rsidRPr="000C50F5" w:rsidTr="00025537">
        <w:tblPrEx>
          <w:tblLook w:val="00A0" w:firstRow="1" w:lastRow="0" w:firstColumn="1" w:lastColumn="0" w:noHBand="0" w:noVBand="0"/>
        </w:tblPrEx>
        <w:trPr>
          <w:gridAfter w:val="1"/>
          <w:wAfter w:w="18" w:type="dxa"/>
          <w:trHeight w:val="42"/>
        </w:trPr>
        <w:tc>
          <w:tcPr>
            <w:tcW w:w="642" w:type="dxa"/>
          </w:tcPr>
          <w:p w:rsidR="00B82CC0" w:rsidRDefault="009C0063" w:rsidP="00797DF9">
            <w:pPr>
              <w:jc w:val="center"/>
            </w:pPr>
            <w:r>
              <w:t>2</w:t>
            </w:r>
            <w:r w:rsidR="00B82CC0">
              <w:t>.</w:t>
            </w:r>
          </w:p>
        </w:tc>
        <w:tc>
          <w:tcPr>
            <w:tcW w:w="2346" w:type="dxa"/>
          </w:tcPr>
          <w:p w:rsidR="00B82CC0" w:rsidRDefault="00B82CC0" w:rsidP="00025537">
            <w:r>
              <w:t>Lake Auto Parts</w:t>
            </w:r>
          </w:p>
        </w:tc>
        <w:tc>
          <w:tcPr>
            <w:tcW w:w="2610" w:type="dxa"/>
          </w:tcPr>
          <w:p w:rsidR="00B82CC0" w:rsidRDefault="00141CC9" w:rsidP="00025537">
            <w:r>
              <w:t>7/15/14</w:t>
            </w:r>
          </w:p>
        </w:tc>
        <w:tc>
          <w:tcPr>
            <w:tcW w:w="3960" w:type="dxa"/>
          </w:tcPr>
          <w:p w:rsidR="00B82CC0" w:rsidRDefault="00B82CC0" w:rsidP="00025537">
            <w:r>
              <w:t>Section 1.17</w:t>
            </w:r>
          </w:p>
        </w:tc>
      </w:tr>
      <w:tr w:rsidR="00B82CC0" w:rsidRPr="000C50F5" w:rsidTr="00025537">
        <w:tblPrEx>
          <w:tblLook w:val="00A0" w:firstRow="1" w:lastRow="0" w:firstColumn="1" w:lastColumn="0" w:noHBand="0" w:noVBand="0"/>
        </w:tblPrEx>
        <w:trPr>
          <w:gridAfter w:val="1"/>
          <w:wAfter w:w="18" w:type="dxa"/>
          <w:trHeight w:val="42"/>
        </w:trPr>
        <w:tc>
          <w:tcPr>
            <w:tcW w:w="642" w:type="dxa"/>
          </w:tcPr>
          <w:p w:rsidR="00B82CC0" w:rsidRDefault="009C0063" w:rsidP="00797DF9">
            <w:pPr>
              <w:jc w:val="center"/>
            </w:pPr>
            <w:r>
              <w:t>3</w:t>
            </w:r>
            <w:r w:rsidR="00B82CC0">
              <w:t>.</w:t>
            </w:r>
          </w:p>
        </w:tc>
        <w:tc>
          <w:tcPr>
            <w:tcW w:w="2346" w:type="dxa"/>
          </w:tcPr>
          <w:p w:rsidR="00B82CC0" w:rsidRDefault="00B82CC0" w:rsidP="00025537">
            <w:r>
              <w:t>F. Lopez</w:t>
            </w:r>
          </w:p>
        </w:tc>
        <w:tc>
          <w:tcPr>
            <w:tcW w:w="2610" w:type="dxa"/>
          </w:tcPr>
          <w:p w:rsidR="00B82CC0" w:rsidRDefault="00797DF9" w:rsidP="00025537">
            <w:r>
              <w:t>8/19/14</w:t>
            </w:r>
          </w:p>
        </w:tc>
        <w:tc>
          <w:tcPr>
            <w:tcW w:w="3960" w:type="dxa"/>
          </w:tcPr>
          <w:p w:rsidR="00B82CC0" w:rsidRDefault="00B82CC0" w:rsidP="00025537">
            <w:r>
              <w:t>Section 1.17</w:t>
            </w:r>
          </w:p>
        </w:tc>
      </w:tr>
      <w:tr w:rsidR="00B82CC0" w:rsidRPr="000C50F5" w:rsidTr="00025537">
        <w:tblPrEx>
          <w:tblLook w:val="00A0" w:firstRow="1" w:lastRow="0" w:firstColumn="1" w:lastColumn="0" w:noHBand="0" w:noVBand="0"/>
        </w:tblPrEx>
        <w:trPr>
          <w:gridAfter w:val="1"/>
          <w:wAfter w:w="18" w:type="dxa"/>
          <w:trHeight w:val="42"/>
        </w:trPr>
        <w:tc>
          <w:tcPr>
            <w:tcW w:w="642" w:type="dxa"/>
          </w:tcPr>
          <w:p w:rsidR="00B82CC0" w:rsidRDefault="00B82CC0" w:rsidP="00797DF9">
            <w:pPr>
              <w:jc w:val="center"/>
            </w:pPr>
            <w:r>
              <w:t>4.</w:t>
            </w:r>
          </w:p>
        </w:tc>
        <w:tc>
          <w:tcPr>
            <w:tcW w:w="2346" w:type="dxa"/>
          </w:tcPr>
          <w:p w:rsidR="00B82CC0" w:rsidRDefault="00B82CC0" w:rsidP="00025537">
            <w:r>
              <w:t>F. Galletta</w:t>
            </w:r>
          </w:p>
        </w:tc>
        <w:tc>
          <w:tcPr>
            <w:tcW w:w="2610" w:type="dxa"/>
          </w:tcPr>
          <w:p w:rsidR="00B82CC0" w:rsidRDefault="00797DF9" w:rsidP="00025537">
            <w:r>
              <w:t>9/4/14</w:t>
            </w:r>
          </w:p>
        </w:tc>
        <w:tc>
          <w:tcPr>
            <w:tcW w:w="3960" w:type="dxa"/>
          </w:tcPr>
          <w:p w:rsidR="00B82CC0" w:rsidRDefault="00B82CC0" w:rsidP="00025537">
            <w:r>
              <w:t>Section 1.17</w:t>
            </w:r>
          </w:p>
        </w:tc>
      </w:tr>
      <w:tr w:rsidR="00B82CC0" w:rsidRPr="000C50F5" w:rsidTr="00797DF9">
        <w:tblPrEx>
          <w:tblLook w:val="00A0" w:firstRow="1" w:lastRow="0" w:firstColumn="1" w:lastColumn="0" w:noHBand="0" w:noVBand="0"/>
        </w:tblPrEx>
        <w:trPr>
          <w:gridAfter w:val="1"/>
          <w:wAfter w:w="18" w:type="dxa"/>
          <w:trHeight w:val="42"/>
        </w:trPr>
        <w:tc>
          <w:tcPr>
            <w:tcW w:w="642" w:type="dxa"/>
          </w:tcPr>
          <w:p w:rsidR="00B82CC0" w:rsidRDefault="00B82CC0" w:rsidP="00797DF9">
            <w:pPr>
              <w:jc w:val="center"/>
            </w:pPr>
            <w:r>
              <w:t>5.</w:t>
            </w:r>
          </w:p>
        </w:tc>
        <w:tc>
          <w:tcPr>
            <w:tcW w:w="2346" w:type="dxa"/>
          </w:tcPr>
          <w:p w:rsidR="00B82CC0" w:rsidRDefault="00B82CC0" w:rsidP="00025537">
            <w:r>
              <w:t>E. Alonso</w:t>
            </w:r>
          </w:p>
        </w:tc>
        <w:tc>
          <w:tcPr>
            <w:tcW w:w="2610" w:type="dxa"/>
          </w:tcPr>
          <w:p w:rsidR="00B82CC0" w:rsidRDefault="00797DF9" w:rsidP="00025537">
            <w:r>
              <w:t>12/16/14</w:t>
            </w:r>
          </w:p>
        </w:tc>
        <w:tc>
          <w:tcPr>
            <w:tcW w:w="3960" w:type="dxa"/>
          </w:tcPr>
          <w:p w:rsidR="00B82CC0" w:rsidRDefault="00B82CC0" w:rsidP="00025537">
            <w:r>
              <w:t>Section 1.17</w:t>
            </w:r>
          </w:p>
        </w:tc>
      </w:tr>
    </w:tbl>
    <w:p w:rsidR="00412FC5" w:rsidRPr="000C50F5" w:rsidRDefault="00412FC5" w:rsidP="001C7918">
      <w:pPr>
        <w:pStyle w:val="ParaNum"/>
        <w:numPr>
          <w:ilvl w:val="0"/>
          <w:numId w:val="0"/>
        </w:numPr>
        <w:rPr>
          <w:szCs w:val="22"/>
        </w:rPr>
      </w:pPr>
    </w:p>
    <w:sectPr w:rsidR="00412FC5" w:rsidRPr="000C50F5" w:rsidSect="009C0063">
      <w:headerReference w:type="default" r:id="rId14"/>
      <w:footerReference w:type="even" r:id="rId15"/>
      <w:footerReference w:type="default" r:id="rId16"/>
      <w:headerReference w:type="first" r:id="rId17"/>
      <w:footerReference w:type="first" r:id="rId18"/>
      <w:endnotePr>
        <w:numFmt w:val="decimal"/>
      </w:endnotePr>
      <w:pgSz w:w="12240" w:h="15840"/>
      <w:pgMar w:top="117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45" w:rsidRDefault="009C0E45">
      <w:pPr>
        <w:spacing w:line="20" w:lineRule="exact"/>
      </w:pPr>
    </w:p>
  </w:endnote>
  <w:endnote w:type="continuationSeparator" w:id="0">
    <w:p w:rsidR="009C0E45" w:rsidRDefault="009C0E45">
      <w:r>
        <w:t xml:space="preserve"> </w:t>
      </w:r>
    </w:p>
  </w:endnote>
  <w:endnote w:type="continuationNotice" w:id="1">
    <w:p w:rsidR="009C0E45" w:rsidRDefault="009C0E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C7" w:rsidRDefault="00E537C7">
    <w:pPr>
      <w:pStyle w:val="Footer"/>
      <w:framePr w:wrap="around" w:vAnchor="text" w:hAnchor="margin" w:xAlign="center" w:y="1"/>
    </w:pPr>
    <w:r>
      <w:fldChar w:fldCharType="begin"/>
    </w:r>
    <w:r>
      <w:instrText xml:space="preserve">PAGE  </w:instrText>
    </w:r>
    <w:r>
      <w:fldChar w:fldCharType="end"/>
    </w:r>
  </w:p>
  <w:p w:rsidR="00E537C7" w:rsidRDefault="00E53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C7" w:rsidRDefault="00E537C7" w:rsidP="002C3DBD">
    <w:pPr>
      <w:pStyle w:val="Footer"/>
      <w:tabs>
        <w:tab w:val="center" w:pos="4680"/>
        <w:tab w:val="left" w:pos="5511"/>
      </w:tabs>
      <w:rPr>
        <w:noProof/>
      </w:rPr>
    </w:pPr>
    <w:r>
      <w:tab/>
    </w:r>
    <w:r>
      <w:tab/>
    </w:r>
    <w:r>
      <w:fldChar w:fldCharType="begin"/>
    </w:r>
    <w:r>
      <w:instrText xml:space="preserve"> PAGE   \* MERGEFORMAT </w:instrText>
    </w:r>
    <w:r>
      <w:fldChar w:fldCharType="separate"/>
    </w:r>
    <w:r w:rsidR="00F83547">
      <w:rPr>
        <w:noProof/>
      </w:rPr>
      <w:t>14</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39" w:rsidRDefault="00D44E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C7" w:rsidRDefault="00E537C7" w:rsidP="0055614C">
    <w:pPr>
      <w:pStyle w:val="Footer"/>
      <w:framePr w:wrap="around" w:vAnchor="text" w:hAnchor="margin" w:xAlign="center" w:y="1"/>
    </w:pPr>
    <w:r>
      <w:fldChar w:fldCharType="begin"/>
    </w:r>
    <w:r>
      <w:instrText xml:space="preserve">PAGE  </w:instrText>
    </w:r>
    <w:r>
      <w:fldChar w:fldCharType="end"/>
    </w:r>
  </w:p>
  <w:p w:rsidR="00E537C7" w:rsidRDefault="00E537C7">
    <w:pPr>
      <w:pStyle w:val="Footer"/>
    </w:pPr>
  </w:p>
  <w:p w:rsidR="00E537C7" w:rsidRDefault="00E537C7"/>
  <w:p w:rsidR="00E537C7" w:rsidRDefault="00E537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C7" w:rsidRDefault="00E537C7" w:rsidP="0055614C">
    <w:pPr>
      <w:pStyle w:val="Footer"/>
      <w:framePr w:wrap="around" w:vAnchor="text" w:hAnchor="margin" w:xAlign="center" w:y="1"/>
    </w:pPr>
    <w:r>
      <w:fldChar w:fldCharType="begin"/>
    </w:r>
    <w:r>
      <w:instrText xml:space="preserve">PAGE  </w:instrText>
    </w:r>
    <w:r>
      <w:fldChar w:fldCharType="separate"/>
    </w:r>
    <w:r w:rsidR="00F83547">
      <w:rPr>
        <w:noProof/>
      </w:rPr>
      <w:t>17</w:t>
    </w:r>
    <w:r>
      <w:fldChar w:fldCharType="end"/>
    </w:r>
  </w:p>
  <w:p w:rsidR="00E537C7" w:rsidRDefault="00E537C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C7" w:rsidRDefault="00E537C7" w:rsidP="0022463C">
    <w:pPr>
      <w:pStyle w:val="Footer"/>
      <w:jc w:val="center"/>
      <w:rPr>
        <w:noProof/>
      </w:rPr>
    </w:pPr>
    <w:r>
      <w:fldChar w:fldCharType="begin"/>
    </w:r>
    <w:r>
      <w:instrText xml:space="preserve"> PAGE   \* MERGEFORMAT </w:instrText>
    </w:r>
    <w:r>
      <w:fldChar w:fldCharType="separate"/>
    </w:r>
    <w:r w:rsidR="00F83547">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45" w:rsidRDefault="009C0E45">
      <w:r>
        <w:separator/>
      </w:r>
    </w:p>
  </w:footnote>
  <w:footnote w:type="continuationSeparator" w:id="0">
    <w:p w:rsidR="009C0E45" w:rsidRDefault="009C0E45" w:rsidP="00EC3D85">
      <w:pPr>
        <w:spacing w:before="120"/>
      </w:pPr>
      <w:r>
        <w:t xml:space="preserve">(Continued from previous page)  </w:t>
      </w:r>
      <w:r>
        <w:separator/>
      </w:r>
    </w:p>
  </w:footnote>
  <w:footnote w:type="continuationNotice" w:id="1">
    <w:p w:rsidR="009C0E45" w:rsidRDefault="009C0E45" w:rsidP="00EC3D85">
      <w:pPr>
        <w:jc w:val="right"/>
      </w:pPr>
      <w:r>
        <w:t>(continued….)</w:t>
      </w:r>
    </w:p>
  </w:footnote>
  <w:footnote w:id="2">
    <w:p w:rsidR="00E537C7" w:rsidRPr="00F07BA5" w:rsidRDefault="00E537C7" w:rsidP="000749FB">
      <w:pPr>
        <w:pStyle w:val="FootnoteText"/>
      </w:pPr>
      <w:r w:rsidRPr="00F07BA5">
        <w:rPr>
          <w:rStyle w:val="FootnoteReference"/>
        </w:rPr>
        <w:footnoteRef/>
      </w:r>
      <w:r>
        <w:t xml:space="preserve"> GPSPS, Inc.’s </w:t>
      </w:r>
      <w:r w:rsidRPr="00F07BA5">
        <w:t>offices are located a</w:t>
      </w:r>
      <w:r>
        <w:t>t 3355 Lenox Road, Suite 750, Atlanta, GA 30326.  GPSPS</w:t>
      </w:r>
      <w:r w:rsidRPr="00F07BA5">
        <w:t xml:space="preserve">’s </w:t>
      </w:r>
      <w:r>
        <w:t>President is Clint R. Parry</w:t>
      </w:r>
      <w:r w:rsidRPr="0082337E">
        <w:t>.</w:t>
      </w:r>
      <w:r>
        <w:t xml:space="preserve">  </w:t>
      </w:r>
    </w:p>
  </w:footnote>
  <w:footnote w:id="3">
    <w:p w:rsidR="00E537C7" w:rsidRPr="0082337E" w:rsidRDefault="00E537C7">
      <w:pPr>
        <w:pStyle w:val="FootnoteText"/>
      </w:pPr>
      <w:r w:rsidRPr="0082337E">
        <w:rPr>
          <w:rStyle w:val="FootnoteReference"/>
        </w:rPr>
        <w:footnoteRef/>
      </w:r>
      <w:r>
        <w:t xml:space="preserve"> </w:t>
      </w:r>
      <w:r w:rsidRPr="00F07BA5">
        <w:rPr>
          <w:i/>
        </w:rPr>
        <w:t>See</w:t>
      </w:r>
      <w:r>
        <w:t xml:space="preserve"> </w:t>
      </w:r>
      <w:r>
        <w:rPr>
          <w:i/>
        </w:rPr>
        <w:t>International Authorizations Granted, Section 214 Applications (47 CFR § 63.18); Section 310(b)(4) Requests</w:t>
      </w:r>
      <w:r>
        <w:t>, ITC-214-20121031-00283, Public Notice, 27 FCC Rcd 14886 (Nov. 29, 2012).</w:t>
      </w:r>
    </w:p>
  </w:footnote>
  <w:footnote w:id="4">
    <w:p w:rsidR="00E537C7" w:rsidRPr="0054735F" w:rsidRDefault="00E537C7" w:rsidP="00D54F54">
      <w:pPr>
        <w:pStyle w:val="FootnoteText"/>
      </w:pPr>
      <w:r>
        <w:rPr>
          <w:rStyle w:val="FootnoteReference"/>
        </w:rPr>
        <w:footnoteRef/>
      </w:r>
      <w:r>
        <w:t xml:space="preserve"> </w:t>
      </w:r>
      <w:r w:rsidRPr="00E537C7">
        <w:rPr>
          <w:i/>
        </w:rPr>
        <w:t>See</w:t>
      </w:r>
      <w:r w:rsidRPr="00077E4D">
        <w:rPr>
          <w:i/>
        </w:rPr>
        <w:t xml:space="preserve"> </w:t>
      </w:r>
      <w:r w:rsidRPr="00077E4D">
        <w:t>consumer complaints o</w:t>
      </w:r>
      <w:r>
        <w:t>n file in EB-TCD-14-00016988.</w:t>
      </w:r>
    </w:p>
  </w:footnote>
  <w:footnote w:id="5">
    <w:p w:rsidR="00E537C7" w:rsidRDefault="00E537C7">
      <w:pPr>
        <w:pStyle w:val="FootnoteText"/>
      </w:pPr>
      <w:r>
        <w:rPr>
          <w:rStyle w:val="FootnoteReference"/>
        </w:rPr>
        <w:footnoteRef/>
      </w:r>
      <w:r>
        <w:t xml:space="preserve"> GPSPS contracts with Nexophone, Inc., (Nexophone) to market the Company’s services and with All Verified to verify and record a consumer’s authorization to switch telephone service providers to GPSPS.  </w:t>
      </w:r>
      <w:r w:rsidRPr="00B14751">
        <w:rPr>
          <w:i/>
        </w:rPr>
        <w:t>See</w:t>
      </w:r>
      <w:r>
        <w:t xml:space="preserve"> Letter from Michael S. Welsh, Counsel for GPSPS, Inc., to Erica H. McMahon, Attorney Advisor, Telecommunications Consumers Division, FCC Enforcement Bureau at 4 (Oct. 1, 2014) (on file in EB-TCD-14-16988) (LOI Response).  The Commission recently issued an NAL against another interexchange carrier, Optic Internet Protocol, Inc. (Optic), for apparent slamming and cramming violations.  Optic also contracts with Nexophone and All Verified and shares the same Customer Service and Regulatory Management staff with GPSPS.  </w:t>
      </w:r>
      <w:r w:rsidRPr="0070157A">
        <w:rPr>
          <w:i/>
        </w:rPr>
        <w:t xml:space="preserve">See </w:t>
      </w:r>
      <w:r>
        <w:rPr>
          <w:i/>
        </w:rPr>
        <w:t xml:space="preserve">Optic Internet Protocol, Inc., </w:t>
      </w:r>
      <w:r>
        <w:t>Notice of Apparent Liability for Forfeiture, 29 FCC Rcd 9056 (2014) (</w:t>
      </w:r>
      <w:r w:rsidRPr="00BA5226">
        <w:rPr>
          <w:i/>
        </w:rPr>
        <w:t>Optic NAL</w:t>
      </w:r>
      <w:r>
        <w:t xml:space="preserve">) (finding the carrier in apparent violation of Sections 201(b) and 258 of the Act for slamming, cramming, and fabricating third party verification recordings).  </w:t>
      </w:r>
    </w:p>
  </w:footnote>
  <w:footnote w:id="6">
    <w:p w:rsidR="00E537C7" w:rsidRDefault="00E537C7" w:rsidP="0054735F">
      <w:pPr>
        <w:pStyle w:val="FootnoteText"/>
      </w:pPr>
      <w:r>
        <w:rPr>
          <w:rStyle w:val="FootnoteReference"/>
        </w:rPr>
        <w:footnoteRef/>
      </w:r>
      <w:r>
        <w:t xml:space="preserve"> GPSPS contracts with a billing aggregator, ILD Teleservices, Inc. (ILD), to bill consumers through their local exchange carriers.  </w:t>
      </w:r>
      <w:r w:rsidRPr="0009342F">
        <w:rPr>
          <w:i/>
        </w:rPr>
        <w:t>See</w:t>
      </w:r>
      <w:r>
        <w:t xml:space="preserve"> telephone bills from consumers on file in EB-TCD-14-00016988.  ILD’s name generally appears on the bills, along with GPSPS.</w:t>
      </w:r>
    </w:p>
  </w:footnote>
  <w:footnote w:id="7">
    <w:p w:rsidR="00E537C7" w:rsidRPr="0082337E" w:rsidRDefault="00E537C7" w:rsidP="00FE234D">
      <w:pPr>
        <w:pStyle w:val="FootnoteText"/>
      </w:pPr>
      <w:r w:rsidRPr="0082337E">
        <w:rPr>
          <w:rStyle w:val="FootnoteReference"/>
        </w:rPr>
        <w:footnoteRef/>
      </w:r>
      <w:r w:rsidRPr="0082337E">
        <w:t xml:space="preserve"> </w:t>
      </w:r>
      <w:r w:rsidRPr="00CF2E8F">
        <w:rPr>
          <w:i/>
        </w:rPr>
        <w:t>See</w:t>
      </w:r>
      <w:r>
        <w:t xml:space="preserve"> </w:t>
      </w:r>
      <w:r w:rsidRPr="0082337E">
        <w:t>Letter from Richard A. Hindman, Chief, Telecommunications Consumers Division, FCC Enforcement</w:t>
      </w:r>
      <w:r>
        <w:t xml:space="preserve"> Bureau, to GPSPS, Inc., Attn: Clint Parry, President (Aug. 29, 2014) (on file in EB-TCD-14-00016988) (LOI)</w:t>
      </w:r>
      <w:r w:rsidRPr="0082337E">
        <w:t>.</w:t>
      </w:r>
    </w:p>
  </w:footnote>
  <w:footnote w:id="8">
    <w:p w:rsidR="00E537C7" w:rsidRPr="0082337E" w:rsidRDefault="00E537C7" w:rsidP="00FE234D">
      <w:pPr>
        <w:pStyle w:val="FootnoteText"/>
      </w:pPr>
      <w:r w:rsidRPr="0082337E">
        <w:rPr>
          <w:rStyle w:val="FootnoteReference"/>
        </w:rPr>
        <w:footnoteRef/>
      </w:r>
      <w:r w:rsidRPr="0082337E">
        <w:t xml:space="preserve"> </w:t>
      </w:r>
      <w:r>
        <w:t xml:space="preserve">GPSPS’s attorney e-mailed the Bureau seeking an extension of time to file GPSPS’s LOI Response.  </w:t>
      </w:r>
      <w:r w:rsidRPr="0082337E">
        <w:rPr>
          <w:i/>
        </w:rPr>
        <w:t xml:space="preserve">See </w:t>
      </w:r>
      <w:r>
        <w:t>E</w:t>
      </w:r>
      <w:r>
        <w:noBreakHyphen/>
        <w:t xml:space="preserve">mail from Michael S. Welsh, Counsel for GPSPS, Inc., to Erica H. McMahon, Attorney Advisor, Telecommunications Consumers Division, FCC Enforcement Bureau (Sept. 11, 2014, 5:52 PM) (on file in EB-TCD-14-00016988).  The Bureau responded and requested that GPSPS identify the particular LOI questions for which GPSPS needed additional time.  </w:t>
      </w:r>
      <w:r w:rsidRPr="00521C89">
        <w:rPr>
          <w:i/>
        </w:rPr>
        <w:t>See</w:t>
      </w:r>
      <w:r>
        <w:t xml:space="preserve"> E-Mail from Erica H. McMahon, Attorney Advisor, Telecommunications Consumers Division, FCC Enforcement Bureau, to Michael S. Welsh, Counsel for GPSPS, Inc. (Sept. 12, 2014; 9:13 AM).  GPSPS did not respond to the e-mail and did not obtain an extension of time. </w:t>
      </w:r>
    </w:p>
  </w:footnote>
  <w:footnote w:id="9">
    <w:p w:rsidR="00E537C7" w:rsidRDefault="00E537C7">
      <w:pPr>
        <w:pStyle w:val="FootnoteText"/>
      </w:pPr>
      <w:r>
        <w:rPr>
          <w:rStyle w:val="FootnoteReference"/>
        </w:rPr>
        <w:footnoteRef/>
      </w:r>
      <w:r>
        <w:t xml:space="preserve"> GPSPS, however, had provided a few TPVs to the Commission’s Consumer &amp; Governmental Affairs Bureau (CGB) in response to slamming complaints CGB had forwarded to the Company.  </w:t>
      </w:r>
      <w:r w:rsidRPr="0082337E">
        <w:t>Under the Commission’s rules CGB</w:t>
      </w:r>
      <w:r>
        <w:t xml:space="preserve">, or any state commission that opts to administer the unauthorized carrier change rules, such as the Texas PUC, may </w:t>
      </w:r>
      <w:r w:rsidRPr="0082337E">
        <w:t xml:space="preserve">adjudicate individual slamming complaints and may order financial restitution for consumers who have been slammed.  </w:t>
      </w:r>
      <w:r w:rsidRPr="0082337E">
        <w:rPr>
          <w:i/>
        </w:rPr>
        <w:t>See</w:t>
      </w:r>
      <w:r w:rsidRPr="0082337E">
        <w:t xml:space="preserve"> 47 C.F.R. §§ 64.1150–1170.  </w:t>
      </w:r>
      <w:r>
        <w:t>The Enforcement Bureau</w:t>
      </w:r>
      <w:r w:rsidRPr="0082337E">
        <w:t xml:space="preserve"> may take separate enforcement action under Section 503(b) of the </w:t>
      </w:r>
      <w:r>
        <w:t>Act</w:t>
      </w:r>
      <w:r w:rsidRPr="0082337E">
        <w:t xml:space="preserve"> for a carrier’s willful or repeated violations of Section 258 of the Act and Section 64.1120 of the </w:t>
      </w:r>
      <w:r>
        <w:t xml:space="preserve">Commission’s </w:t>
      </w:r>
      <w:r w:rsidRPr="0082337E">
        <w:t>rules.</w:t>
      </w:r>
    </w:p>
  </w:footnote>
  <w:footnote w:id="10">
    <w:p w:rsidR="00E537C7" w:rsidRPr="0082337E" w:rsidRDefault="00E537C7" w:rsidP="006548EC">
      <w:pPr>
        <w:pStyle w:val="FootnoteText"/>
      </w:pPr>
      <w:r w:rsidRPr="0082337E">
        <w:rPr>
          <w:rStyle w:val="FootnoteReference"/>
        </w:rPr>
        <w:footnoteRef/>
      </w:r>
      <w:r>
        <w:t xml:space="preserve"> The Appendix identifies the 106 complaints, evidencing 106 apparent slamming and cramming violations and five 1.17 rule violations occurring in the last 12 months that underlie the proposed forfeiture.</w:t>
      </w:r>
      <w:r w:rsidRPr="0082337E">
        <w:t xml:space="preserve"> </w:t>
      </w:r>
    </w:p>
  </w:footnote>
  <w:footnote w:id="11">
    <w:p w:rsidR="00E537C7" w:rsidRDefault="00E537C7" w:rsidP="00670599">
      <w:pPr>
        <w:pStyle w:val="FootnoteText"/>
      </w:pPr>
      <w:r>
        <w:rPr>
          <w:rStyle w:val="FootnoteReference"/>
        </w:rPr>
        <w:footnoteRef/>
      </w:r>
      <w:r>
        <w:t xml:space="preserve"> </w:t>
      </w:r>
      <w:r w:rsidRPr="0070157A">
        <w:rPr>
          <w:i/>
        </w:rPr>
        <w:t xml:space="preserve">See </w:t>
      </w:r>
      <w:r>
        <w:rPr>
          <w:i/>
        </w:rPr>
        <w:t xml:space="preserve">Optic NAL, </w:t>
      </w:r>
      <w:r>
        <w:t xml:space="preserve">29 FCC Rcd at 9061, para. 14 (finding a carrier in apparent violation of Section 201(b) for relying on fabricated TPV recordings); </w:t>
      </w:r>
      <w:r w:rsidRPr="0070157A">
        <w:rPr>
          <w:i/>
        </w:rPr>
        <w:t>United Telecom, Inc.</w:t>
      </w:r>
      <w:r>
        <w:t>, Notice of Apparent Liability for Forfeiture, 27 FCC Rcd 16499, 16503, para. 11 (2012) (</w:t>
      </w:r>
      <w:r w:rsidRPr="004B1080">
        <w:rPr>
          <w:i/>
        </w:rPr>
        <w:t>United NAL</w:t>
      </w:r>
      <w:r>
        <w:t xml:space="preserve">) (same). </w:t>
      </w:r>
    </w:p>
  </w:footnote>
  <w:footnote w:id="12">
    <w:p w:rsidR="00E537C7" w:rsidRDefault="00E537C7" w:rsidP="00670599">
      <w:pPr>
        <w:pStyle w:val="FootnoteText"/>
      </w:pPr>
      <w:r>
        <w:rPr>
          <w:rStyle w:val="FootnoteReference"/>
        </w:rPr>
        <w:footnoteRef/>
      </w:r>
      <w:r>
        <w:t xml:space="preserve"> </w:t>
      </w:r>
      <w:r w:rsidRPr="00F00210">
        <w:rPr>
          <w:i/>
        </w:rPr>
        <w:t>See, e.g.</w:t>
      </w:r>
      <w:r>
        <w:t>, Complaint from F. Petraglia (explaining that the GPSPS customer service representative “said she would contact her ‘Investigation Department’ to look into this matter.  She concluded by saying that I should expect to hear from someone in 7 to 10 business days regarding this matter.”); Complaint from D. De La Fuente (“I was told [by GPSPS that] they would investigate and get back to me in 7-10 business days.  I need to get this resolved as they charged me over $500 for long distance charges.”).</w:t>
      </w:r>
    </w:p>
  </w:footnote>
  <w:footnote w:id="13">
    <w:p w:rsidR="00E537C7" w:rsidRDefault="00E537C7" w:rsidP="00670599">
      <w:pPr>
        <w:pStyle w:val="FootnoteText"/>
      </w:pPr>
      <w:r>
        <w:rPr>
          <w:rStyle w:val="FootnoteReference"/>
        </w:rPr>
        <w:footnoteRef/>
      </w:r>
      <w:r>
        <w:t xml:space="preserve"> Complaint from K. McFall.</w:t>
      </w:r>
    </w:p>
  </w:footnote>
  <w:footnote w:id="14">
    <w:p w:rsidR="00E537C7" w:rsidRDefault="00E537C7" w:rsidP="00670599">
      <w:pPr>
        <w:pStyle w:val="FootnoteText"/>
      </w:pPr>
      <w:r>
        <w:rPr>
          <w:rStyle w:val="FootnoteReference"/>
        </w:rPr>
        <w:footnoteRef/>
      </w:r>
      <w:r>
        <w:t xml:space="preserve"> Complaint from E. Moreno.  Mr. Moreno further explained that he received a partial refund of the unauthorized charges, but that GPSPS told him they could not issue a full refund.  </w:t>
      </w:r>
    </w:p>
  </w:footnote>
  <w:footnote w:id="15">
    <w:p w:rsidR="00E537C7" w:rsidRDefault="00E537C7" w:rsidP="00670599">
      <w:pPr>
        <w:pStyle w:val="FootnoteText"/>
      </w:pPr>
      <w:r>
        <w:rPr>
          <w:rStyle w:val="FootnoteReference"/>
        </w:rPr>
        <w:footnoteRef/>
      </w:r>
      <w:r>
        <w:t xml:space="preserve"> Complaint from S. Vega.  </w:t>
      </w:r>
      <w:r w:rsidRPr="00892360">
        <w:rPr>
          <w:i/>
        </w:rPr>
        <w:t>See also</w:t>
      </w:r>
      <w:r>
        <w:t xml:space="preserve"> Complaint from R. Rodriguez (explaining that the GPSPS representative told him a “Robert Garcia” had authorized the change.  “I told [the representative] there is no Robert Garcia in this house, just me (R[] Rodriguez) and my wife (L[] Rodriguez).”); Complaint from J. Pena (stating that he was advised that J. L. Pena, Mr. Pena’s former wife, had provided the authorization over the telephone, but that he was divorced and J. L. Pena has not lived at Mr. Pena’s residence since 2010); Complaint from M. Delgado (After contacting ILD about the GPSPS charges on her bill, Ms. Delgado wrote, “[ILD] tried to tell me that H[] Delgado (phone number in directory) authorized the charges.  I informed them that I am the account holder and they did not have my authorization and that H[] Delgado does not even live in this household . . . I wonder if ILD is just going down the phone book and slamming phone numbers.”).</w:t>
      </w:r>
    </w:p>
  </w:footnote>
  <w:footnote w:id="16">
    <w:p w:rsidR="00E537C7" w:rsidRDefault="00E537C7" w:rsidP="00670599">
      <w:pPr>
        <w:pStyle w:val="FootnoteText"/>
      </w:pPr>
      <w:r>
        <w:rPr>
          <w:rStyle w:val="FootnoteReference"/>
        </w:rPr>
        <w:footnoteRef/>
      </w:r>
      <w:r>
        <w:t xml:space="preserve"> Complaint from V. Salinas.  </w:t>
      </w:r>
    </w:p>
  </w:footnote>
  <w:footnote w:id="17">
    <w:p w:rsidR="00E537C7" w:rsidRDefault="00E537C7" w:rsidP="00670599">
      <w:pPr>
        <w:pStyle w:val="FootnoteText"/>
      </w:pPr>
      <w:r>
        <w:rPr>
          <w:rStyle w:val="FootnoteReference"/>
        </w:rPr>
        <w:footnoteRef/>
      </w:r>
      <w:r>
        <w:t xml:space="preserve"> Complaint from M. Duenas.  On the recording GPSPS provided to the Texas PUC, the person answering the verifier’s questions identified himself as “M[] Duenas,” the name of the Complainant’s deceased husband. </w:t>
      </w:r>
    </w:p>
  </w:footnote>
  <w:footnote w:id="18">
    <w:p w:rsidR="00E537C7" w:rsidRDefault="00E537C7">
      <w:pPr>
        <w:pStyle w:val="FootnoteText"/>
      </w:pPr>
      <w:r>
        <w:rPr>
          <w:rStyle w:val="FootnoteReference"/>
        </w:rPr>
        <w:footnoteRef/>
      </w:r>
      <w:r>
        <w:t xml:space="preserve"> Due to GPSPS’s failure to provide consumer complaints in response to the Bureau’s LOI, the Bureau obtained consumer complaints and TPVs from the Texas PUC.</w:t>
      </w:r>
    </w:p>
  </w:footnote>
  <w:footnote w:id="19">
    <w:p w:rsidR="00E537C7" w:rsidRDefault="00E537C7">
      <w:pPr>
        <w:pStyle w:val="FootnoteText"/>
      </w:pPr>
      <w:r>
        <w:rPr>
          <w:rStyle w:val="FootnoteReference"/>
        </w:rPr>
        <w:footnoteRef/>
      </w:r>
      <w:r>
        <w:t xml:space="preserve"> </w:t>
      </w:r>
      <w:r w:rsidRPr="00E83B15">
        <w:rPr>
          <w:i/>
        </w:rPr>
        <w:t>See</w:t>
      </w:r>
      <w:r>
        <w:rPr>
          <w:i/>
        </w:rPr>
        <w:t>, e.g.,</w:t>
      </w:r>
      <w:r>
        <w:t xml:space="preserve"> Complaint from R. Casas; Complaint from A. Barrera (explaining that she does not know any person named “Karina Barrera,” the person identified on the recording, and the mother’s maiden name provided on the recording was incorrect).  Some complainants also noted that the recording was in Spanish, even though they do not speak Spanish on the phone and therefore would not have completed any such verification in Spanish.  </w:t>
      </w:r>
      <w:r w:rsidRPr="00651C50">
        <w:rPr>
          <w:i/>
        </w:rPr>
        <w:t>See, e.g.</w:t>
      </w:r>
      <w:r>
        <w:t>, Complaint from D. Nino.</w:t>
      </w:r>
    </w:p>
  </w:footnote>
  <w:footnote w:id="20">
    <w:p w:rsidR="00E537C7" w:rsidRDefault="00E537C7">
      <w:pPr>
        <w:pStyle w:val="FootnoteText"/>
      </w:pPr>
      <w:r>
        <w:rPr>
          <w:rStyle w:val="FootnoteReference"/>
        </w:rPr>
        <w:footnoteRef/>
      </w:r>
      <w:r>
        <w:t xml:space="preserve"> </w:t>
      </w:r>
      <w:r w:rsidRPr="008745BA">
        <w:rPr>
          <w:i/>
        </w:rPr>
        <w:t>See, e.g.,</w:t>
      </w:r>
      <w:r>
        <w:t xml:space="preserve"> Complaint from R. Lynch (stating, “[R]egarding ‘the switch.’  I live alone.  I am a retired (65) senior vice president of a bank.  I am not confused, disoriented, or senile.  Nor, as one rep suggested, did I have a guest in my home who changed the service . . . how absurd.  This comment actually made me wonder if Verizon was in on the deal.  I hope you can put a stop to this to protect thousands from experiencing this theft and aggravation.”).</w:t>
      </w:r>
    </w:p>
  </w:footnote>
  <w:footnote w:id="21">
    <w:p w:rsidR="00E537C7" w:rsidRDefault="00E537C7" w:rsidP="0020091E">
      <w:pPr>
        <w:pStyle w:val="FootnoteText"/>
      </w:pPr>
      <w:r>
        <w:rPr>
          <w:rStyle w:val="FootnoteReference"/>
        </w:rPr>
        <w:footnoteRef/>
      </w:r>
      <w:r>
        <w:t xml:space="preserve"> As noted above, GPSPS provided some TPVs to the Commission’s CGB in response to slamming complaints CGB had forwarded to the Company.  </w:t>
      </w:r>
      <w:r w:rsidRPr="00C50C27">
        <w:rPr>
          <w:i/>
        </w:rPr>
        <w:t>See supra</w:t>
      </w:r>
      <w:r>
        <w:t xml:space="preserve"> note 8.  </w:t>
      </w:r>
    </w:p>
  </w:footnote>
  <w:footnote w:id="22">
    <w:p w:rsidR="00E537C7" w:rsidRDefault="00E537C7" w:rsidP="004D4D7E">
      <w:pPr>
        <w:pStyle w:val="FootnoteText"/>
      </w:pPr>
      <w:r>
        <w:rPr>
          <w:rStyle w:val="FootnoteReference"/>
        </w:rPr>
        <w:footnoteRef/>
      </w:r>
      <w:r>
        <w:t xml:space="preserve"> GPSPS stated that it uses an independent third party verification company, All Verified, to verify and record each customer’s authorization.  LOI Response at 4.  While it is unclear whether All Verified or GPSPS itself falsified the audio recordings, GPSPS affirmatively relied on these recordings to show that it had authorization to charge consumers for service.  GPSPS continued to do so even after it had received numerous complaints for more than a year from consumers who alleged they had had no contact with GPSPS, had never heard of GPSPS, and had not authorized the Company’s service.  GPSPS was therefore on notice that an ongoing problem existed, yet it took no action to correct the fraudulent behavior or terminate its relationship with its third-party verifier.  </w:t>
      </w:r>
      <w:r w:rsidRPr="00CB079F">
        <w:rPr>
          <w:i/>
        </w:rPr>
        <w:t>See, e.g., Silv Commc’n Inc.</w:t>
      </w:r>
      <w:r>
        <w:t>, Notice of Apparent Liability for Forfeiture, 25 FCC Rcd 5178, 5181–5182, paras. 6–7 (</w:t>
      </w:r>
      <w:r w:rsidRPr="00CB079F">
        <w:rPr>
          <w:i/>
        </w:rPr>
        <w:t>Silv NAL</w:t>
      </w:r>
      <w:r>
        <w:t>) (finding that the carrier was on notice of a problem with its third-party telemarketers based on complaints it received from consumers).  Instead, GPSPS continued to rely on fabricated recordings and provided them to both CGB and the Texas PUC as evidence of authorization.</w:t>
      </w:r>
    </w:p>
  </w:footnote>
  <w:footnote w:id="23">
    <w:p w:rsidR="00E537C7" w:rsidRDefault="00E537C7" w:rsidP="009F33AE">
      <w:pPr>
        <w:pStyle w:val="FootnoteText"/>
      </w:pPr>
      <w:r>
        <w:rPr>
          <w:rStyle w:val="FootnoteReference"/>
        </w:rPr>
        <w:footnoteRef/>
      </w:r>
      <w:r>
        <w:t xml:space="preserve"> As discussed </w:t>
      </w:r>
      <w:r w:rsidRPr="00E70C98">
        <w:rPr>
          <w:i/>
        </w:rPr>
        <w:t>infra</w:t>
      </w:r>
      <w:r>
        <w:t xml:space="preserve"> paras. 21–24 and note 70, under the circumstances here we do not propose a separate forfeiture for GPSPS’s fabricated recordings.  Rather, the proposed forfeiture is based on the slams and crams.  </w:t>
      </w:r>
    </w:p>
  </w:footnote>
  <w:footnote w:id="24">
    <w:p w:rsidR="00E537C7" w:rsidRDefault="00E537C7">
      <w:pPr>
        <w:pStyle w:val="FootnoteText"/>
      </w:pPr>
      <w:r>
        <w:rPr>
          <w:rStyle w:val="FootnoteReference"/>
        </w:rPr>
        <w:footnoteRef/>
      </w:r>
      <w:r>
        <w:t xml:space="preserve"> 47  C.F.R. § 1.17(a)(2).</w:t>
      </w:r>
    </w:p>
  </w:footnote>
  <w:footnote w:id="25">
    <w:p w:rsidR="00E537C7" w:rsidRDefault="00E537C7">
      <w:pPr>
        <w:pStyle w:val="FootnoteText"/>
      </w:pPr>
      <w:r>
        <w:rPr>
          <w:rStyle w:val="FootnoteReference"/>
        </w:rPr>
        <w:footnoteRef/>
      </w:r>
      <w:r>
        <w:t xml:space="preserve"> </w:t>
      </w:r>
      <w:r w:rsidRPr="000B697D">
        <w:rPr>
          <w:i/>
        </w:rPr>
        <w:t>See Amendment of Section 1.17 of the Commission’s Rules Concerning Truthful Statements to the Commission</w:t>
      </w:r>
      <w:r>
        <w:t xml:space="preserve">, Report and Order, 18 FCC Rcd 4016, 4016–17, paras. 1–2, 4021 , para. 12 (2003), </w:t>
      </w:r>
      <w:r w:rsidRPr="000B697D">
        <w:rPr>
          <w:i/>
        </w:rPr>
        <w:t>recon. denied</w:t>
      </w:r>
      <w:r>
        <w:t xml:space="preserve">, Memorandum Opinion and Order, 19 FCC Rcd 5790, </w:t>
      </w:r>
      <w:r w:rsidRPr="000B697D">
        <w:rPr>
          <w:i/>
        </w:rPr>
        <w:t>further recon. denied</w:t>
      </w:r>
      <w:r>
        <w:t>, Memorandum Opinion and Order, 20 FCC Rcd 1250 (2004) (</w:t>
      </w:r>
      <w:r w:rsidRPr="004168D2">
        <w:rPr>
          <w:i/>
        </w:rPr>
        <w:t>Amendment of Section 1.17</w:t>
      </w:r>
      <w:r>
        <w:t xml:space="preserve">).  </w:t>
      </w:r>
    </w:p>
  </w:footnote>
  <w:footnote w:id="26">
    <w:p w:rsidR="00E537C7" w:rsidRDefault="00E537C7">
      <w:pPr>
        <w:pStyle w:val="FootnoteText"/>
      </w:pPr>
      <w:r>
        <w:rPr>
          <w:rStyle w:val="FootnoteReference"/>
        </w:rPr>
        <w:footnoteRef/>
      </w:r>
      <w:r>
        <w:t xml:space="preserve"> </w:t>
      </w:r>
      <w:r w:rsidRPr="000B697D">
        <w:rPr>
          <w:i/>
        </w:rPr>
        <w:t>See id.</w:t>
      </w:r>
      <w:r>
        <w:t xml:space="preserve"> at 4017, para. 2 (stating that the revision to Section 1.17 is intended to “prohibit incorrect statements or omissions that are the result of negligence, as well as an intent to deceive.”).</w:t>
      </w:r>
    </w:p>
  </w:footnote>
  <w:footnote w:id="27">
    <w:p w:rsidR="00E537C7" w:rsidRDefault="00E537C7">
      <w:pPr>
        <w:pStyle w:val="FootnoteText"/>
      </w:pPr>
      <w:r>
        <w:rPr>
          <w:rStyle w:val="FootnoteReference"/>
        </w:rPr>
        <w:footnoteRef/>
      </w:r>
      <w:r>
        <w:t xml:space="preserve"> We consider the TPV recordings to be “written statements” as they were submitted as part of written responses to CGB’s Notices of Informal Complaints. </w:t>
      </w:r>
    </w:p>
  </w:footnote>
  <w:footnote w:id="28">
    <w:p w:rsidR="00E537C7" w:rsidRDefault="00E537C7" w:rsidP="00B4023D">
      <w:pPr>
        <w:pStyle w:val="FootnoteText"/>
      </w:pPr>
      <w:r>
        <w:rPr>
          <w:rStyle w:val="FootnoteReference"/>
        </w:rPr>
        <w:footnoteRef/>
      </w:r>
      <w:r>
        <w:t xml:space="preserve"> </w:t>
      </w:r>
      <w:r w:rsidRPr="000B697D">
        <w:rPr>
          <w:i/>
        </w:rPr>
        <w:t>Amendment of Section 1.17</w:t>
      </w:r>
      <w:r>
        <w:t>, 18 FCC Rcd at 4021, para. 12.</w:t>
      </w:r>
    </w:p>
  </w:footnote>
  <w:footnote w:id="29">
    <w:p w:rsidR="00E537C7" w:rsidRDefault="00E537C7">
      <w:pPr>
        <w:pStyle w:val="FootnoteText"/>
      </w:pPr>
      <w:r>
        <w:rPr>
          <w:rStyle w:val="FootnoteReference"/>
        </w:rPr>
        <w:footnoteRef/>
      </w:r>
      <w:r>
        <w:t xml:space="preserve"> The five complaints to which GPSPS responded to the Commission with false material information within the last 12 months are Lakes Auto Parts, F. Lopez, M. Betancourt, F. Galletta and E. Alonso.</w:t>
      </w:r>
    </w:p>
  </w:footnote>
  <w:footnote w:id="30">
    <w:p w:rsidR="00E537C7" w:rsidRPr="00F07BA5" w:rsidRDefault="00E537C7" w:rsidP="000A3E99">
      <w:pPr>
        <w:pStyle w:val="FootnoteText"/>
      </w:pPr>
      <w:r w:rsidRPr="00F07BA5">
        <w:rPr>
          <w:rStyle w:val="FootnoteReference"/>
        </w:rPr>
        <w:footnoteRef/>
      </w:r>
      <w:r w:rsidRPr="00F07BA5">
        <w:t xml:space="preserve"> 47 U.S.C. § 258(a).</w:t>
      </w:r>
    </w:p>
  </w:footnote>
  <w:footnote w:id="31">
    <w:p w:rsidR="00E537C7" w:rsidRDefault="00E537C7" w:rsidP="000A3E99">
      <w:pPr>
        <w:pStyle w:val="FootnoteText"/>
      </w:pPr>
      <w:r>
        <w:rPr>
          <w:rStyle w:val="FootnoteReference"/>
        </w:rPr>
        <w:footnoteRef/>
      </w:r>
      <w:r>
        <w:t xml:space="preserve"> 47 C.F.R. § 64.1120(c)(1)–(3).  A carrier may also verify authorization by </w:t>
      </w:r>
      <w:r>
        <w:rPr>
          <w:spacing w:val="-2"/>
          <w:szCs w:val="22"/>
        </w:rPr>
        <w:t>obtaining the subscriber’s written or electronically signed authorization in a format that meets the requirements of Section 64.1130 or by obtaining confirmation from the subscriber via a toll-free number provided exclusively for the purpose of confirming orders electronically</w:t>
      </w:r>
      <w:r>
        <w:t xml:space="preserve">. </w:t>
      </w:r>
      <w:r>
        <w:rPr>
          <w:i/>
        </w:rPr>
        <w:t xml:space="preserve"> Id</w:t>
      </w:r>
      <w:r>
        <w:t xml:space="preserve">.  </w:t>
      </w:r>
    </w:p>
  </w:footnote>
  <w:footnote w:id="32">
    <w:p w:rsidR="00E537C7" w:rsidRDefault="00E537C7" w:rsidP="000A3E99">
      <w:pPr>
        <w:pStyle w:val="FootnoteText"/>
      </w:pPr>
      <w:r>
        <w:rPr>
          <w:rStyle w:val="FootnoteReference"/>
        </w:rPr>
        <w:footnoteRef/>
      </w:r>
      <w:r>
        <w:t xml:space="preserve"> 47 C.F.R. § 64.1120(c)(3)(iii).  </w:t>
      </w:r>
    </w:p>
  </w:footnote>
  <w:footnote w:id="33">
    <w:p w:rsidR="00E537C7" w:rsidRDefault="00E537C7">
      <w:pPr>
        <w:pStyle w:val="FootnoteText"/>
      </w:pPr>
      <w:r>
        <w:rPr>
          <w:rStyle w:val="FootnoteReference"/>
        </w:rPr>
        <w:footnoteRef/>
      </w:r>
      <w:r>
        <w:t xml:space="preserve"> </w:t>
      </w:r>
      <w:r w:rsidRPr="00B0216F">
        <w:rPr>
          <w:i/>
        </w:rPr>
        <w:t>See</w:t>
      </w:r>
      <w:r>
        <w:t xml:space="preserve"> LOI at 3.  </w:t>
      </w:r>
    </w:p>
  </w:footnote>
  <w:footnote w:id="34">
    <w:p w:rsidR="00E537C7" w:rsidRDefault="00E537C7" w:rsidP="00F146BA">
      <w:pPr>
        <w:pStyle w:val="FootnoteText"/>
      </w:pPr>
      <w:r>
        <w:rPr>
          <w:rStyle w:val="FootnoteReference"/>
        </w:rPr>
        <w:footnoteRef/>
      </w:r>
      <w:r>
        <w:t xml:space="preserve"> 47 C.F.R. § 64.1150(d).</w:t>
      </w:r>
    </w:p>
  </w:footnote>
  <w:footnote w:id="35">
    <w:p w:rsidR="00E537C7" w:rsidRDefault="00E537C7">
      <w:pPr>
        <w:pStyle w:val="FootnoteText"/>
      </w:pPr>
      <w:r>
        <w:rPr>
          <w:rStyle w:val="FootnoteReference"/>
        </w:rPr>
        <w:footnoteRef/>
      </w:r>
      <w:r>
        <w:t xml:space="preserve"> </w:t>
      </w:r>
      <w:r w:rsidRPr="00E70C98">
        <w:rPr>
          <w:i/>
        </w:rPr>
        <w:t>See United NAL</w:t>
      </w:r>
      <w:r>
        <w:t>, 27 FCC Rcd at 16504, para. 13, n.33.</w:t>
      </w:r>
    </w:p>
  </w:footnote>
  <w:footnote w:id="36">
    <w:p w:rsidR="00E537C7" w:rsidRDefault="00E537C7">
      <w:pPr>
        <w:pStyle w:val="FootnoteText"/>
      </w:pPr>
      <w:r>
        <w:rPr>
          <w:rStyle w:val="FootnoteReference"/>
        </w:rPr>
        <w:footnoteRef/>
      </w:r>
      <w:r>
        <w:t xml:space="preserve"> The complainants the Bureau identified in the LOI and who are included in the Appendix are N. Silva, F. Petraglia, J. Oines, R. Martin, J. Fernandez, M. Duenas, A. Diaz, D. De La Fuente, S. Contreras, V. Castro, L. Anton, D. Moseley, N. Santoro, M. Milian, G. Bellino, Lakes Auto Parts, and F. Lopez.</w:t>
      </w:r>
    </w:p>
  </w:footnote>
  <w:footnote w:id="37">
    <w:p w:rsidR="00E537C7" w:rsidRDefault="00E537C7" w:rsidP="001A7E43">
      <w:pPr>
        <w:pStyle w:val="FootnoteText"/>
      </w:pPr>
      <w:r>
        <w:rPr>
          <w:rStyle w:val="FootnoteReference"/>
        </w:rPr>
        <w:footnoteRef/>
      </w:r>
      <w:r>
        <w:t xml:space="preserve"> LOI at 4.  The record shows that GPSPS received numerous complaints that consumers had filed with the Better Business Bureau and the Texas PUC since September 1, 2013, but the Company failed to provide them to the Commission.  </w:t>
      </w:r>
    </w:p>
  </w:footnote>
  <w:footnote w:id="38">
    <w:p w:rsidR="00E537C7" w:rsidRPr="008A2AAA" w:rsidRDefault="00E537C7" w:rsidP="001A7E43">
      <w:pPr>
        <w:pStyle w:val="FootnoteText"/>
      </w:pPr>
      <w:r>
        <w:rPr>
          <w:rStyle w:val="FootnoteReference"/>
        </w:rPr>
        <w:footnoteRef/>
      </w:r>
      <w:r>
        <w:t xml:space="preserve"> </w:t>
      </w:r>
      <w:r w:rsidRPr="00D12627">
        <w:rPr>
          <w:i/>
        </w:rPr>
        <w:t>Id.</w:t>
      </w:r>
      <w:r>
        <w:rPr>
          <w:i/>
        </w:rPr>
        <w:t xml:space="preserve">  </w:t>
      </w:r>
      <w:r>
        <w:t xml:space="preserve">The Commission’s rules require carriers to maintain audio verification records of consumer authorization for a minimum of two years from the time of the verification.  </w:t>
      </w:r>
      <w:r w:rsidRPr="00D63FF2">
        <w:rPr>
          <w:i/>
        </w:rPr>
        <w:t xml:space="preserve">See </w:t>
      </w:r>
      <w:r>
        <w:t xml:space="preserve">47 C.F.R. § 64.1120(c)(iv).  </w:t>
      </w:r>
    </w:p>
  </w:footnote>
  <w:footnote w:id="39">
    <w:p w:rsidR="00E537C7" w:rsidRDefault="00E537C7">
      <w:pPr>
        <w:pStyle w:val="FootnoteText"/>
      </w:pPr>
      <w:r>
        <w:rPr>
          <w:rStyle w:val="FootnoteReference"/>
        </w:rPr>
        <w:footnoteRef/>
      </w:r>
      <w:r>
        <w:t xml:space="preserve"> </w:t>
      </w:r>
      <w:r w:rsidRPr="00C50C27">
        <w:rPr>
          <w:i/>
        </w:rPr>
        <w:t>See supra</w:t>
      </w:r>
      <w:r>
        <w:t xml:space="preserve"> para. 4 and note 8.</w:t>
      </w:r>
    </w:p>
  </w:footnote>
  <w:footnote w:id="40">
    <w:p w:rsidR="00E537C7" w:rsidRDefault="00E537C7">
      <w:pPr>
        <w:pStyle w:val="FootnoteText"/>
      </w:pPr>
      <w:r>
        <w:rPr>
          <w:rStyle w:val="FootnoteReference"/>
        </w:rPr>
        <w:footnoteRef/>
      </w:r>
      <w:r>
        <w:t xml:space="preserve"> </w:t>
      </w:r>
      <w:r w:rsidRPr="00E77427">
        <w:rPr>
          <w:i/>
        </w:rPr>
        <w:t>See supra</w:t>
      </w:r>
      <w:r>
        <w:t xml:space="preserve"> paras. 7–11. </w:t>
      </w:r>
    </w:p>
  </w:footnote>
  <w:footnote w:id="41">
    <w:p w:rsidR="00E537C7" w:rsidRDefault="00E537C7">
      <w:pPr>
        <w:pStyle w:val="FootnoteText"/>
      </w:pPr>
      <w:r>
        <w:rPr>
          <w:rStyle w:val="FootnoteReference"/>
        </w:rPr>
        <w:footnoteRef/>
      </w:r>
      <w:r>
        <w:t xml:space="preserve"> </w:t>
      </w:r>
      <w:r w:rsidRPr="00E70C98">
        <w:rPr>
          <w:i/>
        </w:rPr>
        <w:t xml:space="preserve">See </w:t>
      </w:r>
      <w:r>
        <w:t>47 C.F.R. § 64.1120(c).</w:t>
      </w:r>
    </w:p>
  </w:footnote>
  <w:footnote w:id="42">
    <w:p w:rsidR="00E537C7" w:rsidRDefault="00E537C7">
      <w:pPr>
        <w:pStyle w:val="FootnoteText"/>
      </w:pPr>
      <w:r>
        <w:rPr>
          <w:rStyle w:val="FootnoteReference"/>
        </w:rPr>
        <w:footnoteRef/>
      </w:r>
      <w:r>
        <w:t xml:space="preserve"> The Commission’s rules require that any proof of verification of a carrier change must contain clear and convincing evidence of a valid authorized carrier change and that the Commission or state commission will determine whether an unauthorized change has occurred using such proof and any evidence supplied by the subscriber.  </w:t>
      </w:r>
      <w:r w:rsidRPr="003456D1">
        <w:rPr>
          <w:i/>
        </w:rPr>
        <w:t>See</w:t>
      </w:r>
      <w:r>
        <w:t xml:space="preserve"> 47 C.F.R. § 64.1150(d).</w:t>
      </w:r>
    </w:p>
  </w:footnote>
  <w:footnote w:id="43">
    <w:p w:rsidR="00E537C7" w:rsidRDefault="00E537C7" w:rsidP="0084162F">
      <w:pPr>
        <w:pStyle w:val="FootnoteText"/>
      </w:pPr>
      <w:r>
        <w:rPr>
          <w:rStyle w:val="FootnoteReference"/>
        </w:rPr>
        <w:footnoteRef/>
      </w:r>
      <w:r>
        <w:t xml:space="preserve"> </w:t>
      </w:r>
      <w:r w:rsidRPr="00E26B21">
        <w:rPr>
          <w:i/>
        </w:rPr>
        <w:t>See United American Tech</w:t>
      </w:r>
      <w:r>
        <w:rPr>
          <w:i/>
        </w:rPr>
        <w:t>s.</w:t>
      </w:r>
      <w:r>
        <w:t>,</w:t>
      </w:r>
      <w:r w:rsidRPr="00E26B21">
        <w:t xml:space="preserve"> Order, 23 FCC Rcd 6631 (CGB 2008) (finding that because the TPV submitted by the carrier had been altered, the carrier failed to produce clear and convincing evidence that the complainant authorized a carrier change).</w:t>
      </w:r>
    </w:p>
  </w:footnote>
  <w:footnote w:id="44">
    <w:p w:rsidR="00E537C7" w:rsidRDefault="00E537C7">
      <w:pPr>
        <w:pStyle w:val="FootnoteText"/>
      </w:pPr>
      <w:r>
        <w:rPr>
          <w:rStyle w:val="FootnoteReference"/>
        </w:rPr>
        <w:footnoteRef/>
      </w:r>
      <w:r>
        <w:t xml:space="preserve"> As discussed below (</w:t>
      </w:r>
      <w:r w:rsidRPr="009F3C30">
        <w:rPr>
          <w:i/>
        </w:rPr>
        <w:t>infra</w:t>
      </w:r>
      <w:r>
        <w:t xml:space="preserve"> </w:t>
      </w:r>
      <w:r w:rsidRPr="002F1C99">
        <w:t xml:space="preserve">paras. </w:t>
      </w:r>
      <w:r>
        <w:t>16</w:t>
      </w:r>
      <w:r w:rsidRPr="002F1C99">
        <w:t>–</w:t>
      </w:r>
      <w:r>
        <w:t>17</w:t>
      </w:r>
      <w:r w:rsidRPr="002F1C99">
        <w:t>), GPSPS also placed unauthorized charges on these consumers’ telephone bills, in apparent violation of Section 201(b).  Although the Commission could exercise its authority to assess a forfeiture against GPSPS for both the Section 258 and</w:t>
      </w:r>
      <w:r>
        <w:t xml:space="preserve"> Section 201(b) violations, we decline to do so for these consumers and instead propose a forfeiture only for GPSPS’s unlawful request to change the consumer’s preferred carrier.  </w:t>
      </w:r>
      <w:r w:rsidRPr="00F06C26">
        <w:rPr>
          <w:i/>
        </w:rPr>
        <w:t>See infra</w:t>
      </w:r>
      <w:r>
        <w:t xml:space="preserve"> para. 22.  </w:t>
      </w:r>
      <w:r>
        <w:rPr>
          <w:i/>
        </w:rPr>
        <w:t>S</w:t>
      </w:r>
      <w:r w:rsidRPr="002B1000">
        <w:rPr>
          <w:i/>
        </w:rPr>
        <w:t xml:space="preserve">ee </w:t>
      </w:r>
      <w:r>
        <w:rPr>
          <w:i/>
        </w:rPr>
        <w:t xml:space="preserve">also Central Telecom Long Distance, Inc., </w:t>
      </w:r>
      <w:r>
        <w:t>Notice of Apparent Liability for Forfeiture, 29 FCC Rcd 5517, 5529, para. 25, n.83 (2014) (</w:t>
      </w:r>
      <w:r>
        <w:rPr>
          <w:i/>
        </w:rPr>
        <w:t>Central NAL</w:t>
      </w:r>
      <w:r>
        <w:t xml:space="preserve">) (stating that the Commission can charge the carrier with violations for slamming and cramming); </w:t>
      </w:r>
      <w:r>
        <w:rPr>
          <w:i/>
        </w:rPr>
        <w:t>U.S. Telecom Long Distance, Inc.</w:t>
      </w:r>
      <w:r>
        <w:t>, Notice of Apparent Liability for Forfeiture, 29 FCC Rcd 823, para. 24, n.93 (2014) (</w:t>
      </w:r>
      <w:r w:rsidRPr="00473134">
        <w:rPr>
          <w:i/>
        </w:rPr>
        <w:t>USTLD NAL</w:t>
      </w:r>
      <w:r>
        <w:t xml:space="preserve">) (same); </w:t>
      </w:r>
      <w:r>
        <w:rPr>
          <w:i/>
        </w:rPr>
        <w:t>Consumer Telcom, Inc</w:t>
      </w:r>
      <w:r>
        <w:t>., Notice of Apparent Liability for Forfeiture, 28 FCC Rcd 17196, 17208, para. 26, n.78 (2013) (</w:t>
      </w:r>
      <w:r w:rsidRPr="00473134">
        <w:rPr>
          <w:i/>
        </w:rPr>
        <w:t>CTI NAL</w:t>
      </w:r>
      <w:r>
        <w:t>) (same).</w:t>
      </w:r>
      <w:r w:rsidRPr="00660C9B">
        <w:t xml:space="preserve"> </w:t>
      </w:r>
      <w:r>
        <w:t xml:space="preserve"> </w:t>
      </w:r>
      <w:r w:rsidRPr="00660C9B">
        <w:t>As explained below (</w:t>
      </w:r>
      <w:r w:rsidRPr="00660C9B">
        <w:rPr>
          <w:i/>
        </w:rPr>
        <w:t>see infra</w:t>
      </w:r>
      <w:r w:rsidRPr="00660C9B">
        <w:t xml:space="preserve"> para</w:t>
      </w:r>
      <w:r>
        <w:t>s</w:t>
      </w:r>
      <w:r w:rsidRPr="00660C9B">
        <w:t>.</w:t>
      </w:r>
      <w:r>
        <w:t>16–17</w:t>
      </w:r>
      <w:r w:rsidRPr="00660C9B">
        <w:t xml:space="preserve">), however, for those consumers whose slams took place outside the statute of limitations, we are proposing a forfeiture based on </w:t>
      </w:r>
      <w:r>
        <w:t xml:space="preserve">the </w:t>
      </w:r>
      <w:r w:rsidRPr="00660C9B">
        <w:t>unlawful cramming that</w:t>
      </w:r>
      <w:r>
        <w:t xml:space="preserve"> took place within the last 12 months</w:t>
      </w:r>
      <w:r w:rsidRPr="00660C9B">
        <w:t>.</w:t>
      </w:r>
    </w:p>
  </w:footnote>
  <w:footnote w:id="45">
    <w:p w:rsidR="00E537C7" w:rsidRDefault="00E537C7" w:rsidP="006D700F">
      <w:pPr>
        <w:pStyle w:val="FootnoteText"/>
        <w:rPr>
          <w:i/>
        </w:rPr>
      </w:pPr>
      <w:r>
        <w:rPr>
          <w:rStyle w:val="FootnoteReference"/>
        </w:rPr>
        <w:footnoteRef/>
      </w:r>
      <w:r>
        <w:t xml:space="preserve">  47 U.S.C. § 201(b).</w:t>
      </w:r>
      <w:r>
        <w:rPr>
          <w:i/>
        </w:rPr>
        <w:t xml:space="preserve"> </w:t>
      </w:r>
    </w:p>
  </w:footnote>
  <w:footnote w:id="46">
    <w:p w:rsidR="00E537C7" w:rsidRDefault="00E537C7" w:rsidP="006D700F">
      <w:pPr>
        <w:pStyle w:val="FootnoteText"/>
      </w:pPr>
      <w:r>
        <w:rPr>
          <w:rStyle w:val="FootnoteReference"/>
        </w:rPr>
        <w:footnoteRef/>
      </w:r>
      <w:r>
        <w:t xml:space="preserve"> </w:t>
      </w:r>
      <w:r>
        <w:rPr>
          <w:i/>
        </w:rPr>
        <w:t>See, e.g., Central NAL</w:t>
      </w:r>
      <w:r>
        <w:t xml:space="preserve">, 29 FCC Rcd at 5523, para. 14; </w:t>
      </w:r>
      <w:r>
        <w:rPr>
          <w:i/>
        </w:rPr>
        <w:t>USTLD NAL</w:t>
      </w:r>
      <w:r>
        <w:t xml:space="preserve">, 29 FCC Rcd at 829–30, para. 14; </w:t>
      </w:r>
      <w:r>
        <w:rPr>
          <w:i/>
        </w:rPr>
        <w:t>CTI NAL</w:t>
      </w:r>
      <w:r>
        <w:t xml:space="preserve">, 28 FCC Rcd at 17292, para. 15; </w:t>
      </w:r>
      <w:r>
        <w:rPr>
          <w:i/>
        </w:rPr>
        <w:t xml:space="preserve">Advantage Telecomms., Inc., </w:t>
      </w:r>
      <w:r>
        <w:t>Notice of Apparent Liability for Forfeiture, 28 FCC Rcd 6843, 6850, para. 17 (2013) (</w:t>
      </w:r>
      <w:r>
        <w:rPr>
          <w:i/>
        </w:rPr>
        <w:t>Advantage NAL</w:t>
      </w:r>
      <w:r>
        <w:t xml:space="preserve">); </w:t>
      </w:r>
      <w:r>
        <w:rPr>
          <w:i/>
        </w:rPr>
        <w:t>see also</w:t>
      </w:r>
      <w:r>
        <w:t xml:space="preserve"> </w:t>
      </w:r>
      <w:r>
        <w:rPr>
          <w:i/>
        </w:rPr>
        <w:t>Long Distance Direct, Inc</w:t>
      </w:r>
      <w:r>
        <w:t>., Memorandum Opinion and Order, 15 FCC Rcd 3297, 3302, para. 14 (2000) (</w:t>
      </w:r>
      <w:r>
        <w:rPr>
          <w:i/>
        </w:rPr>
        <w:t>LDDI MO&amp;O</w:t>
      </w:r>
      <w:r>
        <w:t xml:space="preserve">) (finding that the company’s practice of cramming membership and other unauthorized fees on consumer telephone bills was an unjust and unreasonable practice in connection with communication services).  </w:t>
      </w:r>
    </w:p>
  </w:footnote>
  <w:footnote w:id="47">
    <w:p w:rsidR="00E537C7" w:rsidRDefault="00E537C7" w:rsidP="006D700F">
      <w:pPr>
        <w:pStyle w:val="FootnoteText"/>
      </w:pPr>
      <w:r>
        <w:rPr>
          <w:rStyle w:val="FootnoteReference"/>
        </w:rPr>
        <w:footnoteRef/>
      </w:r>
      <w:r>
        <w:t xml:space="preserve"> </w:t>
      </w:r>
      <w:r>
        <w:rPr>
          <w:i/>
        </w:rPr>
        <w:t>See, e.g., Central NAL</w:t>
      </w:r>
      <w:r>
        <w:t xml:space="preserve">, 29 FCC Rcd at 5523, para. 14. </w:t>
      </w:r>
    </w:p>
  </w:footnote>
  <w:footnote w:id="48">
    <w:p w:rsidR="00E537C7" w:rsidRDefault="00E537C7" w:rsidP="006D700F">
      <w:pPr>
        <w:pStyle w:val="FootnoteText"/>
      </w:pPr>
      <w:r>
        <w:rPr>
          <w:rStyle w:val="FootnoteReference"/>
        </w:rPr>
        <w:footnoteRef/>
      </w:r>
      <w:r>
        <w:t xml:space="preserve"> </w:t>
      </w:r>
      <w:r>
        <w:rPr>
          <w:i/>
        </w:rPr>
        <w:t>See, e.g.,</w:t>
      </w:r>
      <w:r>
        <w:t xml:space="preserve"> </w:t>
      </w:r>
      <w:r w:rsidRPr="005B5505">
        <w:t>Complaints from</w:t>
      </w:r>
      <w:r>
        <w:t xml:space="preserve"> L. Sanchez; J. Alvarez; M. Valasquez; E. Ricardez; J. Cavazos.</w:t>
      </w:r>
    </w:p>
  </w:footnote>
  <w:footnote w:id="49">
    <w:p w:rsidR="00E537C7" w:rsidRDefault="00E537C7" w:rsidP="00707067">
      <w:pPr>
        <w:pStyle w:val="FootnoteText"/>
      </w:pPr>
      <w:r>
        <w:rPr>
          <w:rStyle w:val="FootnoteReference"/>
        </w:rPr>
        <w:footnoteRef/>
      </w:r>
      <w:r>
        <w:t xml:space="preserve"> </w:t>
      </w:r>
      <w:r w:rsidRPr="00604BCC">
        <w:rPr>
          <w:i/>
        </w:rPr>
        <w:t>See</w:t>
      </w:r>
      <w:r>
        <w:t xml:space="preserve"> </w:t>
      </w:r>
      <w:r>
        <w:rPr>
          <w:i/>
        </w:rPr>
        <w:t xml:space="preserve">Optic NAL, </w:t>
      </w:r>
      <w:r w:rsidRPr="005B5505">
        <w:t xml:space="preserve">29 FCC Rcd at </w:t>
      </w:r>
      <w:r>
        <w:t xml:space="preserve">9063, </w:t>
      </w:r>
      <w:r w:rsidRPr="005B5505">
        <w:t>para. 19</w:t>
      </w:r>
      <w:r>
        <w:rPr>
          <w:i/>
        </w:rPr>
        <w:t xml:space="preserve">; </w:t>
      </w:r>
      <w:r w:rsidRPr="002B1000">
        <w:rPr>
          <w:i/>
        </w:rPr>
        <w:t>Advantage NAL</w:t>
      </w:r>
      <w:r>
        <w:t xml:space="preserve">, 28 FCC Rcd at 6850, para. 18 n.48.  </w:t>
      </w:r>
      <w:r w:rsidRPr="00B93308">
        <w:rPr>
          <w:i/>
        </w:rPr>
        <w:t>See also supra</w:t>
      </w:r>
      <w:r>
        <w:t xml:space="preserve"> note 43.  </w:t>
      </w:r>
    </w:p>
  </w:footnote>
  <w:footnote w:id="50">
    <w:p w:rsidR="00E537C7" w:rsidRDefault="00E537C7" w:rsidP="00060859">
      <w:pPr>
        <w:pStyle w:val="FootnoteText"/>
      </w:pPr>
      <w:r>
        <w:rPr>
          <w:rStyle w:val="FootnoteReference"/>
        </w:rPr>
        <w:footnoteRef/>
      </w:r>
      <w:r>
        <w:t xml:space="preserve"> </w:t>
      </w:r>
      <w:r w:rsidRPr="002D313E">
        <w:rPr>
          <w:i/>
        </w:rPr>
        <w:t>See Central NAL</w:t>
      </w:r>
      <w:r>
        <w:t xml:space="preserve">, 29 FCC Rcd at 5529, para. 25 n.83; </w:t>
      </w:r>
      <w:r w:rsidRPr="005651DC">
        <w:rPr>
          <w:i/>
        </w:rPr>
        <w:t>USTLD NAL</w:t>
      </w:r>
      <w:r>
        <w:t xml:space="preserve">, 29 FCC Rcd at 835–836, para. 24, n.93; </w:t>
      </w:r>
      <w:r>
        <w:rPr>
          <w:i/>
        </w:rPr>
        <w:t>CTI NAL</w:t>
      </w:r>
      <w:r>
        <w:t xml:space="preserve">, 28 FCC Rcd at 17208, para. 26, n.78.  As discussed in more detail below, </w:t>
      </w:r>
      <w:r>
        <w:rPr>
          <w:szCs w:val="22"/>
        </w:rPr>
        <w:t>u</w:t>
      </w:r>
      <w:r w:rsidRPr="00D16D27">
        <w:rPr>
          <w:szCs w:val="22"/>
        </w:rPr>
        <w:t>nder the circumstances her</w:t>
      </w:r>
      <w:r>
        <w:rPr>
          <w:szCs w:val="22"/>
        </w:rPr>
        <w:t>e</w:t>
      </w:r>
      <w:r w:rsidRPr="00D16D27">
        <w:rPr>
          <w:szCs w:val="22"/>
        </w:rPr>
        <w:t xml:space="preserve"> we believe assessing a forfeiture for each slamming violation that</w:t>
      </w:r>
      <w:r>
        <w:rPr>
          <w:szCs w:val="22"/>
        </w:rPr>
        <w:t xml:space="preserve"> occurred within the last 12</w:t>
      </w:r>
      <w:r w:rsidRPr="00D16D27">
        <w:rPr>
          <w:szCs w:val="22"/>
        </w:rPr>
        <w:t xml:space="preserve"> months is sufficient to protect consumers and deter future violations of the Act and does not necessitate our assessing an additional forfeiture for the subsequent cram.</w:t>
      </w:r>
      <w:r>
        <w:rPr>
          <w:szCs w:val="22"/>
        </w:rPr>
        <w:t xml:space="preserve">  </w:t>
      </w:r>
      <w:r w:rsidRPr="00E77427">
        <w:rPr>
          <w:i/>
          <w:szCs w:val="22"/>
        </w:rPr>
        <w:t>See infra</w:t>
      </w:r>
      <w:r>
        <w:rPr>
          <w:szCs w:val="22"/>
        </w:rPr>
        <w:t xml:space="preserve"> para. 22.</w:t>
      </w:r>
    </w:p>
  </w:footnote>
  <w:footnote w:id="51">
    <w:p w:rsidR="00E537C7" w:rsidRDefault="00E537C7">
      <w:pPr>
        <w:pStyle w:val="FootnoteText"/>
      </w:pPr>
      <w:r>
        <w:rPr>
          <w:rStyle w:val="FootnoteReference"/>
        </w:rPr>
        <w:footnoteRef/>
      </w:r>
      <w:r>
        <w:t xml:space="preserve"> </w:t>
      </w:r>
      <w:r w:rsidRPr="00A27D95">
        <w:rPr>
          <w:i/>
        </w:rPr>
        <w:t>See supra</w:t>
      </w:r>
      <w:r>
        <w:t xml:space="preserve"> paras. 13–15. </w:t>
      </w:r>
    </w:p>
  </w:footnote>
  <w:footnote w:id="52">
    <w:p w:rsidR="00E537C7" w:rsidRDefault="00E537C7">
      <w:pPr>
        <w:pStyle w:val="FootnoteText"/>
      </w:pPr>
      <w:r>
        <w:rPr>
          <w:rStyle w:val="FootnoteReference"/>
        </w:rPr>
        <w:footnoteRef/>
      </w:r>
      <w:r>
        <w:t xml:space="preserve"> 47 U.S.C. §§ 154(i), 218, 155(c)(3).  “Any order . . . or action made or taken pursuant to any [ ] delegation . . .  shall have the same force and effect . . . and [be] enforced in the same manner, as orders . . . of the Commission”.  47 U.S.C. § 155(c)(3).</w:t>
      </w:r>
    </w:p>
  </w:footnote>
  <w:footnote w:id="53">
    <w:p w:rsidR="00E537C7" w:rsidRDefault="00E537C7">
      <w:pPr>
        <w:pStyle w:val="FootnoteText"/>
      </w:pPr>
      <w:r>
        <w:rPr>
          <w:rStyle w:val="FootnoteReference"/>
        </w:rPr>
        <w:footnoteRef/>
      </w:r>
      <w:r>
        <w:t xml:space="preserve"> 47 U.S.C. § 503(b)(1)(B).  </w:t>
      </w:r>
      <w:r>
        <w:rPr>
          <w:i/>
        </w:rPr>
        <w:t>See</w:t>
      </w:r>
      <w:r>
        <w:t xml:space="preserve"> </w:t>
      </w:r>
      <w:r>
        <w:rPr>
          <w:i/>
        </w:rPr>
        <w:t>Net One Int’l, Net One, LLC, Farrahtel Int’l, LLC</w:t>
      </w:r>
      <w:r>
        <w:t>, Order of Forfeiture, 29 FCC Rcd 264 (Enf. Bur. 2014) (</w:t>
      </w:r>
      <w:r w:rsidRPr="00024F57">
        <w:rPr>
          <w:i/>
        </w:rPr>
        <w:t xml:space="preserve">Net One </w:t>
      </w:r>
      <w:r>
        <w:rPr>
          <w:i/>
        </w:rPr>
        <w:t>Forfeiture Order</w:t>
      </w:r>
      <w:r>
        <w:t xml:space="preserve">); </w:t>
      </w:r>
      <w:r>
        <w:rPr>
          <w:i/>
        </w:rPr>
        <w:t>Conexions, LLC d/b/a Conexion Wireless</w:t>
      </w:r>
      <w:r>
        <w:t>, Notice of Apparent Liability for Forfeiture and Order, 28 FCC Rcd 15318 (2013);</w:t>
      </w:r>
      <w:r>
        <w:rPr>
          <w:i/>
        </w:rPr>
        <w:t xml:space="preserve"> Technical Commc’n Network, LLC</w:t>
      </w:r>
      <w:r>
        <w:t>, Notice of Apparent Liability for Forfeiture and Order, 28 FCC Rcd 1018 (Enf. Bur. 2013) (</w:t>
      </w:r>
      <w:r w:rsidRPr="00D44B05">
        <w:rPr>
          <w:i/>
        </w:rPr>
        <w:t>Technical NAL</w:t>
      </w:r>
      <w:r>
        <w:t xml:space="preserve">); </w:t>
      </w:r>
      <w:r>
        <w:rPr>
          <w:i/>
        </w:rPr>
        <w:t>Google, Inc.</w:t>
      </w:r>
      <w:r>
        <w:t>, Notice of Apparent Liability for Forfeiture, 27 FCC Rcd 4012 (Enf. Bur. 2012) (</w:t>
      </w:r>
      <w:r w:rsidRPr="00024F57">
        <w:rPr>
          <w:i/>
        </w:rPr>
        <w:t>Google NAL</w:t>
      </w:r>
      <w:r>
        <w:t>);</w:t>
      </w:r>
      <w:r w:rsidRPr="00A92045">
        <w:rPr>
          <w:i/>
        </w:rPr>
        <w:t xml:space="preserve"> </w:t>
      </w:r>
      <w:r>
        <w:rPr>
          <w:i/>
        </w:rPr>
        <w:t>SBC Commc’n</w:t>
      </w:r>
      <w:r w:rsidRPr="00DA26B8">
        <w:rPr>
          <w:i/>
        </w:rPr>
        <w:t>s, Inc</w:t>
      </w:r>
      <w:r w:rsidRPr="00DA26B8">
        <w:t>., Forfeiture Order, 17 FCC Rcd 7589 (2002)</w:t>
      </w:r>
      <w:r>
        <w:t>.</w:t>
      </w:r>
    </w:p>
  </w:footnote>
  <w:footnote w:id="54">
    <w:p w:rsidR="00E537C7" w:rsidRDefault="00E537C7">
      <w:pPr>
        <w:pStyle w:val="FootnoteText"/>
      </w:pPr>
      <w:r>
        <w:rPr>
          <w:rStyle w:val="FootnoteReference"/>
        </w:rPr>
        <w:footnoteRef/>
      </w:r>
      <w:r>
        <w:t xml:space="preserve"> </w:t>
      </w:r>
      <w:r w:rsidRPr="00AF61AE">
        <w:rPr>
          <w:i/>
        </w:rPr>
        <w:t>See supra</w:t>
      </w:r>
      <w:r>
        <w:t xml:space="preserve"> note </w:t>
      </w:r>
      <w:r>
        <w:fldChar w:fldCharType="begin"/>
      </w:r>
      <w:r>
        <w:instrText xml:space="preserve"> NOTEREF _Ref405534058 \h </w:instrText>
      </w:r>
      <w:r>
        <w:fldChar w:fldCharType="separate"/>
      </w:r>
      <w:r>
        <w:t>7</w:t>
      </w:r>
      <w:r>
        <w:fldChar w:fldCharType="end"/>
      </w:r>
      <w:r>
        <w:t>.</w:t>
      </w:r>
    </w:p>
  </w:footnote>
  <w:footnote w:id="55">
    <w:p w:rsidR="00E537C7" w:rsidRDefault="00E537C7">
      <w:pPr>
        <w:pStyle w:val="FootnoteText"/>
      </w:pPr>
      <w:r>
        <w:rPr>
          <w:rStyle w:val="FootnoteReference"/>
        </w:rPr>
        <w:footnoteRef/>
      </w:r>
      <w:r>
        <w:t xml:space="preserve"> </w:t>
      </w:r>
      <w:r>
        <w:rPr>
          <w:spacing w:val="-2"/>
          <w:szCs w:val="22"/>
        </w:rPr>
        <w:t xml:space="preserve">GPSPS also failed to provide the Bureau other certain required information such as its FCC Form 499 Filer Identification Number and its annual </w:t>
      </w:r>
      <w:r w:rsidR="002D699F">
        <w:rPr>
          <w:spacing w:val="-2"/>
          <w:szCs w:val="22"/>
        </w:rPr>
        <w:t>Customer Proprietary Network Information (</w:t>
      </w:r>
      <w:r>
        <w:rPr>
          <w:spacing w:val="-2"/>
          <w:szCs w:val="22"/>
        </w:rPr>
        <w:t>CPNI</w:t>
      </w:r>
      <w:r w:rsidR="002D699F">
        <w:rPr>
          <w:spacing w:val="-2"/>
          <w:szCs w:val="22"/>
        </w:rPr>
        <w:t>)</w:t>
      </w:r>
      <w:r>
        <w:rPr>
          <w:spacing w:val="-2"/>
          <w:szCs w:val="22"/>
        </w:rPr>
        <w:t xml:space="preserve"> certification filing for 2013.  </w:t>
      </w:r>
      <w:r>
        <w:t xml:space="preserve">GPSPS stated it was “searching for this information,” but still has not provided the information.  </w:t>
      </w:r>
      <w:r w:rsidRPr="00070504">
        <w:rPr>
          <w:i/>
        </w:rPr>
        <w:t>See</w:t>
      </w:r>
      <w:r>
        <w:t xml:space="preserve"> LOI Response at 2.  If GPSPS has failed to make any required Universal Service Fund payments and regulatory fees or fail</w:t>
      </w:r>
      <w:r w:rsidR="002D699F">
        <w:t>ed to file its annual CPNI</w:t>
      </w:r>
      <w:r>
        <w:t xml:space="preserve"> certifications, we will pursue such violations separately.  </w:t>
      </w:r>
    </w:p>
  </w:footnote>
  <w:footnote w:id="56">
    <w:p w:rsidR="00E537C7" w:rsidRPr="0082337E" w:rsidRDefault="00E537C7" w:rsidP="00A139EC">
      <w:pPr>
        <w:pStyle w:val="FootnoteText"/>
      </w:pPr>
      <w:r w:rsidRPr="0082337E">
        <w:rPr>
          <w:rStyle w:val="FootnoteReference"/>
          <w:color w:val="000000"/>
        </w:rPr>
        <w:footnoteRef/>
      </w:r>
      <w:r w:rsidRPr="0082337E">
        <w:rPr>
          <w:color w:val="000000"/>
        </w:rPr>
        <w:t xml:space="preserve"> </w:t>
      </w:r>
      <w:r w:rsidRPr="0082337E">
        <w:rPr>
          <w:i/>
          <w:color w:val="000000"/>
        </w:rPr>
        <w:t xml:space="preserve">See </w:t>
      </w:r>
      <w:r w:rsidRPr="0082337E">
        <w:rPr>
          <w:color w:val="000000"/>
        </w:rPr>
        <w:t xml:space="preserve">47 U.S.C. § 503(b)(1).  </w:t>
      </w:r>
    </w:p>
  </w:footnote>
  <w:footnote w:id="57">
    <w:p w:rsidR="00E537C7" w:rsidRPr="0082337E" w:rsidRDefault="00E537C7" w:rsidP="00A139EC">
      <w:pPr>
        <w:pStyle w:val="FootnoteText"/>
      </w:pPr>
      <w:r w:rsidRPr="0082337E">
        <w:rPr>
          <w:rStyle w:val="FootnoteReference"/>
          <w:color w:val="000000"/>
        </w:rPr>
        <w:footnoteRef/>
      </w:r>
      <w:r w:rsidRPr="0082337E">
        <w:rPr>
          <w:color w:val="000000"/>
        </w:rPr>
        <w:t xml:space="preserve"> </w:t>
      </w:r>
      <w:hyperlink r:id="rId1" w:tgtFrame="_top" w:history="1">
        <w:r w:rsidRPr="0082337E">
          <w:rPr>
            <w:rStyle w:val="Hyperlink"/>
            <w:color w:val="000000"/>
            <w:u w:val="none"/>
          </w:rPr>
          <w:t>47 U.S.C. § 503(b)(2)(B)</w:t>
        </w:r>
      </w:hyperlink>
      <w:r w:rsidRPr="0082337E">
        <w:rPr>
          <w:color w:val="000000"/>
        </w:rPr>
        <w:t xml:space="preserve">; </w:t>
      </w:r>
      <w:r w:rsidRPr="0082337E">
        <w:rPr>
          <w:i/>
          <w:color w:val="000000"/>
        </w:rPr>
        <w:t>see also</w:t>
      </w:r>
      <w:r w:rsidRPr="0082337E">
        <w:rPr>
          <w:color w:val="000000"/>
        </w:rPr>
        <w:t xml:space="preserve"> </w:t>
      </w:r>
      <w:hyperlink r:id="rId2" w:tgtFrame="_top" w:history="1">
        <w:r w:rsidRPr="0082337E">
          <w:rPr>
            <w:rStyle w:val="Hyperlink"/>
            <w:color w:val="000000"/>
            <w:u w:val="none"/>
          </w:rPr>
          <w:t>47 C.F.R. § 1.80(b)(2)</w:t>
        </w:r>
      </w:hyperlink>
      <w:r w:rsidRPr="0082337E">
        <w:rPr>
          <w:color w:val="000000"/>
        </w:rPr>
        <w:t xml:space="preserve">.  </w:t>
      </w:r>
      <w:r>
        <w:rPr>
          <w:color w:val="000000"/>
        </w:rPr>
        <w:t xml:space="preserve">These amounts reflect inflation adjustments to the forfeitures specified in Section 503(b)(2)(B) of the Act ($100,000 per violation or per day of a continuing violation and $1,000,000 per any single act or failure to act).  </w:t>
      </w:r>
      <w:r w:rsidRPr="0082337E">
        <w:rPr>
          <w:color w:val="000000"/>
        </w:rPr>
        <w:t xml:space="preserve">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Pr="0082337E">
        <w:rPr>
          <w:i/>
          <w:color w:val="000000"/>
        </w:rPr>
        <w:t>See</w:t>
      </w:r>
      <w:r w:rsidRPr="0082337E">
        <w:rPr>
          <w:color w:val="000000"/>
        </w:rPr>
        <w:t xml:space="preserve"> 28 U.S.C. § 2461 note (4).  The</w:t>
      </w:r>
      <w:r w:rsidRPr="00DD057E">
        <w:rPr>
          <w:color w:val="000000"/>
        </w:rPr>
        <w:t xml:space="preserve"> </w:t>
      </w:r>
      <w:r w:rsidRPr="0082337E">
        <w:rPr>
          <w:color w:val="000000"/>
        </w:rPr>
        <w:t xml:space="preserve">Commission most recently adjusted its penalties to account for inflation in 2013.  </w:t>
      </w:r>
      <w:r w:rsidRPr="0082337E">
        <w:rPr>
          <w:i/>
          <w:color w:val="000000"/>
        </w:rPr>
        <w:t>See Amendment of Section 1.80(b) of the Commission’s Rules, Adjustment of Civil Monetary Penalties to Reflect Inflation</w:t>
      </w:r>
      <w:r>
        <w:rPr>
          <w:color w:val="000000"/>
        </w:rPr>
        <w:t>, 28 FCC Rcd 10785</w:t>
      </w:r>
      <w:r w:rsidRPr="0082337E">
        <w:rPr>
          <w:color w:val="000000"/>
        </w:rPr>
        <w:t xml:space="preserve"> (Enf. Bur. 2013); </w:t>
      </w:r>
      <w:r w:rsidRPr="0082337E">
        <w:rPr>
          <w:i/>
          <w:color w:val="000000"/>
        </w:rPr>
        <w:t>see also</w:t>
      </w:r>
      <w:r w:rsidRPr="0082337E">
        <w:rPr>
          <w:color w:val="000000"/>
        </w:rPr>
        <w:t xml:space="preserve"> </w:t>
      </w:r>
      <w:r w:rsidRPr="006F4A27">
        <w:rPr>
          <w:i/>
          <w:color w:val="000000"/>
        </w:rPr>
        <w:t>Inflation Adjustment of Monetary Penalties</w:t>
      </w:r>
      <w:r w:rsidRPr="0082337E">
        <w:rPr>
          <w:color w:val="000000"/>
        </w:rPr>
        <w:t>, 78 Fed. Reg. 49370–01 (2013) (setting Sept. 13, 2013, as the effective date for the increases)</w:t>
      </w:r>
      <w:r>
        <w:t>.  All of the apparent violations for which we assess a forfeiture in this NAL occurred after September 13, 2013.</w:t>
      </w:r>
    </w:p>
  </w:footnote>
  <w:footnote w:id="58">
    <w:p w:rsidR="00E537C7" w:rsidRPr="0082337E" w:rsidRDefault="00E537C7" w:rsidP="00BA36BA">
      <w:pPr>
        <w:pStyle w:val="FootnoteText"/>
        <w:tabs>
          <w:tab w:val="left" w:pos="-720"/>
        </w:tabs>
        <w:suppressAutoHyphens/>
      </w:pPr>
      <w:r w:rsidRPr="0082337E">
        <w:rPr>
          <w:rStyle w:val="FootnoteReference"/>
        </w:rPr>
        <w:footnoteRef/>
      </w:r>
      <w:r w:rsidRPr="0082337E">
        <w:rPr>
          <w:i/>
        </w:rPr>
        <w:t xml:space="preserve"> See</w:t>
      </w:r>
      <w:r w:rsidRPr="0082337E">
        <w:t xml:space="preserve"> 47 U.S.C. § 503(b)(2)(E); </w:t>
      </w:r>
      <w:r w:rsidRPr="0082337E">
        <w:rPr>
          <w:i/>
        </w:rPr>
        <w:t>see also The Commission’s Forfeiture Policy Statement and Amendment of S</w:t>
      </w:r>
      <w:r>
        <w:rPr>
          <w:i/>
        </w:rPr>
        <w:t xml:space="preserve">ection 1.80 of the </w:t>
      </w:r>
      <w:r w:rsidRPr="0082337E">
        <w:rPr>
          <w:i/>
        </w:rPr>
        <w:t>Rules</w:t>
      </w:r>
      <w:r>
        <w:rPr>
          <w:i/>
        </w:rPr>
        <w:t xml:space="preserve"> to Incorporate the Forfeiture Guidelines</w:t>
      </w:r>
      <w:r w:rsidRPr="0082337E">
        <w:t>, Report and Order, 12 FCC Rcd 17</w:t>
      </w:r>
      <w:r>
        <w:t>087, 17100–01, para. 27 (1997</w:t>
      </w:r>
      <w:r w:rsidRPr="00162D7F">
        <w:rPr>
          <w:i/>
        </w:rPr>
        <w:t>) recons. denied</w:t>
      </w:r>
      <w:r>
        <w:t>, 15 FCC Rcd 303 (1999) (</w:t>
      </w:r>
      <w:r w:rsidRPr="004751C0">
        <w:rPr>
          <w:i/>
        </w:rPr>
        <w:t>Forfeiture Policy Statement</w:t>
      </w:r>
      <w:r>
        <w:t>)</w:t>
      </w:r>
      <w:r w:rsidRPr="0082337E">
        <w:t>.</w:t>
      </w:r>
    </w:p>
  </w:footnote>
  <w:footnote w:id="59">
    <w:p w:rsidR="00E537C7" w:rsidRPr="0082337E" w:rsidRDefault="00E537C7" w:rsidP="00BA36BA">
      <w:pPr>
        <w:pStyle w:val="FootnoteText"/>
      </w:pPr>
      <w:r w:rsidRPr="0082337E">
        <w:rPr>
          <w:rStyle w:val="FootnoteReference"/>
        </w:rPr>
        <w:footnoteRef/>
      </w:r>
      <w:r w:rsidRPr="0082337E">
        <w:t xml:space="preserve"> 47 C.F.R. § 1.80(b)(8), Note to paragraph (b)(8). </w:t>
      </w:r>
    </w:p>
  </w:footnote>
  <w:footnote w:id="60">
    <w:p w:rsidR="00E537C7" w:rsidRPr="0082337E" w:rsidRDefault="00E537C7" w:rsidP="00A139EC">
      <w:pPr>
        <w:pStyle w:val="FootnoteText"/>
      </w:pPr>
      <w:r w:rsidRPr="0082337E">
        <w:rPr>
          <w:rStyle w:val="FootnoteReference"/>
        </w:rPr>
        <w:footnoteRef/>
      </w:r>
      <w:r w:rsidRPr="0082337E">
        <w:t xml:space="preserve"> </w:t>
      </w:r>
      <w:r w:rsidRPr="0082337E">
        <w:rPr>
          <w:i/>
        </w:rPr>
        <w:t>Id</w:t>
      </w:r>
      <w:r w:rsidRPr="0082337E">
        <w:t>.</w:t>
      </w:r>
    </w:p>
  </w:footnote>
  <w:footnote w:id="61">
    <w:p w:rsidR="00E537C7" w:rsidRDefault="00E537C7" w:rsidP="00E11F99">
      <w:pPr>
        <w:pStyle w:val="FootnoteText"/>
      </w:pPr>
      <w:r>
        <w:rPr>
          <w:rStyle w:val="FootnoteReference"/>
        </w:rPr>
        <w:footnoteRef/>
      </w:r>
      <w:r>
        <w:t xml:space="preserve"> </w:t>
      </w:r>
      <w:r>
        <w:rPr>
          <w:i/>
        </w:rPr>
        <w:t>See</w:t>
      </w:r>
      <w:r>
        <w:t xml:space="preserve"> 47 C.F.R. § 1.80, Appendix A, Section I. </w:t>
      </w:r>
    </w:p>
  </w:footnote>
  <w:footnote w:id="62">
    <w:p w:rsidR="00E537C7" w:rsidRDefault="00E537C7" w:rsidP="00E11F99">
      <w:pPr>
        <w:pStyle w:val="FootnoteText"/>
      </w:pPr>
      <w:r>
        <w:rPr>
          <w:rStyle w:val="FootnoteReference"/>
        </w:rPr>
        <w:footnoteRef/>
      </w:r>
      <w:r>
        <w:t xml:space="preserve"> </w:t>
      </w:r>
      <w:r>
        <w:rPr>
          <w:i/>
        </w:rPr>
        <w:t>See LDDI MO&amp;O</w:t>
      </w:r>
      <w:r>
        <w:t>, 15 FCC Rcd at 3304, para. 19 (affirming the $40,000 penalty for each cramming violation imposed by the Commission in the forfeiture order).</w:t>
      </w:r>
    </w:p>
  </w:footnote>
  <w:footnote w:id="63">
    <w:p w:rsidR="00E537C7" w:rsidRDefault="00E537C7">
      <w:pPr>
        <w:pStyle w:val="FootnoteText"/>
      </w:pPr>
      <w:r>
        <w:rPr>
          <w:rStyle w:val="FootnoteReference"/>
        </w:rPr>
        <w:footnoteRef/>
      </w:r>
      <w:r>
        <w:t xml:space="preserve"> </w:t>
      </w:r>
      <w:r w:rsidRPr="00884C91">
        <w:rPr>
          <w:i/>
        </w:rPr>
        <w:t>See supra</w:t>
      </w:r>
      <w:r>
        <w:t xml:space="preserve"> para. 17.</w:t>
      </w:r>
    </w:p>
  </w:footnote>
  <w:footnote w:id="64">
    <w:p w:rsidR="00E537C7" w:rsidRDefault="00E537C7" w:rsidP="00884C91">
      <w:pPr>
        <w:pStyle w:val="FootnoteText"/>
      </w:pPr>
      <w:r>
        <w:rPr>
          <w:rStyle w:val="FootnoteReference"/>
        </w:rPr>
        <w:footnoteRef/>
      </w:r>
      <w:r>
        <w:t xml:space="preserve"> The consumers whom GPSPS crammed after it initially slammed them are identified in the Appendix.</w:t>
      </w:r>
    </w:p>
  </w:footnote>
  <w:footnote w:id="65">
    <w:p w:rsidR="00E537C7" w:rsidRDefault="00E537C7" w:rsidP="00FC597D">
      <w:pPr>
        <w:pStyle w:val="FootnoteText"/>
      </w:pPr>
      <w:r>
        <w:rPr>
          <w:rStyle w:val="FootnoteReference"/>
        </w:rPr>
        <w:footnoteRef/>
      </w:r>
      <w:r>
        <w:t xml:space="preserve"> </w:t>
      </w:r>
      <w:r w:rsidRPr="0082337E">
        <w:t xml:space="preserve">A slamming violation occurs whenever a carrier submits an unlawful request to change service providers regardless of whether the change actually takes place.  </w:t>
      </w:r>
      <w:r w:rsidRPr="0082337E">
        <w:rPr>
          <w:i/>
        </w:rPr>
        <w:t>See</w:t>
      </w:r>
      <w:r w:rsidRPr="0082337E">
        <w:t xml:space="preserve"> 47 U.S.C. § 258(a) (“</w:t>
      </w:r>
      <w:r>
        <w:t>[</w:t>
      </w:r>
      <w:r w:rsidRPr="0082337E">
        <w:t>n</w:t>
      </w:r>
      <w:r>
        <w:t>]</w:t>
      </w:r>
      <w:r w:rsidRPr="0082337E">
        <w:t xml:space="preserve">o telecommunications carrier </w:t>
      </w:r>
      <w:r w:rsidRPr="0082337E">
        <w:rPr>
          <w:i/>
        </w:rPr>
        <w:t>shall submit</w:t>
      </w:r>
      <w:r w:rsidRPr="0082337E">
        <w:t xml:space="preserve"> </w:t>
      </w:r>
      <w:r w:rsidRPr="00D3294D">
        <w:t>or</w:t>
      </w:r>
      <w:r w:rsidRPr="007E6335">
        <w:t xml:space="preserve"> </w:t>
      </w:r>
      <w:r w:rsidRPr="0082337E">
        <w:t>execute a change in a subscriber’s selection of a provider of telephone exchange service or telephone toll service except in accordance with [the Commission’s] verification procedures. . . .”) (emphasis added).</w:t>
      </w:r>
      <w:r>
        <w:t xml:space="preserve">  </w:t>
      </w:r>
    </w:p>
  </w:footnote>
  <w:footnote w:id="66">
    <w:p w:rsidR="00E537C7" w:rsidRDefault="00E537C7" w:rsidP="00FC597D">
      <w:pPr>
        <w:pStyle w:val="FootnoteText"/>
      </w:pPr>
      <w:r>
        <w:rPr>
          <w:rStyle w:val="FootnoteReference"/>
        </w:rPr>
        <w:footnoteRef/>
      </w:r>
      <w:r>
        <w:t xml:space="preserve"> The Commission has made clear that each unauthorized charge a carrier places on a consumer’s bill—or “cram”—constitutes a separate and distinct violation of Section 201(b).  </w:t>
      </w:r>
      <w:r w:rsidRPr="00AE4884">
        <w:rPr>
          <w:i/>
        </w:rPr>
        <w:t>See</w:t>
      </w:r>
      <w:r>
        <w:rPr>
          <w:i/>
        </w:rPr>
        <w:t xml:space="preserve"> CTI NAL, </w:t>
      </w:r>
      <w:r w:rsidRPr="00901368">
        <w:t xml:space="preserve">28 FCC Rcd </w:t>
      </w:r>
      <w:r>
        <w:t>at 17208</w:t>
      </w:r>
      <w:r w:rsidRPr="00901368">
        <w:t>, para. 2</w:t>
      </w:r>
      <w:r>
        <w:t xml:space="preserve">6 (citing </w:t>
      </w:r>
      <w:r w:rsidRPr="009346E8">
        <w:rPr>
          <w:i/>
        </w:rPr>
        <w:t>NOS Comm</w:t>
      </w:r>
      <w:r>
        <w:rPr>
          <w:i/>
        </w:rPr>
        <w:t>nc’</w:t>
      </w:r>
      <w:r w:rsidRPr="009346E8">
        <w:rPr>
          <w:i/>
        </w:rPr>
        <w:t>ns, Inc.</w:t>
      </w:r>
      <w:r>
        <w:t>, Notice of Apparent Liability for Forfeiture, 16 FCC Rcd 1833 (2001)).  Based on the record in the instant case, we decline to exercise our discretion in that way at this time, but we caution other carriers that the Commission is committed to aggressive enforcement of its rules, especially in addressing the protections afforded consumers.</w:t>
      </w:r>
    </w:p>
  </w:footnote>
  <w:footnote w:id="67">
    <w:p w:rsidR="00E537C7" w:rsidRDefault="00E537C7">
      <w:pPr>
        <w:pStyle w:val="FootnoteText"/>
      </w:pPr>
      <w:r w:rsidRPr="00CB5A16">
        <w:rPr>
          <w:rStyle w:val="FootnoteReference"/>
        </w:rPr>
        <w:footnoteRef/>
      </w:r>
      <w:r w:rsidRPr="00CB5A16">
        <w:t xml:space="preserve"> </w:t>
      </w:r>
      <w:r w:rsidRPr="00C05CF8">
        <w:t>Although the Bureau’s investigation uncover</w:t>
      </w:r>
      <w:r>
        <w:t>ed no direct evidence that GPSPS</w:t>
      </w:r>
      <w:r w:rsidRPr="00C05CF8">
        <w:t xml:space="preserve"> targeted any particular group of consumers, we note that the overwhelming majority of the complainant</w:t>
      </w:r>
      <w:r>
        <w:t>s have Spanish surnames and all</w:t>
      </w:r>
      <w:r w:rsidRPr="00C05CF8">
        <w:t xml:space="preserve"> of the apparently fabricated consumer authorizations </w:t>
      </w:r>
      <w:r>
        <w:t xml:space="preserve">the Bureau reviewed </w:t>
      </w:r>
      <w:r w:rsidRPr="00C05CF8">
        <w:t>were in Spanish.</w:t>
      </w:r>
    </w:p>
  </w:footnote>
  <w:footnote w:id="68">
    <w:p w:rsidR="00E537C7" w:rsidRDefault="00E537C7">
      <w:pPr>
        <w:pStyle w:val="FootnoteText"/>
      </w:pPr>
      <w:r>
        <w:rPr>
          <w:rStyle w:val="FootnoteReference"/>
        </w:rPr>
        <w:footnoteRef/>
      </w:r>
      <w:r>
        <w:t xml:space="preserve"> Complaint from A. Milian.  </w:t>
      </w:r>
      <w:r w:rsidRPr="0085238D">
        <w:rPr>
          <w:i/>
        </w:rPr>
        <w:t>See also</w:t>
      </w:r>
      <w:r>
        <w:t xml:space="preserve"> Complaint from G. Sepulveda (stating “I am in my 80’s and do not appreciate companies that fraudulently try to take advantage of people who they think will not complain.”).</w:t>
      </w:r>
    </w:p>
  </w:footnote>
  <w:footnote w:id="69">
    <w:p w:rsidR="00E537C7" w:rsidRDefault="00E537C7" w:rsidP="00A04DB1">
      <w:pPr>
        <w:pStyle w:val="FootnoteText"/>
      </w:pPr>
      <w:r>
        <w:rPr>
          <w:rStyle w:val="FootnoteReference"/>
        </w:rPr>
        <w:footnoteRef/>
      </w:r>
      <w:r>
        <w:t xml:space="preserve"> </w:t>
      </w:r>
      <w:r w:rsidRPr="008319EA">
        <w:rPr>
          <w:i/>
        </w:rPr>
        <w:t>See</w:t>
      </w:r>
      <w:r>
        <w:t xml:space="preserve"> Complaint from C. Raldiris (“GPSPS Incorporated, without my permission, replaced AT&amp;T as my long distance carrier . . . This caused my nationwide and international calling costs to nearly triple . . . I was informed that GPSPS would only issue a credit for the current month’s service.  I have calculated the cost of the fraud to be $495.13.”); Complaint from P. Pradilla (After GPSPS switched her fax line from AT&amp;T to GPSPS, “This morning the line was cut off . . . I NEVER REQUESTED THIS SERVICE OR SUBSCRIBED TO IT!  Now my account is on hold due to $1300 past due.  I tried speaking with a supervisor and was put on hold 4 separate times at GPSPS, Inc. and the call was cut off . . . I have to wait 7-10 days for an investigation into charges I never approved.  UNACCEPTABLE.”); Complaint from M. Purtee (“[GPSPS] without any permission [] illegally took over my long distance services from AT&amp;T.  This has cost me so far several hundred dollars in additional monies . . . I contacted [GPSPS] and asked for proof that I authorized this change, which I knew they would not be able to provide and to date have not heard back from them.”); Complaint from S. Contreras (explaining that she called GPSPS and the representative “said she was issuing me a credit for $239.48, but could not issue me a credit for the full amount as I had ‘used the service.’  The only reason this service was used was because they changed my original services to their own, without my permission, to benefit them.”).</w:t>
      </w:r>
    </w:p>
  </w:footnote>
  <w:footnote w:id="70">
    <w:p w:rsidR="00E537C7" w:rsidRDefault="00E537C7">
      <w:pPr>
        <w:pStyle w:val="FootnoteText"/>
      </w:pPr>
      <w:r>
        <w:rPr>
          <w:rStyle w:val="FootnoteReference"/>
        </w:rPr>
        <w:footnoteRef/>
      </w:r>
      <w:r>
        <w:t xml:space="preserve"> </w:t>
      </w:r>
      <w:r w:rsidRPr="0070157A">
        <w:rPr>
          <w:i/>
        </w:rPr>
        <w:t xml:space="preserve">United </w:t>
      </w:r>
      <w:r>
        <w:rPr>
          <w:i/>
        </w:rPr>
        <w:t>NAL</w:t>
      </w:r>
      <w:r>
        <w:t xml:space="preserve">, 27 FCC Rcd at 16503, paras. 10–11.  The Commission also recently took action against Optic Internet Protocol, Inc. (which uses the same telemarketer, third party verifier, and customer service staff as GPSPS) for relying on fabricated TPVs.  </w:t>
      </w:r>
      <w:r w:rsidRPr="00D37B4D">
        <w:rPr>
          <w:i/>
        </w:rPr>
        <w:t>See</w:t>
      </w:r>
      <w:r>
        <w:t xml:space="preserve"> </w:t>
      </w:r>
      <w:r w:rsidRPr="00746F1A">
        <w:rPr>
          <w:i/>
        </w:rPr>
        <w:t>Optic NAL</w:t>
      </w:r>
      <w:r>
        <w:t xml:space="preserve">, 29 FCC Rcd at 9061–63, paras. 14–17.  </w:t>
      </w:r>
      <w:r w:rsidRPr="00EA4C6F">
        <w:rPr>
          <w:i/>
        </w:rPr>
        <w:t>See also Central NAL</w:t>
      </w:r>
      <w:r>
        <w:t xml:space="preserve">, 29 FCC Rcd at 5530, para. 26 (observing that the apparently fabricated TPV was a factor to consider in proposing a significant upward adjustment of the forfeiture amount); </w:t>
      </w:r>
      <w:r w:rsidRPr="00EA4C6F">
        <w:rPr>
          <w:i/>
        </w:rPr>
        <w:t>USTLD NAL</w:t>
      </w:r>
      <w:r>
        <w:t>, 29 FCC Rcd at 836, para. 25 (same).</w:t>
      </w:r>
    </w:p>
  </w:footnote>
  <w:footnote w:id="71">
    <w:p w:rsidR="00E537C7" w:rsidRDefault="00E537C7" w:rsidP="00D57229">
      <w:pPr>
        <w:pStyle w:val="FootnoteText"/>
      </w:pPr>
      <w:r>
        <w:rPr>
          <w:rStyle w:val="FootnoteReference"/>
        </w:rPr>
        <w:footnoteRef/>
      </w:r>
      <w:r>
        <w:t xml:space="preserve"> In prior slamming and cramming NALs that involved evidence of deceptive marketing or fabricated audio recordings, we upwardly adjusted the penalty for each slamming and cramming violation that was coupled with direct evidence of such misconduct.  </w:t>
      </w:r>
      <w:r>
        <w:rPr>
          <w:i/>
        </w:rPr>
        <w:t xml:space="preserve">See Central NAL, </w:t>
      </w:r>
      <w:r>
        <w:t xml:space="preserve">29 FCC Rcd at 5530, para. 26 (proposing an additional $80,000 penalty for violations that involved deceptive marketing); </w:t>
      </w:r>
      <w:r>
        <w:rPr>
          <w:i/>
        </w:rPr>
        <w:t>USTLD NAL</w:t>
      </w:r>
      <w:r>
        <w:t xml:space="preserve">, 29 FCC Rcd at 836, para. 25 (same); </w:t>
      </w:r>
      <w:r>
        <w:rPr>
          <w:i/>
        </w:rPr>
        <w:t>United NAL</w:t>
      </w:r>
      <w:r>
        <w:t xml:space="preserve">, 27 FCC Rcd at 16506, para. 18 (proposing an additional $80,000 penalty for violations that involved fabricated authorization recordings).  Here, we decline to upwardly adjust the penalty for individual violations and instead upwardly adjust the overall base forfeiture. </w:t>
      </w:r>
    </w:p>
  </w:footnote>
  <w:footnote w:id="72">
    <w:p w:rsidR="00E537C7" w:rsidRDefault="00E537C7">
      <w:pPr>
        <w:pStyle w:val="FootnoteText"/>
      </w:pPr>
      <w:r>
        <w:rPr>
          <w:rStyle w:val="FootnoteReference"/>
        </w:rPr>
        <w:footnoteRef/>
      </w:r>
      <w:r>
        <w:t xml:space="preserve"> </w:t>
      </w:r>
      <w:r w:rsidRPr="00272992">
        <w:rPr>
          <w:i/>
        </w:rPr>
        <w:t>See, e.g., Central NAL</w:t>
      </w:r>
      <w:r>
        <w:t xml:space="preserve">, 29 FCC Rcd at 5531, para. 28; </w:t>
      </w:r>
      <w:r w:rsidRPr="00272992">
        <w:rPr>
          <w:i/>
        </w:rPr>
        <w:t>USTLD NAL</w:t>
      </w:r>
      <w:r>
        <w:t xml:space="preserve">, 29 FCC Rcd at 837, para. 27; </w:t>
      </w:r>
      <w:r w:rsidRPr="00272992">
        <w:rPr>
          <w:i/>
        </w:rPr>
        <w:t>Advantage NAL</w:t>
      </w:r>
      <w:r>
        <w:t xml:space="preserve">, 28 FCC Rcd at 6855–56, para. 30; </w:t>
      </w:r>
      <w:r w:rsidRPr="00865E89">
        <w:rPr>
          <w:i/>
        </w:rPr>
        <w:t>Main Street Telephone Co</w:t>
      </w:r>
      <w:r>
        <w:rPr>
          <w:i/>
        </w:rPr>
        <w:t>.</w:t>
      </w:r>
      <w:r w:rsidRPr="00BE3D98">
        <w:t>,</w:t>
      </w:r>
      <w:r>
        <w:t xml:space="preserve"> Notice of Apparent Liability for Forfeiture, 26 FCC Rcd 8853, 8861, para. 24 (2011) (stating “we may propose more significant forfeitures in the future as high as is necessary, within the range of our statutory authority, to ensure that such companies do not charge consumers for unauthorized services.”).</w:t>
      </w:r>
    </w:p>
  </w:footnote>
  <w:footnote w:id="73">
    <w:p w:rsidR="00E537C7" w:rsidRDefault="00E537C7">
      <w:pPr>
        <w:pStyle w:val="FootnoteText"/>
      </w:pPr>
      <w:r>
        <w:rPr>
          <w:rStyle w:val="FootnoteReference"/>
        </w:rPr>
        <w:footnoteRef/>
      </w:r>
      <w:r>
        <w:t xml:space="preserve"> The Commission has proposed similar upward adjustments for egregious behavior in recent slamming and cramming cases.  </w:t>
      </w:r>
      <w:r w:rsidRPr="00F507F7">
        <w:rPr>
          <w:i/>
        </w:rPr>
        <w:t xml:space="preserve">See </w:t>
      </w:r>
      <w:r>
        <w:rPr>
          <w:i/>
        </w:rPr>
        <w:t>Optic NAL,</w:t>
      </w:r>
      <w:r>
        <w:t xml:space="preserve"> 29 FCC Rcd at 9065, paras. 23–24 (proposing an upward adjustment of $3,500,000 to the base forfeiture of $4,120,000);</w:t>
      </w:r>
      <w:r>
        <w:rPr>
          <w:i/>
        </w:rPr>
        <w:t xml:space="preserve"> </w:t>
      </w:r>
      <w:r w:rsidRPr="00F507F7">
        <w:rPr>
          <w:i/>
        </w:rPr>
        <w:t>Central NAL</w:t>
      </w:r>
      <w:r>
        <w:t xml:space="preserve">, 29 FCC Rcd at 5531, para. 28 (proposing an upward adjustment of $1,500,000 to the base forfeiture of $1,960,000); </w:t>
      </w:r>
      <w:r w:rsidRPr="00F507F7">
        <w:rPr>
          <w:i/>
        </w:rPr>
        <w:t>USTLD NAL</w:t>
      </w:r>
      <w:r>
        <w:t xml:space="preserve">, 29 FCC Rcd at 837, para. 27 (proposing an upward adjustment of $2,000,000 to the base forfeiture of $2,480,000); </w:t>
      </w:r>
      <w:r w:rsidRPr="00F507F7">
        <w:rPr>
          <w:i/>
        </w:rPr>
        <w:t>CTI NAL</w:t>
      </w:r>
      <w:r>
        <w:t xml:space="preserve">, 28 FCC Rcd at 17209, para. 29 (proposing an upward adjustment of $1,500,000 to the base forfeiture of $1,560,000).  The </w:t>
      </w:r>
      <w:r w:rsidRPr="00EB60A3">
        <w:rPr>
          <w:i/>
        </w:rPr>
        <w:t>Central NAL</w:t>
      </w:r>
      <w:r>
        <w:t xml:space="preserve">, </w:t>
      </w:r>
      <w:r w:rsidRPr="00EB60A3">
        <w:rPr>
          <w:i/>
        </w:rPr>
        <w:t>USTLD NAL</w:t>
      </w:r>
      <w:r>
        <w:t xml:space="preserve">, and </w:t>
      </w:r>
      <w:r w:rsidRPr="00EB60A3">
        <w:rPr>
          <w:i/>
        </w:rPr>
        <w:t>CTI NAL</w:t>
      </w:r>
      <w:r>
        <w:t xml:space="preserve"> also included additional upward adjustments of $500,000 or $750,000 for targeting elderly consumers.</w:t>
      </w:r>
    </w:p>
  </w:footnote>
  <w:footnote w:id="74">
    <w:p w:rsidR="00E537C7" w:rsidRDefault="00E537C7">
      <w:pPr>
        <w:pStyle w:val="FootnoteText"/>
      </w:pPr>
      <w:r>
        <w:rPr>
          <w:rStyle w:val="FootnoteReference"/>
        </w:rPr>
        <w:footnoteRef/>
      </w:r>
      <w:r>
        <w:t xml:space="preserve"> </w:t>
      </w:r>
      <w:r w:rsidRPr="000B697D">
        <w:rPr>
          <w:i/>
        </w:rPr>
        <w:t>Forfeiture Policy Statement</w:t>
      </w:r>
      <w:r w:rsidR="00020206">
        <w:t>, 12 FCC Rcd at 17113;</w:t>
      </w:r>
      <w:r>
        <w:t xml:space="preserve"> 47 C.F.R. § 1.80(b)(4), Note to Paragraph (b)(4); Section I. </w:t>
      </w:r>
      <w:r w:rsidRPr="000B697D">
        <w:rPr>
          <w:i/>
        </w:rPr>
        <w:t>Base Amounts for Section 503 Forfeitures</w:t>
      </w:r>
      <w:r>
        <w:t>.</w:t>
      </w:r>
    </w:p>
  </w:footnote>
  <w:footnote w:id="75">
    <w:p w:rsidR="00E537C7" w:rsidRDefault="00E537C7">
      <w:pPr>
        <w:pStyle w:val="FootnoteText"/>
      </w:pPr>
      <w:r>
        <w:rPr>
          <w:rStyle w:val="FootnoteReference"/>
        </w:rPr>
        <w:footnoteRef/>
      </w:r>
      <w:r>
        <w:t xml:space="preserve"> </w:t>
      </w:r>
      <w:r w:rsidRPr="000B697D">
        <w:rPr>
          <w:i/>
        </w:rPr>
        <w:t>See supra</w:t>
      </w:r>
      <w:r>
        <w:t xml:space="preserve"> para. 21 and note 56.</w:t>
      </w:r>
    </w:p>
  </w:footnote>
  <w:footnote w:id="76">
    <w:p w:rsidR="00E537C7" w:rsidRDefault="00E537C7">
      <w:pPr>
        <w:pStyle w:val="FootnoteText"/>
      </w:pPr>
      <w:r>
        <w:rPr>
          <w:rStyle w:val="FootnoteReference"/>
        </w:rPr>
        <w:footnoteRef/>
      </w:r>
      <w:r>
        <w:t xml:space="preserve"> </w:t>
      </w:r>
      <w:r w:rsidRPr="000B697D">
        <w:rPr>
          <w:i/>
        </w:rPr>
        <w:t>Amendment of Section 1.17 of the Commission’s Rules Concerning Truthful Statements to the Commission</w:t>
      </w:r>
      <w:r>
        <w:t>, Notice of Proposed Rulemaking, 17 FCC Rcd 3296, 3297, para. 3 (2002).</w:t>
      </w:r>
    </w:p>
  </w:footnote>
  <w:footnote w:id="77">
    <w:p w:rsidR="00E537C7" w:rsidRDefault="00E537C7">
      <w:pPr>
        <w:pStyle w:val="FootnoteText"/>
      </w:pPr>
      <w:r>
        <w:rPr>
          <w:rStyle w:val="FootnoteReference"/>
        </w:rPr>
        <w:footnoteRef/>
      </w:r>
      <w:r>
        <w:t xml:space="preserve"> The five instances of apparent violations of Section 1.17 are identified in the Appendix.</w:t>
      </w:r>
    </w:p>
  </w:footnote>
  <w:footnote w:id="78">
    <w:p w:rsidR="00E537C7" w:rsidRDefault="00E537C7" w:rsidP="00FC597D">
      <w:pPr>
        <w:pStyle w:val="FootnoteText"/>
      </w:pPr>
      <w:r>
        <w:rPr>
          <w:rStyle w:val="FootnoteReference"/>
        </w:rPr>
        <w:footnoteRef/>
      </w:r>
      <w:r>
        <w:t xml:space="preserve"> 47 C.F.R. § 1.80; </w:t>
      </w:r>
      <w:r>
        <w:rPr>
          <w:i/>
        </w:rPr>
        <w:t>Forfeiture Policy Statement</w:t>
      </w:r>
      <w:r>
        <w:t>, 12 FCC Rcd at 17114, Appendix A, Section I.</w:t>
      </w:r>
    </w:p>
  </w:footnote>
  <w:footnote w:id="79">
    <w:p w:rsidR="00E537C7" w:rsidRDefault="00E537C7" w:rsidP="00FC597D">
      <w:pPr>
        <w:pStyle w:val="FootnoteText"/>
      </w:pPr>
      <w:r>
        <w:rPr>
          <w:rStyle w:val="FootnoteReference"/>
        </w:rPr>
        <w:footnoteRef/>
      </w:r>
      <w:r>
        <w:t xml:space="preserve"> </w:t>
      </w:r>
      <w:r w:rsidRPr="001E1AF6">
        <w:rPr>
          <w:i/>
        </w:rPr>
        <w:t xml:space="preserve">See Net One </w:t>
      </w:r>
      <w:r>
        <w:rPr>
          <w:i/>
        </w:rPr>
        <w:t xml:space="preserve">Forfeiture </w:t>
      </w:r>
      <w:r w:rsidRPr="001E1AF6">
        <w:rPr>
          <w:i/>
        </w:rPr>
        <w:t>Order</w:t>
      </w:r>
      <w:r>
        <w:t xml:space="preserve">, 29 FCC Rcd at 267, para. 9; </w:t>
      </w:r>
      <w:r w:rsidRPr="001E1AF6">
        <w:rPr>
          <w:i/>
        </w:rPr>
        <w:t>Technical</w:t>
      </w:r>
      <w:r>
        <w:rPr>
          <w:i/>
        </w:rPr>
        <w:t xml:space="preserve"> NAL</w:t>
      </w:r>
      <w:r>
        <w:t xml:space="preserve">, 28 FCC Rcd at 1018.  </w:t>
      </w:r>
      <w:r w:rsidRPr="00BD136B">
        <w:rPr>
          <w:i/>
        </w:rPr>
        <w:t>See also Message Communications, Inc.</w:t>
      </w:r>
      <w:r>
        <w:t xml:space="preserve">, Notice of Apparent Liability for Forfeiture and Order, 29 FCC Rcd 8214 (EB 2014) (proposing a $25,000 forfeiture against the company for failing to respond fully to an LOI); </w:t>
      </w:r>
      <w:r w:rsidRPr="008C5D9E">
        <w:rPr>
          <w:i/>
        </w:rPr>
        <w:t>Google NAL</w:t>
      </w:r>
      <w:r>
        <w:t xml:space="preserve">, 27 FCC Rcd 4012 (assessing a $25,000 forfeiture for failing to answer all of the Bureau’s questions and failing to produce required documents); </w:t>
      </w:r>
      <w:r>
        <w:rPr>
          <w:i/>
        </w:rPr>
        <w:t>Fox Television Stations</w:t>
      </w:r>
      <w:r>
        <w:t>, Notice of Apparent Liability for Forfeiture, 25 FCC Rcd 7074, 7081, para. 15 (2010) (proposing a $25,000 forfeiture for submitting an incomplete response to a Bureau LOI).</w:t>
      </w:r>
    </w:p>
  </w:footnote>
  <w:footnote w:id="80">
    <w:p w:rsidR="00E537C7" w:rsidRDefault="00E537C7" w:rsidP="00FC597D">
      <w:pPr>
        <w:pStyle w:val="FootnoteText"/>
      </w:pPr>
      <w:r>
        <w:rPr>
          <w:rStyle w:val="FootnoteReference"/>
        </w:rPr>
        <w:footnoteRef/>
      </w:r>
      <w:r>
        <w:t xml:space="preserve"> </w:t>
      </w:r>
      <w:r w:rsidRPr="005D1524">
        <w:rPr>
          <w:i/>
        </w:rPr>
        <w:t>See</w:t>
      </w:r>
      <w:r>
        <w:t xml:space="preserve"> 47 U.S.C. § 503(b)(2)(E); 47 C.F.R. § 1.80(b)(8) &amp; note.</w:t>
      </w:r>
    </w:p>
  </w:footnote>
  <w:footnote w:id="81">
    <w:p w:rsidR="00E537C7" w:rsidRDefault="00E537C7">
      <w:pPr>
        <w:pStyle w:val="FootnoteText"/>
      </w:pPr>
      <w:r>
        <w:rPr>
          <w:rStyle w:val="FootnoteReference"/>
        </w:rPr>
        <w:footnoteRef/>
      </w:r>
      <w:r>
        <w:t xml:space="preserve"> </w:t>
      </w:r>
      <w:r w:rsidRPr="00127875">
        <w:rPr>
          <w:i/>
        </w:rPr>
        <w:t>See</w:t>
      </w:r>
      <w:r>
        <w:t xml:space="preserve"> 47 U.S.C. § 155(c)(3).</w:t>
      </w:r>
    </w:p>
  </w:footnote>
  <w:footnote w:id="82">
    <w:p w:rsidR="00E537C7" w:rsidRDefault="00E537C7">
      <w:pPr>
        <w:pStyle w:val="FootnoteText"/>
      </w:pPr>
      <w:r>
        <w:rPr>
          <w:rStyle w:val="FootnoteReference"/>
        </w:rPr>
        <w:footnoteRef/>
      </w:r>
      <w:r>
        <w:t xml:space="preserve"> 47 U.S.C. §§ 201(b), 258.</w:t>
      </w:r>
    </w:p>
  </w:footnote>
  <w:footnote w:id="83">
    <w:p w:rsidR="00E537C7" w:rsidRDefault="00E537C7">
      <w:pPr>
        <w:pStyle w:val="FootnoteText"/>
      </w:pPr>
      <w:r>
        <w:rPr>
          <w:rStyle w:val="FootnoteReference"/>
        </w:rPr>
        <w:footnoteRef/>
      </w:r>
      <w:r>
        <w:t xml:space="preserve"> 47 C.F.R. §§ 1.17, 64.1120.</w:t>
      </w:r>
    </w:p>
  </w:footnote>
  <w:footnote w:id="84">
    <w:p w:rsidR="00E537C7" w:rsidRPr="00F07BA5" w:rsidRDefault="00E537C7" w:rsidP="0016661D">
      <w:pPr>
        <w:pStyle w:val="FootnoteText"/>
      </w:pPr>
      <w:r w:rsidRPr="00F07BA5">
        <w:rPr>
          <w:rStyle w:val="FootnoteReference"/>
        </w:rPr>
        <w:footnoteRef/>
      </w:r>
      <w:r w:rsidRPr="00F07BA5">
        <w:t xml:space="preserve"> </w:t>
      </w:r>
      <w:r w:rsidRPr="00F07BA5">
        <w:rPr>
          <w:rFonts w:eastAsia="MS Mincho"/>
        </w:rPr>
        <w:t>An FCC Form 159 and detailed instructions for completing the form may be obtained at http://www.fcc.gov/Forms/Form159/159.pdf.</w:t>
      </w:r>
    </w:p>
  </w:footnote>
  <w:footnote w:id="85">
    <w:p w:rsidR="00E537C7" w:rsidRPr="00F07BA5" w:rsidRDefault="00E537C7" w:rsidP="0016661D">
      <w:pPr>
        <w:pStyle w:val="FootnoteText"/>
      </w:pPr>
      <w:r w:rsidRPr="00F07BA5">
        <w:rPr>
          <w:rStyle w:val="FootnoteReference"/>
        </w:rPr>
        <w:footnoteRef/>
      </w:r>
      <w:r w:rsidRPr="00F07BA5">
        <w:t xml:space="preserve"> </w:t>
      </w:r>
      <w:r w:rsidRPr="00F07BA5">
        <w:rPr>
          <w:i/>
        </w:rPr>
        <w:t>See</w:t>
      </w:r>
      <w:r w:rsidRPr="00F07BA5">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39" w:rsidRDefault="00D44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90" w:rsidRDefault="007A5A90" w:rsidP="007A5A90">
    <w:pPr>
      <w:pStyle w:val="Header"/>
      <w:tabs>
        <w:tab w:val="left" w:pos="2054"/>
      </w:tabs>
      <w:rPr>
        <w:b w:val="0"/>
      </w:rPr>
    </w:pPr>
    <w:r>
      <w:rPr>
        <w:noProof/>
        <w:snapToGrid/>
      </w:rPr>
      <mc:AlternateContent>
        <mc:Choice Requires="wps">
          <w:drawing>
            <wp:anchor distT="0" distB="0" distL="114300" distR="114300" simplePos="0" relativeHeight="251658752" behindDoc="1" locked="0" layoutInCell="0" allowOverlap="1" wp14:anchorId="54A1FEEF" wp14:editId="65BE0A10">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r>
    <w:r>
      <w:tab/>
      <w:t>Federal Communications Commission</w:t>
    </w:r>
    <w:r>
      <w:tab/>
    </w:r>
    <w:r w:rsidR="00FC0BB9">
      <w:rPr>
        <w:spacing w:val="-2"/>
      </w:rPr>
      <w:t>FCC 15-26</w:t>
    </w:r>
  </w:p>
  <w:p w:rsidR="00E537C7" w:rsidRPr="007A5A90" w:rsidRDefault="00E537C7" w:rsidP="007A5A90">
    <w:pP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90" w:rsidRDefault="00775990" w:rsidP="0022318B">
    <w:pPr>
      <w:pStyle w:val="Header"/>
      <w:tabs>
        <w:tab w:val="left" w:pos="2054"/>
      </w:tabs>
      <w:rPr>
        <w:b w:val="0"/>
      </w:rPr>
    </w:pPr>
    <w:r>
      <w:rPr>
        <w:noProof/>
        <w:snapToGrid/>
      </w:rPr>
      <mc:AlternateContent>
        <mc:Choice Requires="wps">
          <w:drawing>
            <wp:anchor distT="0" distB="0" distL="114300" distR="114300" simplePos="0" relativeHeight="251655680" behindDoc="1" locked="0" layoutInCell="0" allowOverlap="1" wp14:anchorId="3DD0A318" wp14:editId="080D9555">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r>
    <w:r w:rsidR="0022318B">
      <w:tab/>
    </w:r>
    <w:r>
      <w:t>Federal Communications Commission</w:t>
    </w:r>
    <w:r>
      <w:tab/>
    </w:r>
    <w:r w:rsidR="00FC0BB9">
      <w:rPr>
        <w:spacing w:val="-2"/>
      </w:rPr>
      <w:t>FCC 15-26</w:t>
    </w:r>
  </w:p>
  <w:p w:rsidR="00E537C7" w:rsidRDefault="00E537C7" w:rsidP="000C50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8B" w:rsidRDefault="0022318B" w:rsidP="0022318B">
    <w:pPr>
      <w:pStyle w:val="Header"/>
      <w:tabs>
        <w:tab w:val="left" w:pos="2054"/>
      </w:tabs>
      <w:rPr>
        <w:b w:val="0"/>
      </w:rPr>
    </w:pPr>
    <w:r>
      <w:rPr>
        <w:noProof/>
        <w:snapToGrid/>
      </w:rPr>
      <mc:AlternateContent>
        <mc:Choice Requires="wps">
          <w:drawing>
            <wp:anchor distT="0" distB="0" distL="114300" distR="114300" simplePos="0" relativeHeight="251657728" behindDoc="1" locked="0" layoutInCell="0" allowOverlap="1" wp14:anchorId="5EAAAA47" wp14:editId="5453501E">
              <wp:simplePos x="0" y="0"/>
              <wp:positionH relativeFrom="margin">
                <wp:posOffset>7620</wp:posOffset>
              </wp:positionH>
              <wp:positionV relativeFrom="paragraph">
                <wp:posOffset>160655</wp:posOffset>
              </wp:positionV>
              <wp:extent cx="594360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s9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y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MTaz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r>
    <w:r>
      <w:tab/>
      <w:t>Federal Communications Commission</w:t>
    </w:r>
    <w:r>
      <w:tab/>
    </w:r>
    <w:r w:rsidR="00FC0BB9">
      <w:rPr>
        <w:spacing w:val="-2"/>
      </w:rPr>
      <w:t>FCC 15-26</w:t>
    </w:r>
  </w:p>
  <w:p w:rsidR="00E537C7" w:rsidRDefault="00E537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C7" w:rsidRPr="00621F30" w:rsidRDefault="00621F30" w:rsidP="00621F30">
    <w:pPr>
      <w:pStyle w:val="Header"/>
      <w:rPr>
        <w:b w:val="0"/>
      </w:rPr>
    </w:pPr>
    <w:r>
      <w:rPr>
        <w:noProof/>
        <w:snapToGrid/>
      </w:rPr>
      <mc:AlternateContent>
        <mc:Choice Requires="wps">
          <w:drawing>
            <wp:anchor distT="0" distB="0" distL="114300" distR="114300" simplePos="0" relativeHeight="251656704" behindDoc="1" locked="0" layoutInCell="0" allowOverlap="1" wp14:anchorId="2531A58A" wp14:editId="7CA858AD">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F70FB0">
      <w:rPr>
        <w:noProof/>
      </w:rPr>
      <w:pict>
        <v:rect id="Rectangle 3" o:spid="_x0000_s2049" style="position:absolute;margin-left:.6pt;margin-top:12.65pt;width:468pt;height:.95pt;z-index:-251656704;visibility:visible;mso-position-horizontal-relative:margin;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F69+gCAAAyBgAADgAAAGRycy9lMm9Eb2MueG1srFTbjtMwEH1H4h8sv2dzT5po01XbbRHSAisW&#10;xLObOI1FYgfbbVoQ/87YabstvKyAVoo89vj4zJnL7d2+a9GOSsUEL7B/42FEeSkqxjcF/vxp5Uww&#10;UprwirSC0wIfqMJ309evboc+p4FoRFtRiQCEq3zoC9xo3eeuq8qGdkTdiJ5yOKyF7IgGU27cSpIB&#10;0LvWDTwvcQchq16KkioFu/fjIZ5a/Lqmpf5Q14pq1BYYuGn7lfa7Nl93ekvyjSR9w8ojDfIXLDrC&#10;ODx6hronmqCtZH9AdayUQola35Sic0Vds5LaGCAa3/stmqeG9NTGAuKo/iyT+n+w5fvdo0SsKnCI&#10;EScdpOgjiEb4pqUoNPIMvcrB66l/lCZA1T+I8qtCXCwa8KIzKcXQUFIBKd/4u1cXjKHgKloP70QF&#10;6GSrhVVqX8vOAIIGaG8TcjgnhO41KmEzzqIw8SBvJZz5gZfE9gWSny73Uuk3VHTILAosgboFJ7sH&#10;pQ0Zkp9cLHnRsmrF2tYacrNetBLtiKkN+zuiq0u3lhtnLsy1EXHcoba6xmdIDoxhaTwNd5v5H5kf&#10;RN48yJxVMkmdqI5iJ0u9ieP52TxLvCiL7lc/DV0/yhtWVZQ/ME5PVehHL8vysR/G+rF1iIYCJ2Fs&#10;hbgKRb0s4o5p6MmWdQWenGUhuUnyklegAck1Ye24dq/ZW8lBgmslZqvYS6Nw4qRpHDpRSD1nPlkt&#10;nNnCT5J0OV/Ml/61Ekurrvp3MSyRU6qMIbYQ3VNTDahipmbCOAt8DAZMhSAd40Wk3cA4K7XESAr9&#10;henG9qIpUINxJeTEM/9j6ZzRRyGeH77Q6Rjbs1RQpaf6sd1jGmZsvLWoDtA8wME8bQYtLBohv2M0&#10;wNAqsPq2JZJi1L7l0ICZH0VmylkjitMADHl5sr48IbwEqAJrjMblQo+TcdtLtmngJd9Gy8UMmrZm&#10;tqFMQ4+sgL8xYDDZSI5D1Ey+S9t6PY/66S8AAAD//wMAUEsDBBQABgAIAAAAIQCPy6jz2wAAAAcB&#10;AAAPAAAAZHJzL2Rvd25yZXYueG1sTI5NS8NAEIbvgv9hGcGb3ZjiR2M2RQseLEixVvA4yY5J6O5s&#10;yG7b+O8dT3oa3g/eecrl5J060hj7wAauZxko4ibYnlsDu/fnq3tQMSFbdIHJwDdFWFbnZyUWNpz4&#10;jY7b1CoZ4ViggS6lodA6Nh15jLMwEEv2FUaPSeTYajviSca903mW3WqPPcuHDgdaddTstwdvoOeP&#10;l/Xnalc/rd0mLMIr5vsOjbm8mB4fQCWa0l8ZfvEFHSphqsOBbVROdC5FA/nNHJTEi/mdGLUYcnVV&#10;6v/81Q8AAAD//wMAUEsBAi0AFAAGAAgAAAAhAOSZw8D7AAAA4QEAABMAAAAAAAAAAAAAAAAAAAAA&#10;AFtDb250ZW50X1R5cGVzXS54bWxQSwECLQAUAAYACAAAACEAI7Jq4dcAAACUAQAACwAAAAAAAAAA&#10;AAAAAAAsAQAAX3JlbHMvLnJlbHNQSwECLQAUAAYACAAAACEAIvF69+gCAAAyBgAADgAAAAAAAAAA&#10;AAAAAAAsAgAAZHJzL2Uyb0RvYy54bWxQSwECLQAUAAYACAAAACEAj8uo89sAAAAHAQAADwAAAAAA&#10;AAAAAAAAAABABQAAZHJzL2Rvd25yZXYueG1sUEsFBgAAAAAEAAQA8wAAAEgGAAAAAA==&#10;" o:allowincell="f" fillcolor="black" stroked="f" strokeweight=".05pt">
          <w10:wrap anchorx="margin"/>
        </v:rect>
      </w:pict>
    </w:r>
    <w:r w:rsidR="00FC0BB9">
      <w:rPr>
        <w:spacing w:val="-2"/>
      </w:rPr>
      <w:t>FCC 15-26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D4E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7E006C"/>
    <w:multiLevelType w:val="hybridMultilevel"/>
    <w:tmpl w:val="78302960"/>
    <w:lvl w:ilvl="0" w:tplc="B0A0818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F2304F7"/>
    <w:multiLevelType w:val="singleLevel"/>
    <w:tmpl w:val="F03A9F1C"/>
    <w:lvl w:ilvl="0">
      <w:start w:val="1"/>
      <w:numFmt w:val="decimal"/>
      <w:lvlText w:val="%1."/>
      <w:lvlJc w:val="left"/>
      <w:pPr>
        <w:tabs>
          <w:tab w:val="num" w:pos="1080"/>
        </w:tabs>
        <w:ind w:left="0" w:firstLine="720"/>
      </w:pPr>
      <w:rPr>
        <w:b w:val="0"/>
        <w:sz w:val="22"/>
        <w:szCs w:val="22"/>
      </w:rPr>
    </w:lvl>
  </w:abstractNum>
  <w:abstractNum w:abstractNumId="8">
    <w:nsid w:val="5FAB7218"/>
    <w:multiLevelType w:val="hybridMultilevel"/>
    <w:tmpl w:val="1314653C"/>
    <w:lvl w:ilvl="0" w:tplc="0409000B">
      <w:start w:val="2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num w:numId="1">
    <w:abstractNumId w:val="9"/>
  </w:num>
  <w:num w:numId="2">
    <w:abstractNumId w:val="4"/>
  </w:num>
  <w:num w:numId="3">
    <w:abstractNumId w:val="10"/>
  </w:num>
  <w:num w:numId="4">
    <w:abstractNumId w:val="6"/>
  </w:num>
  <w:num w:numId="5">
    <w:abstractNumId w:val="2"/>
  </w:num>
  <w:num w:numId="6">
    <w:abstractNumId w:val="5"/>
  </w:num>
  <w:num w:numId="7">
    <w:abstractNumId w:val="3"/>
  </w:num>
  <w:num w:numId="8">
    <w:abstractNumId w:val="1"/>
  </w:num>
  <w:num w:numId="9">
    <w:abstractNumId w:val="0"/>
  </w:num>
  <w:num w:numId="10">
    <w:abstractNumId w:val="9"/>
    <w:lvlOverride w:ilvl="0">
      <w:startOverride w:val="1"/>
    </w:lvlOverride>
  </w:num>
  <w:num w:numId="11">
    <w:abstractNumId w:val="8"/>
  </w:num>
  <w:num w:numId="12">
    <w:abstractNumId w:val="7"/>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0B79"/>
    <w:rsid w:val="0000050F"/>
    <w:rsid w:val="00000738"/>
    <w:rsid w:val="00000A03"/>
    <w:rsid w:val="00000A51"/>
    <w:rsid w:val="00000E82"/>
    <w:rsid w:val="00001824"/>
    <w:rsid w:val="000018CF"/>
    <w:rsid w:val="00001C50"/>
    <w:rsid w:val="000038ED"/>
    <w:rsid w:val="00004917"/>
    <w:rsid w:val="00004B56"/>
    <w:rsid w:val="00004F0D"/>
    <w:rsid w:val="00005202"/>
    <w:rsid w:val="00005251"/>
    <w:rsid w:val="00005404"/>
    <w:rsid w:val="00005BF4"/>
    <w:rsid w:val="00005CC9"/>
    <w:rsid w:val="00006510"/>
    <w:rsid w:val="00006793"/>
    <w:rsid w:val="00006FCB"/>
    <w:rsid w:val="000105C4"/>
    <w:rsid w:val="00010B34"/>
    <w:rsid w:val="00010F43"/>
    <w:rsid w:val="00010FDE"/>
    <w:rsid w:val="0001227F"/>
    <w:rsid w:val="00012C86"/>
    <w:rsid w:val="00014186"/>
    <w:rsid w:val="00014783"/>
    <w:rsid w:val="000152E3"/>
    <w:rsid w:val="000160CD"/>
    <w:rsid w:val="000165C5"/>
    <w:rsid w:val="00017AFF"/>
    <w:rsid w:val="00020161"/>
    <w:rsid w:val="00020206"/>
    <w:rsid w:val="000213FE"/>
    <w:rsid w:val="00022D46"/>
    <w:rsid w:val="00022E8E"/>
    <w:rsid w:val="00023110"/>
    <w:rsid w:val="000236F6"/>
    <w:rsid w:val="00023EFB"/>
    <w:rsid w:val="00024158"/>
    <w:rsid w:val="00025537"/>
    <w:rsid w:val="000257A5"/>
    <w:rsid w:val="00026A72"/>
    <w:rsid w:val="00026BD5"/>
    <w:rsid w:val="00027276"/>
    <w:rsid w:val="00030C08"/>
    <w:rsid w:val="00030D21"/>
    <w:rsid w:val="00031DAD"/>
    <w:rsid w:val="000332EC"/>
    <w:rsid w:val="00033A3A"/>
    <w:rsid w:val="0003520E"/>
    <w:rsid w:val="00035456"/>
    <w:rsid w:val="00036039"/>
    <w:rsid w:val="000360B6"/>
    <w:rsid w:val="000378DF"/>
    <w:rsid w:val="00037F90"/>
    <w:rsid w:val="00040508"/>
    <w:rsid w:val="000417D6"/>
    <w:rsid w:val="0004193F"/>
    <w:rsid w:val="00041C20"/>
    <w:rsid w:val="00041F6B"/>
    <w:rsid w:val="00042294"/>
    <w:rsid w:val="00043494"/>
    <w:rsid w:val="00043E7F"/>
    <w:rsid w:val="0004420A"/>
    <w:rsid w:val="0004469A"/>
    <w:rsid w:val="00044707"/>
    <w:rsid w:val="00046618"/>
    <w:rsid w:val="00046926"/>
    <w:rsid w:val="00046A7B"/>
    <w:rsid w:val="00047C26"/>
    <w:rsid w:val="00047C3C"/>
    <w:rsid w:val="0005204A"/>
    <w:rsid w:val="000536F3"/>
    <w:rsid w:val="00053E4F"/>
    <w:rsid w:val="000541C0"/>
    <w:rsid w:val="000547EF"/>
    <w:rsid w:val="0006061E"/>
    <w:rsid w:val="00060859"/>
    <w:rsid w:val="00060F0E"/>
    <w:rsid w:val="000615B6"/>
    <w:rsid w:val="00061F5D"/>
    <w:rsid w:val="00062C6F"/>
    <w:rsid w:val="00062FBA"/>
    <w:rsid w:val="00063315"/>
    <w:rsid w:val="00063463"/>
    <w:rsid w:val="000635CC"/>
    <w:rsid w:val="00064E92"/>
    <w:rsid w:val="00066075"/>
    <w:rsid w:val="0006638B"/>
    <w:rsid w:val="000663C6"/>
    <w:rsid w:val="00066D36"/>
    <w:rsid w:val="00067517"/>
    <w:rsid w:val="00067700"/>
    <w:rsid w:val="00067825"/>
    <w:rsid w:val="00070504"/>
    <w:rsid w:val="000705AB"/>
    <w:rsid w:val="000707EB"/>
    <w:rsid w:val="000720D5"/>
    <w:rsid w:val="00072228"/>
    <w:rsid w:val="000736FD"/>
    <w:rsid w:val="000749FB"/>
    <w:rsid w:val="00075001"/>
    <w:rsid w:val="00076A56"/>
    <w:rsid w:val="00076CE1"/>
    <w:rsid w:val="00077E4D"/>
    <w:rsid w:val="000812F8"/>
    <w:rsid w:val="000818F6"/>
    <w:rsid w:val="00081A93"/>
    <w:rsid w:val="00081C60"/>
    <w:rsid w:val="000828A1"/>
    <w:rsid w:val="000842DF"/>
    <w:rsid w:val="00084E17"/>
    <w:rsid w:val="00086F41"/>
    <w:rsid w:val="000875BF"/>
    <w:rsid w:val="00087ADC"/>
    <w:rsid w:val="0009085C"/>
    <w:rsid w:val="00090F50"/>
    <w:rsid w:val="0009163A"/>
    <w:rsid w:val="0009342F"/>
    <w:rsid w:val="000938BC"/>
    <w:rsid w:val="00094CC6"/>
    <w:rsid w:val="000952A1"/>
    <w:rsid w:val="00096D8C"/>
    <w:rsid w:val="000971A5"/>
    <w:rsid w:val="00097E7C"/>
    <w:rsid w:val="000A0F02"/>
    <w:rsid w:val="000A121B"/>
    <w:rsid w:val="000A2436"/>
    <w:rsid w:val="000A3534"/>
    <w:rsid w:val="000A3BE1"/>
    <w:rsid w:val="000A3E99"/>
    <w:rsid w:val="000A492F"/>
    <w:rsid w:val="000A4B1E"/>
    <w:rsid w:val="000A4BA8"/>
    <w:rsid w:val="000A5C58"/>
    <w:rsid w:val="000A67A1"/>
    <w:rsid w:val="000A6A0A"/>
    <w:rsid w:val="000A7F79"/>
    <w:rsid w:val="000A7FBE"/>
    <w:rsid w:val="000B1DB7"/>
    <w:rsid w:val="000B1F09"/>
    <w:rsid w:val="000B3F7C"/>
    <w:rsid w:val="000B4AD6"/>
    <w:rsid w:val="000B4C40"/>
    <w:rsid w:val="000B5053"/>
    <w:rsid w:val="000B5650"/>
    <w:rsid w:val="000B697D"/>
    <w:rsid w:val="000B6EC2"/>
    <w:rsid w:val="000B7610"/>
    <w:rsid w:val="000B7D02"/>
    <w:rsid w:val="000C0865"/>
    <w:rsid w:val="000C0B65"/>
    <w:rsid w:val="000C0D01"/>
    <w:rsid w:val="000C1C21"/>
    <w:rsid w:val="000C2C03"/>
    <w:rsid w:val="000C2ED3"/>
    <w:rsid w:val="000C3EA8"/>
    <w:rsid w:val="000C50F5"/>
    <w:rsid w:val="000C5320"/>
    <w:rsid w:val="000C541E"/>
    <w:rsid w:val="000C55F4"/>
    <w:rsid w:val="000C6429"/>
    <w:rsid w:val="000C68A7"/>
    <w:rsid w:val="000C6A8A"/>
    <w:rsid w:val="000C6B2F"/>
    <w:rsid w:val="000D0D42"/>
    <w:rsid w:val="000D1301"/>
    <w:rsid w:val="000D1811"/>
    <w:rsid w:val="000D28B0"/>
    <w:rsid w:val="000D2D33"/>
    <w:rsid w:val="000D2D65"/>
    <w:rsid w:val="000D3B18"/>
    <w:rsid w:val="000D43D9"/>
    <w:rsid w:val="000D5DA1"/>
    <w:rsid w:val="000D69E6"/>
    <w:rsid w:val="000D6BD1"/>
    <w:rsid w:val="000E0C33"/>
    <w:rsid w:val="000E1049"/>
    <w:rsid w:val="000E117D"/>
    <w:rsid w:val="000E1891"/>
    <w:rsid w:val="000E21C0"/>
    <w:rsid w:val="000E3D42"/>
    <w:rsid w:val="000E4FA5"/>
    <w:rsid w:val="000E58DE"/>
    <w:rsid w:val="000F17A7"/>
    <w:rsid w:val="000F3B88"/>
    <w:rsid w:val="000F3CD0"/>
    <w:rsid w:val="000F4B2C"/>
    <w:rsid w:val="000F5751"/>
    <w:rsid w:val="000F6034"/>
    <w:rsid w:val="000F656C"/>
    <w:rsid w:val="000F661C"/>
    <w:rsid w:val="000F6F60"/>
    <w:rsid w:val="000F7451"/>
    <w:rsid w:val="000F7516"/>
    <w:rsid w:val="000F7560"/>
    <w:rsid w:val="000F7EE7"/>
    <w:rsid w:val="001006F8"/>
    <w:rsid w:val="001022D2"/>
    <w:rsid w:val="001023D5"/>
    <w:rsid w:val="00102457"/>
    <w:rsid w:val="00102788"/>
    <w:rsid w:val="00102870"/>
    <w:rsid w:val="00102FF2"/>
    <w:rsid w:val="001031ED"/>
    <w:rsid w:val="0010379D"/>
    <w:rsid w:val="001049A7"/>
    <w:rsid w:val="00104A72"/>
    <w:rsid w:val="00105070"/>
    <w:rsid w:val="00105938"/>
    <w:rsid w:val="0010620F"/>
    <w:rsid w:val="00106EDA"/>
    <w:rsid w:val="0010727C"/>
    <w:rsid w:val="00107AE3"/>
    <w:rsid w:val="0011091F"/>
    <w:rsid w:val="0011143C"/>
    <w:rsid w:val="00112080"/>
    <w:rsid w:val="0011236B"/>
    <w:rsid w:val="001124CA"/>
    <w:rsid w:val="001126AA"/>
    <w:rsid w:val="00112D6B"/>
    <w:rsid w:val="00113717"/>
    <w:rsid w:val="00113F6B"/>
    <w:rsid w:val="001140FD"/>
    <w:rsid w:val="00114C19"/>
    <w:rsid w:val="00115DC8"/>
    <w:rsid w:val="001165C1"/>
    <w:rsid w:val="00117189"/>
    <w:rsid w:val="0011780A"/>
    <w:rsid w:val="00117E9B"/>
    <w:rsid w:val="001205E6"/>
    <w:rsid w:val="00120667"/>
    <w:rsid w:val="00120E32"/>
    <w:rsid w:val="0012179C"/>
    <w:rsid w:val="00121E65"/>
    <w:rsid w:val="00122A60"/>
    <w:rsid w:val="00122BD5"/>
    <w:rsid w:val="00122E91"/>
    <w:rsid w:val="0012582F"/>
    <w:rsid w:val="00125A7E"/>
    <w:rsid w:val="00125DD5"/>
    <w:rsid w:val="0012647F"/>
    <w:rsid w:val="00126796"/>
    <w:rsid w:val="00126C1D"/>
    <w:rsid w:val="001273EE"/>
    <w:rsid w:val="001277DC"/>
    <w:rsid w:val="00127875"/>
    <w:rsid w:val="001301F4"/>
    <w:rsid w:val="001308D7"/>
    <w:rsid w:val="00132180"/>
    <w:rsid w:val="0013315C"/>
    <w:rsid w:val="001332A5"/>
    <w:rsid w:val="00134F67"/>
    <w:rsid w:val="00135999"/>
    <w:rsid w:val="00135CC7"/>
    <w:rsid w:val="00135EE3"/>
    <w:rsid w:val="001365A5"/>
    <w:rsid w:val="001371E7"/>
    <w:rsid w:val="00137546"/>
    <w:rsid w:val="00141CC9"/>
    <w:rsid w:val="00144252"/>
    <w:rsid w:val="00144FA0"/>
    <w:rsid w:val="0015129D"/>
    <w:rsid w:val="00152394"/>
    <w:rsid w:val="00152935"/>
    <w:rsid w:val="00152F69"/>
    <w:rsid w:val="001531B3"/>
    <w:rsid w:val="0015399F"/>
    <w:rsid w:val="00154152"/>
    <w:rsid w:val="0015422A"/>
    <w:rsid w:val="00154402"/>
    <w:rsid w:val="001549C4"/>
    <w:rsid w:val="00154D3A"/>
    <w:rsid w:val="00154ECA"/>
    <w:rsid w:val="00156CAD"/>
    <w:rsid w:val="00160F19"/>
    <w:rsid w:val="00161095"/>
    <w:rsid w:val="00162403"/>
    <w:rsid w:val="00162D7F"/>
    <w:rsid w:val="00162DE3"/>
    <w:rsid w:val="00162F0F"/>
    <w:rsid w:val="00164008"/>
    <w:rsid w:val="00164684"/>
    <w:rsid w:val="001649C8"/>
    <w:rsid w:val="00166474"/>
    <w:rsid w:val="0016661D"/>
    <w:rsid w:val="00166831"/>
    <w:rsid w:val="00166BDA"/>
    <w:rsid w:val="00167693"/>
    <w:rsid w:val="001678AD"/>
    <w:rsid w:val="00170915"/>
    <w:rsid w:val="00170C37"/>
    <w:rsid w:val="00171130"/>
    <w:rsid w:val="00171D13"/>
    <w:rsid w:val="00172A9C"/>
    <w:rsid w:val="00173145"/>
    <w:rsid w:val="00174235"/>
    <w:rsid w:val="00175EE9"/>
    <w:rsid w:val="0017720F"/>
    <w:rsid w:val="001776EA"/>
    <w:rsid w:val="00180556"/>
    <w:rsid w:val="001822B5"/>
    <w:rsid w:val="00182FDB"/>
    <w:rsid w:val="001833D4"/>
    <w:rsid w:val="001835E2"/>
    <w:rsid w:val="001835E7"/>
    <w:rsid w:val="001836E5"/>
    <w:rsid w:val="0018383B"/>
    <w:rsid w:val="0018411E"/>
    <w:rsid w:val="001844D6"/>
    <w:rsid w:val="0018514B"/>
    <w:rsid w:val="00185A0C"/>
    <w:rsid w:val="00185B01"/>
    <w:rsid w:val="00186227"/>
    <w:rsid w:val="00186230"/>
    <w:rsid w:val="001906B9"/>
    <w:rsid w:val="0019127F"/>
    <w:rsid w:val="00192B0D"/>
    <w:rsid w:val="00192E67"/>
    <w:rsid w:val="001931D7"/>
    <w:rsid w:val="00193E25"/>
    <w:rsid w:val="001947ED"/>
    <w:rsid w:val="00194C7E"/>
    <w:rsid w:val="00195F05"/>
    <w:rsid w:val="001966A5"/>
    <w:rsid w:val="001A0975"/>
    <w:rsid w:val="001A0A9A"/>
    <w:rsid w:val="001A10BD"/>
    <w:rsid w:val="001A15C6"/>
    <w:rsid w:val="001A2457"/>
    <w:rsid w:val="001A34D6"/>
    <w:rsid w:val="001A3AB2"/>
    <w:rsid w:val="001A3E7F"/>
    <w:rsid w:val="001A3EB3"/>
    <w:rsid w:val="001A4B6F"/>
    <w:rsid w:val="001A4F87"/>
    <w:rsid w:val="001A5914"/>
    <w:rsid w:val="001A5BF9"/>
    <w:rsid w:val="001A5EE5"/>
    <w:rsid w:val="001A6DAE"/>
    <w:rsid w:val="001A7990"/>
    <w:rsid w:val="001A7E43"/>
    <w:rsid w:val="001B0538"/>
    <w:rsid w:val="001B086A"/>
    <w:rsid w:val="001B12B9"/>
    <w:rsid w:val="001B1968"/>
    <w:rsid w:val="001B1DA2"/>
    <w:rsid w:val="001B246C"/>
    <w:rsid w:val="001B2AD8"/>
    <w:rsid w:val="001B2BD5"/>
    <w:rsid w:val="001B3714"/>
    <w:rsid w:val="001B3A6A"/>
    <w:rsid w:val="001B3D31"/>
    <w:rsid w:val="001B5F91"/>
    <w:rsid w:val="001B7025"/>
    <w:rsid w:val="001B72BC"/>
    <w:rsid w:val="001B79C8"/>
    <w:rsid w:val="001B7CF9"/>
    <w:rsid w:val="001B7EA0"/>
    <w:rsid w:val="001C033D"/>
    <w:rsid w:val="001C0BC0"/>
    <w:rsid w:val="001C1ADF"/>
    <w:rsid w:val="001C2098"/>
    <w:rsid w:val="001C2A57"/>
    <w:rsid w:val="001C2D3E"/>
    <w:rsid w:val="001C315E"/>
    <w:rsid w:val="001C37F2"/>
    <w:rsid w:val="001C3BF7"/>
    <w:rsid w:val="001C3D01"/>
    <w:rsid w:val="001C4495"/>
    <w:rsid w:val="001C4DAA"/>
    <w:rsid w:val="001C4EB0"/>
    <w:rsid w:val="001C7918"/>
    <w:rsid w:val="001C7AAF"/>
    <w:rsid w:val="001C7E89"/>
    <w:rsid w:val="001C7EDD"/>
    <w:rsid w:val="001D0323"/>
    <w:rsid w:val="001D0B14"/>
    <w:rsid w:val="001D0B42"/>
    <w:rsid w:val="001D20CE"/>
    <w:rsid w:val="001D25AC"/>
    <w:rsid w:val="001D27C9"/>
    <w:rsid w:val="001D299D"/>
    <w:rsid w:val="001D36FD"/>
    <w:rsid w:val="001D390C"/>
    <w:rsid w:val="001D4931"/>
    <w:rsid w:val="001D51FE"/>
    <w:rsid w:val="001D56FF"/>
    <w:rsid w:val="001D6BCF"/>
    <w:rsid w:val="001D78EF"/>
    <w:rsid w:val="001D7B19"/>
    <w:rsid w:val="001D7BA4"/>
    <w:rsid w:val="001E01CA"/>
    <w:rsid w:val="001E01F4"/>
    <w:rsid w:val="001E0B06"/>
    <w:rsid w:val="001E1AF6"/>
    <w:rsid w:val="001E297D"/>
    <w:rsid w:val="001E4BE5"/>
    <w:rsid w:val="001E4C82"/>
    <w:rsid w:val="001E529D"/>
    <w:rsid w:val="001E55C8"/>
    <w:rsid w:val="001E566C"/>
    <w:rsid w:val="001E57A2"/>
    <w:rsid w:val="001E5A97"/>
    <w:rsid w:val="001E7416"/>
    <w:rsid w:val="001E7F8C"/>
    <w:rsid w:val="001F178C"/>
    <w:rsid w:val="001F2619"/>
    <w:rsid w:val="001F28B8"/>
    <w:rsid w:val="001F387E"/>
    <w:rsid w:val="001F4273"/>
    <w:rsid w:val="001F5802"/>
    <w:rsid w:val="001F6A4C"/>
    <w:rsid w:val="001F6E7E"/>
    <w:rsid w:val="001F75CA"/>
    <w:rsid w:val="001F75EF"/>
    <w:rsid w:val="002005CB"/>
    <w:rsid w:val="0020091E"/>
    <w:rsid w:val="00201639"/>
    <w:rsid w:val="002030CA"/>
    <w:rsid w:val="00203DA1"/>
    <w:rsid w:val="0020446E"/>
    <w:rsid w:val="00204F33"/>
    <w:rsid w:val="00205028"/>
    <w:rsid w:val="002052D3"/>
    <w:rsid w:val="00206AE6"/>
    <w:rsid w:val="002071E6"/>
    <w:rsid w:val="00207DC3"/>
    <w:rsid w:val="00210073"/>
    <w:rsid w:val="0021041A"/>
    <w:rsid w:val="0021119C"/>
    <w:rsid w:val="00211F3F"/>
    <w:rsid w:val="0021231B"/>
    <w:rsid w:val="0021318D"/>
    <w:rsid w:val="0021419E"/>
    <w:rsid w:val="0021483F"/>
    <w:rsid w:val="00215D39"/>
    <w:rsid w:val="00216213"/>
    <w:rsid w:val="002169F9"/>
    <w:rsid w:val="002201D1"/>
    <w:rsid w:val="00221391"/>
    <w:rsid w:val="00221AE8"/>
    <w:rsid w:val="0022268B"/>
    <w:rsid w:val="0022318B"/>
    <w:rsid w:val="0022463C"/>
    <w:rsid w:val="00224B37"/>
    <w:rsid w:val="00224D03"/>
    <w:rsid w:val="002251B4"/>
    <w:rsid w:val="00226756"/>
    <w:rsid w:val="002268F7"/>
    <w:rsid w:val="002279E0"/>
    <w:rsid w:val="002301EE"/>
    <w:rsid w:val="00230741"/>
    <w:rsid w:val="002311BD"/>
    <w:rsid w:val="00231B12"/>
    <w:rsid w:val="00233CEB"/>
    <w:rsid w:val="00233D96"/>
    <w:rsid w:val="00233EE1"/>
    <w:rsid w:val="002344A5"/>
    <w:rsid w:val="00235769"/>
    <w:rsid w:val="0023623F"/>
    <w:rsid w:val="00236EEC"/>
    <w:rsid w:val="002372BA"/>
    <w:rsid w:val="0024088B"/>
    <w:rsid w:val="00241172"/>
    <w:rsid w:val="00241A75"/>
    <w:rsid w:val="0024359A"/>
    <w:rsid w:val="0024442E"/>
    <w:rsid w:val="002479FF"/>
    <w:rsid w:val="00247DB5"/>
    <w:rsid w:val="00250C3D"/>
    <w:rsid w:val="0025107E"/>
    <w:rsid w:val="002511B0"/>
    <w:rsid w:val="00252429"/>
    <w:rsid w:val="0025252E"/>
    <w:rsid w:val="00252A65"/>
    <w:rsid w:val="00252EED"/>
    <w:rsid w:val="00253270"/>
    <w:rsid w:val="00253F6C"/>
    <w:rsid w:val="0025405B"/>
    <w:rsid w:val="00254252"/>
    <w:rsid w:val="00254553"/>
    <w:rsid w:val="002556BA"/>
    <w:rsid w:val="00260B3D"/>
    <w:rsid w:val="00260C0E"/>
    <w:rsid w:val="00261370"/>
    <w:rsid w:val="00263158"/>
    <w:rsid w:val="002633D8"/>
    <w:rsid w:val="00263F1B"/>
    <w:rsid w:val="0026497F"/>
    <w:rsid w:val="00265C5E"/>
    <w:rsid w:val="00266BD2"/>
    <w:rsid w:val="002704F9"/>
    <w:rsid w:val="00270621"/>
    <w:rsid w:val="00272180"/>
    <w:rsid w:val="00272265"/>
    <w:rsid w:val="002727A9"/>
    <w:rsid w:val="00272992"/>
    <w:rsid w:val="00273785"/>
    <w:rsid w:val="00273802"/>
    <w:rsid w:val="00273B03"/>
    <w:rsid w:val="00273CE9"/>
    <w:rsid w:val="002752EB"/>
    <w:rsid w:val="00275525"/>
    <w:rsid w:val="00275668"/>
    <w:rsid w:val="00275945"/>
    <w:rsid w:val="002759A0"/>
    <w:rsid w:val="00276114"/>
    <w:rsid w:val="00276848"/>
    <w:rsid w:val="00277B0B"/>
    <w:rsid w:val="00281EC3"/>
    <w:rsid w:val="002822FE"/>
    <w:rsid w:val="002824F3"/>
    <w:rsid w:val="00284F88"/>
    <w:rsid w:val="00284F9C"/>
    <w:rsid w:val="00285017"/>
    <w:rsid w:val="0028676C"/>
    <w:rsid w:val="00287A49"/>
    <w:rsid w:val="002916ED"/>
    <w:rsid w:val="00292424"/>
    <w:rsid w:val="00292C5F"/>
    <w:rsid w:val="002940E1"/>
    <w:rsid w:val="00295544"/>
    <w:rsid w:val="002958AE"/>
    <w:rsid w:val="00295CF5"/>
    <w:rsid w:val="0029663D"/>
    <w:rsid w:val="00296B93"/>
    <w:rsid w:val="002A118D"/>
    <w:rsid w:val="002A186B"/>
    <w:rsid w:val="002A19A3"/>
    <w:rsid w:val="002A20FE"/>
    <w:rsid w:val="002A2D2E"/>
    <w:rsid w:val="002A3877"/>
    <w:rsid w:val="002A49CA"/>
    <w:rsid w:val="002A5833"/>
    <w:rsid w:val="002A6EEE"/>
    <w:rsid w:val="002A7491"/>
    <w:rsid w:val="002B1000"/>
    <w:rsid w:val="002B11AC"/>
    <w:rsid w:val="002B1653"/>
    <w:rsid w:val="002B2063"/>
    <w:rsid w:val="002B4031"/>
    <w:rsid w:val="002B4A15"/>
    <w:rsid w:val="002B4BD0"/>
    <w:rsid w:val="002B5129"/>
    <w:rsid w:val="002B7805"/>
    <w:rsid w:val="002C0D85"/>
    <w:rsid w:val="002C10AB"/>
    <w:rsid w:val="002C1CEB"/>
    <w:rsid w:val="002C239F"/>
    <w:rsid w:val="002C34AB"/>
    <w:rsid w:val="002C3DBD"/>
    <w:rsid w:val="002C3FF9"/>
    <w:rsid w:val="002C41E0"/>
    <w:rsid w:val="002C48FE"/>
    <w:rsid w:val="002C49EF"/>
    <w:rsid w:val="002C5BA8"/>
    <w:rsid w:val="002C7552"/>
    <w:rsid w:val="002D1098"/>
    <w:rsid w:val="002D17AB"/>
    <w:rsid w:val="002D1F6C"/>
    <w:rsid w:val="002D246A"/>
    <w:rsid w:val="002D27B8"/>
    <w:rsid w:val="002D2E07"/>
    <w:rsid w:val="002D313E"/>
    <w:rsid w:val="002D3FB4"/>
    <w:rsid w:val="002D4C48"/>
    <w:rsid w:val="002D5774"/>
    <w:rsid w:val="002D5F62"/>
    <w:rsid w:val="002D68C0"/>
    <w:rsid w:val="002D699F"/>
    <w:rsid w:val="002D75F6"/>
    <w:rsid w:val="002D7F55"/>
    <w:rsid w:val="002E0585"/>
    <w:rsid w:val="002E0606"/>
    <w:rsid w:val="002E0C7E"/>
    <w:rsid w:val="002E1272"/>
    <w:rsid w:val="002E14A6"/>
    <w:rsid w:val="002E1D5F"/>
    <w:rsid w:val="002E1F38"/>
    <w:rsid w:val="002E20B5"/>
    <w:rsid w:val="002E2633"/>
    <w:rsid w:val="002E31A0"/>
    <w:rsid w:val="002E4000"/>
    <w:rsid w:val="002E52FC"/>
    <w:rsid w:val="002E5669"/>
    <w:rsid w:val="002E5AA3"/>
    <w:rsid w:val="002E6284"/>
    <w:rsid w:val="002F0FD1"/>
    <w:rsid w:val="002F10C3"/>
    <w:rsid w:val="002F1758"/>
    <w:rsid w:val="002F1C99"/>
    <w:rsid w:val="002F2ADE"/>
    <w:rsid w:val="002F2C44"/>
    <w:rsid w:val="002F361B"/>
    <w:rsid w:val="002F3A14"/>
    <w:rsid w:val="002F5775"/>
    <w:rsid w:val="002F6DA0"/>
    <w:rsid w:val="0030194E"/>
    <w:rsid w:val="00301CD4"/>
    <w:rsid w:val="00302710"/>
    <w:rsid w:val="00302D3B"/>
    <w:rsid w:val="00303ACF"/>
    <w:rsid w:val="003061D9"/>
    <w:rsid w:val="003067D1"/>
    <w:rsid w:val="00306B69"/>
    <w:rsid w:val="00306F07"/>
    <w:rsid w:val="003074DA"/>
    <w:rsid w:val="00310305"/>
    <w:rsid w:val="0031108A"/>
    <w:rsid w:val="00312839"/>
    <w:rsid w:val="00313FFE"/>
    <w:rsid w:val="0031412A"/>
    <w:rsid w:val="00314325"/>
    <w:rsid w:val="0031470C"/>
    <w:rsid w:val="003158CB"/>
    <w:rsid w:val="00315CE6"/>
    <w:rsid w:val="00316499"/>
    <w:rsid w:val="003166EF"/>
    <w:rsid w:val="0031733D"/>
    <w:rsid w:val="00320D9F"/>
    <w:rsid w:val="003218F5"/>
    <w:rsid w:val="00321AD5"/>
    <w:rsid w:val="00321CEF"/>
    <w:rsid w:val="00321D74"/>
    <w:rsid w:val="00322370"/>
    <w:rsid w:val="00322D8F"/>
    <w:rsid w:val="003232C4"/>
    <w:rsid w:val="0032391A"/>
    <w:rsid w:val="00323AD0"/>
    <w:rsid w:val="0032546A"/>
    <w:rsid w:val="003256EF"/>
    <w:rsid w:val="0033098E"/>
    <w:rsid w:val="00330BA8"/>
    <w:rsid w:val="00330EF0"/>
    <w:rsid w:val="00331769"/>
    <w:rsid w:val="00331998"/>
    <w:rsid w:val="0033229B"/>
    <w:rsid w:val="003333A4"/>
    <w:rsid w:val="003339F6"/>
    <w:rsid w:val="00335635"/>
    <w:rsid w:val="00335B98"/>
    <w:rsid w:val="00336B77"/>
    <w:rsid w:val="00337844"/>
    <w:rsid w:val="0034007A"/>
    <w:rsid w:val="00340B2E"/>
    <w:rsid w:val="00341587"/>
    <w:rsid w:val="003417B7"/>
    <w:rsid w:val="00342735"/>
    <w:rsid w:val="0034334C"/>
    <w:rsid w:val="00343749"/>
    <w:rsid w:val="00344213"/>
    <w:rsid w:val="00344AB1"/>
    <w:rsid w:val="003456D1"/>
    <w:rsid w:val="0034573A"/>
    <w:rsid w:val="003462AF"/>
    <w:rsid w:val="00350D22"/>
    <w:rsid w:val="00350EC2"/>
    <w:rsid w:val="00350FA3"/>
    <w:rsid w:val="00351622"/>
    <w:rsid w:val="00352441"/>
    <w:rsid w:val="003524BA"/>
    <w:rsid w:val="003525B2"/>
    <w:rsid w:val="00352BA4"/>
    <w:rsid w:val="00353C79"/>
    <w:rsid w:val="003541CD"/>
    <w:rsid w:val="00354B03"/>
    <w:rsid w:val="003579FD"/>
    <w:rsid w:val="003601E0"/>
    <w:rsid w:val="00360EE8"/>
    <w:rsid w:val="00361721"/>
    <w:rsid w:val="00361C03"/>
    <w:rsid w:val="003632A9"/>
    <w:rsid w:val="00363575"/>
    <w:rsid w:val="00364F52"/>
    <w:rsid w:val="00365490"/>
    <w:rsid w:val="003660CF"/>
    <w:rsid w:val="003666D1"/>
    <w:rsid w:val="00370506"/>
    <w:rsid w:val="00371227"/>
    <w:rsid w:val="003712A2"/>
    <w:rsid w:val="0037224C"/>
    <w:rsid w:val="00373F22"/>
    <w:rsid w:val="00375213"/>
    <w:rsid w:val="003808F4"/>
    <w:rsid w:val="00380C7E"/>
    <w:rsid w:val="00383F53"/>
    <w:rsid w:val="003850BC"/>
    <w:rsid w:val="0038576F"/>
    <w:rsid w:val="0038683A"/>
    <w:rsid w:val="00387114"/>
    <w:rsid w:val="00387365"/>
    <w:rsid w:val="00390A1D"/>
    <w:rsid w:val="0039165A"/>
    <w:rsid w:val="00393397"/>
    <w:rsid w:val="00393497"/>
    <w:rsid w:val="003936D6"/>
    <w:rsid w:val="00393A9C"/>
    <w:rsid w:val="00393E6B"/>
    <w:rsid w:val="003948F7"/>
    <w:rsid w:val="00394BAB"/>
    <w:rsid w:val="00394BEF"/>
    <w:rsid w:val="00395379"/>
    <w:rsid w:val="003957A7"/>
    <w:rsid w:val="0039593C"/>
    <w:rsid w:val="00395CFC"/>
    <w:rsid w:val="003962FF"/>
    <w:rsid w:val="0039775E"/>
    <w:rsid w:val="00397D8B"/>
    <w:rsid w:val="003A0EC2"/>
    <w:rsid w:val="003A1240"/>
    <w:rsid w:val="003A1385"/>
    <w:rsid w:val="003A221F"/>
    <w:rsid w:val="003A2F71"/>
    <w:rsid w:val="003A4004"/>
    <w:rsid w:val="003A5F70"/>
    <w:rsid w:val="003A627E"/>
    <w:rsid w:val="003B04C5"/>
    <w:rsid w:val="003B0550"/>
    <w:rsid w:val="003B0926"/>
    <w:rsid w:val="003B4AF5"/>
    <w:rsid w:val="003B5247"/>
    <w:rsid w:val="003B5850"/>
    <w:rsid w:val="003B694F"/>
    <w:rsid w:val="003B6D36"/>
    <w:rsid w:val="003B741D"/>
    <w:rsid w:val="003C05D9"/>
    <w:rsid w:val="003C1838"/>
    <w:rsid w:val="003C1C3E"/>
    <w:rsid w:val="003C1F0A"/>
    <w:rsid w:val="003C23CB"/>
    <w:rsid w:val="003C2CC0"/>
    <w:rsid w:val="003C2E1C"/>
    <w:rsid w:val="003C48C6"/>
    <w:rsid w:val="003C5F04"/>
    <w:rsid w:val="003C60CD"/>
    <w:rsid w:val="003C7BF9"/>
    <w:rsid w:val="003D0943"/>
    <w:rsid w:val="003D0CDE"/>
    <w:rsid w:val="003D107D"/>
    <w:rsid w:val="003D20AC"/>
    <w:rsid w:val="003D2B34"/>
    <w:rsid w:val="003D35D2"/>
    <w:rsid w:val="003D3CE1"/>
    <w:rsid w:val="003D43A6"/>
    <w:rsid w:val="003D4C2D"/>
    <w:rsid w:val="003D53DA"/>
    <w:rsid w:val="003D5ABA"/>
    <w:rsid w:val="003D6CD6"/>
    <w:rsid w:val="003D767F"/>
    <w:rsid w:val="003E2310"/>
    <w:rsid w:val="003E2DE9"/>
    <w:rsid w:val="003E33D4"/>
    <w:rsid w:val="003E34D3"/>
    <w:rsid w:val="003E3AEF"/>
    <w:rsid w:val="003E4C1A"/>
    <w:rsid w:val="003E4E63"/>
    <w:rsid w:val="003E53B1"/>
    <w:rsid w:val="003E54C3"/>
    <w:rsid w:val="003E7DF5"/>
    <w:rsid w:val="003E7EC9"/>
    <w:rsid w:val="003F03DC"/>
    <w:rsid w:val="003F0E8E"/>
    <w:rsid w:val="003F171C"/>
    <w:rsid w:val="003F204C"/>
    <w:rsid w:val="003F2FE5"/>
    <w:rsid w:val="003F3200"/>
    <w:rsid w:val="003F379F"/>
    <w:rsid w:val="003F4B8C"/>
    <w:rsid w:val="003F5437"/>
    <w:rsid w:val="0040023F"/>
    <w:rsid w:val="004022C8"/>
    <w:rsid w:val="0040381A"/>
    <w:rsid w:val="00403D87"/>
    <w:rsid w:val="00403FA4"/>
    <w:rsid w:val="00404526"/>
    <w:rsid w:val="00404A66"/>
    <w:rsid w:val="00405BDD"/>
    <w:rsid w:val="004073B8"/>
    <w:rsid w:val="0041079E"/>
    <w:rsid w:val="00411EE0"/>
    <w:rsid w:val="00412C84"/>
    <w:rsid w:val="00412DFF"/>
    <w:rsid w:val="00412FC5"/>
    <w:rsid w:val="004146CE"/>
    <w:rsid w:val="004148CF"/>
    <w:rsid w:val="004160C1"/>
    <w:rsid w:val="00416370"/>
    <w:rsid w:val="004168D2"/>
    <w:rsid w:val="004170E3"/>
    <w:rsid w:val="004170FF"/>
    <w:rsid w:val="004171B8"/>
    <w:rsid w:val="00417CD9"/>
    <w:rsid w:val="0042198B"/>
    <w:rsid w:val="00421AFA"/>
    <w:rsid w:val="00421C5E"/>
    <w:rsid w:val="00422276"/>
    <w:rsid w:val="004242F1"/>
    <w:rsid w:val="0042440E"/>
    <w:rsid w:val="00424AA6"/>
    <w:rsid w:val="00425034"/>
    <w:rsid w:val="0042586D"/>
    <w:rsid w:val="00425DEC"/>
    <w:rsid w:val="00426F02"/>
    <w:rsid w:val="00427F06"/>
    <w:rsid w:val="00430F80"/>
    <w:rsid w:val="00431280"/>
    <w:rsid w:val="00432232"/>
    <w:rsid w:val="00432FAE"/>
    <w:rsid w:val="00433A9C"/>
    <w:rsid w:val="00434356"/>
    <w:rsid w:val="00435C6D"/>
    <w:rsid w:val="00435E95"/>
    <w:rsid w:val="00436EEE"/>
    <w:rsid w:val="004370C9"/>
    <w:rsid w:val="00441067"/>
    <w:rsid w:val="004416E5"/>
    <w:rsid w:val="004439F7"/>
    <w:rsid w:val="00444341"/>
    <w:rsid w:val="004444F0"/>
    <w:rsid w:val="00444F95"/>
    <w:rsid w:val="00444FA5"/>
    <w:rsid w:val="00445A00"/>
    <w:rsid w:val="00446AA8"/>
    <w:rsid w:val="00447F69"/>
    <w:rsid w:val="00451B0F"/>
    <w:rsid w:val="0045278F"/>
    <w:rsid w:val="00452814"/>
    <w:rsid w:val="004528CA"/>
    <w:rsid w:val="0045321E"/>
    <w:rsid w:val="00454EA3"/>
    <w:rsid w:val="00455106"/>
    <w:rsid w:val="004554C5"/>
    <w:rsid w:val="00455838"/>
    <w:rsid w:val="004559BE"/>
    <w:rsid w:val="00456167"/>
    <w:rsid w:val="004561D1"/>
    <w:rsid w:val="00456556"/>
    <w:rsid w:val="00456646"/>
    <w:rsid w:val="004575F9"/>
    <w:rsid w:val="00457914"/>
    <w:rsid w:val="00460B58"/>
    <w:rsid w:val="00461622"/>
    <w:rsid w:val="0046254C"/>
    <w:rsid w:val="00464685"/>
    <w:rsid w:val="00464991"/>
    <w:rsid w:val="00465CE7"/>
    <w:rsid w:val="00467498"/>
    <w:rsid w:val="00467F3C"/>
    <w:rsid w:val="00467F6B"/>
    <w:rsid w:val="00471091"/>
    <w:rsid w:val="00473134"/>
    <w:rsid w:val="004742E7"/>
    <w:rsid w:val="004751C0"/>
    <w:rsid w:val="00477225"/>
    <w:rsid w:val="00477251"/>
    <w:rsid w:val="00480ADA"/>
    <w:rsid w:val="00480D5E"/>
    <w:rsid w:val="00480DD6"/>
    <w:rsid w:val="00481403"/>
    <w:rsid w:val="004822D4"/>
    <w:rsid w:val="004830DA"/>
    <w:rsid w:val="004836DB"/>
    <w:rsid w:val="004840C2"/>
    <w:rsid w:val="00484E67"/>
    <w:rsid w:val="00485DE6"/>
    <w:rsid w:val="0048745B"/>
    <w:rsid w:val="00487F9B"/>
    <w:rsid w:val="00490419"/>
    <w:rsid w:val="004911CB"/>
    <w:rsid w:val="00491349"/>
    <w:rsid w:val="00491E5D"/>
    <w:rsid w:val="004923DA"/>
    <w:rsid w:val="00492987"/>
    <w:rsid w:val="00492E9B"/>
    <w:rsid w:val="0049364B"/>
    <w:rsid w:val="004942E2"/>
    <w:rsid w:val="00495093"/>
    <w:rsid w:val="004A00CA"/>
    <w:rsid w:val="004A0266"/>
    <w:rsid w:val="004A0A54"/>
    <w:rsid w:val="004A22D0"/>
    <w:rsid w:val="004A2931"/>
    <w:rsid w:val="004A2EA2"/>
    <w:rsid w:val="004A2F9D"/>
    <w:rsid w:val="004A3831"/>
    <w:rsid w:val="004A399B"/>
    <w:rsid w:val="004A41FA"/>
    <w:rsid w:val="004A42AB"/>
    <w:rsid w:val="004A61B7"/>
    <w:rsid w:val="004A6677"/>
    <w:rsid w:val="004A683B"/>
    <w:rsid w:val="004A765C"/>
    <w:rsid w:val="004A795B"/>
    <w:rsid w:val="004B063D"/>
    <w:rsid w:val="004B08B1"/>
    <w:rsid w:val="004B0F54"/>
    <w:rsid w:val="004B1080"/>
    <w:rsid w:val="004B122A"/>
    <w:rsid w:val="004B204C"/>
    <w:rsid w:val="004B209D"/>
    <w:rsid w:val="004B22DB"/>
    <w:rsid w:val="004B2E93"/>
    <w:rsid w:val="004B38C8"/>
    <w:rsid w:val="004B446A"/>
    <w:rsid w:val="004B5E56"/>
    <w:rsid w:val="004B61A4"/>
    <w:rsid w:val="004B6DC1"/>
    <w:rsid w:val="004C0427"/>
    <w:rsid w:val="004C04A3"/>
    <w:rsid w:val="004C0FBF"/>
    <w:rsid w:val="004C2B99"/>
    <w:rsid w:val="004C2EE3"/>
    <w:rsid w:val="004C4C4C"/>
    <w:rsid w:val="004C4F2F"/>
    <w:rsid w:val="004C55F8"/>
    <w:rsid w:val="004C5E7C"/>
    <w:rsid w:val="004C62F9"/>
    <w:rsid w:val="004C7065"/>
    <w:rsid w:val="004C7465"/>
    <w:rsid w:val="004C78B1"/>
    <w:rsid w:val="004D0148"/>
    <w:rsid w:val="004D095A"/>
    <w:rsid w:val="004D0F49"/>
    <w:rsid w:val="004D105F"/>
    <w:rsid w:val="004D15D3"/>
    <w:rsid w:val="004D1D03"/>
    <w:rsid w:val="004D2306"/>
    <w:rsid w:val="004D2997"/>
    <w:rsid w:val="004D2C59"/>
    <w:rsid w:val="004D31DA"/>
    <w:rsid w:val="004D45D9"/>
    <w:rsid w:val="004D4D7E"/>
    <w:rsid w:val="004D5E94"/>
    <w:rsid w:val="004D6C1A"/>
    <w:rsid w:val="004E0107"/>
    <w:rsid w:val="004E45FD"/>
    <w:rsid w:val="004E4A22"/>
    <w:rsid w:val="004E55E7"/>
    <w:rsid w:val="004E55FC"/>
    <w:rsid w:val="004E5B68"/>
    <w:rsid w:val="004E6577"/>
    <w:rsid w:val="004F01DD"/>
    <w:rsid w:val="004F1029"/>
    <w:rsid w:val="004F158B"/>
    <w:rsid w:val="004F1DB8"/>
    <w:rsid w:val="004F1F14"/>
    <w:rsid w:val="004F2344"/>
    <w:rsid w:val="004F2553"/>
    <w:rsid w:val="004F2E64"/>
    <w:rsid w:val="004F2F17"/>
    <w:rsid w:val="004F3040"/>
    <w:rsid w:val="004F4797"/>
    <w:rsid w:val="004F48D9"/>
    <w:rsid w:val="004F4D97"/>
    <w:rsid w:val="004F553B"/>
    <w:rsid w:val="004F665D"/>
    <w:rsid w:val="004F6C45"/>
    <w:rsid w:val="004F7E9E"/>
    <w:rsid w:val="00500290"/>
    <w:rsid w:val="00500FE1"/>
    <w:rsid w:val="00501B38"/>
    <w:rsid w:val="00502573"/>
    <w:rsid w:val="00502679"/>
    <w:rsid w:val="0050268F"/>
    <w:rsid w:val="00503DE0"/>
    <w:rsid w:val="00504179"/>
    <w:rsid w:val="005052F5"/>
    <w:rsid w:val="0050563B"/>
    <w:rsid w:val="00505AB0"/>
    <w:rsid w:val="00506287"/>
    <w:rsid w:val="00506AF7"/>
    <w:rsid w:val="00506C7F"/>
    <w:rsid w:val="00510699"/>
    <w:rsid w:val="00511968"/>
    <w:rsid w:val="005120C1"/>
    <w:rsid w:val="00512980"/>
    <w:rsid w:val="0051309B"/>
    <w:rsid w:val="00513A43"/>
    <w:rsid w:val="00515B8D"/>
    <w:rsid w:val="0051769D"/>
    <w:rsid w:val="00517AD2"/>
    <w:rsid w:val="0052024C"/>
    <w:rsid w:val="005203F1"/>
    <w:rsid w:val="00520B13"/>
    <w:rsid w:val="00520B48"/>
    <w:rsid w:val="00521A11"/>
    <w:rsid w:val="00521C89"/>
    <w:rsid w:val="00521D7A"/>
    <w:rsid w:val="00522A27"/>
    <w:rsid w:val="00522F55"/>
    <w:rsid w:val="0052302C"/>
    <w:rsid w:val="00523B4B"/>
    <w:rsid w:val="00524071"/>
    <w:rsid w:val="00524641"/>
    <w:rsid w:val="0052557E"/>
    <w:rsid w:val="00526B98"/>
    <w:rsid w:val="00527543"/>
    <w:rsid w:val="00527836"/>
    <w:rsid w:val="0053122B"/>
    <w:rsid w:val="00531CE1"/>
    <w:rsid w:val="00533002"/>
    <w:rsid w:val="00533D84"/>
    <w:rsid w:val="00534C8F"/>
    <w:rsid w:val="00535146"/>
    <w:rsid w:val="00535157"/>
    <w:rsid w:val="00535207"/>
    <w:rsid w:val="0053557B"/>
    <w:rsid w:val="00535C8F"/>
    <w:rsid w:val="00535D14"/>
    <w:rsid w:val="0053607F"/>
    <w:rsid w:val="0053613F"/>
    <w:rsid w:val="00536182"/>
    <w:rsid w:val="0053670A"/>
    <w:rsid w:val="00536AE6"/>
    <w:rsid w:val="00540273"/>
    <w:rsid w:val="00540C7A"/>
    <w:rsid w:val="0054111A"/>
    <w:rsid w:val="0054249F"/>
    <w:rsid w:val="00544C0F"/>
    <w:rsid w:val="00545635"/>
    <w:rsid w:val="00545D59"/>
    <w:rsid w:val="0054735F"/>
    <w:rsid w:val="005474D1"/>
    <w:rsid w:val="00550368"/>
    <w:rsid w:val="00550931"/>
    <w:rsid w:val="00551BC3"/>
    <w:rsid w:val="00551BD0"/>
    <w:rsid w:val="00551CD5"/>
    <w:rsid w:val="0055522E"/>
    <w:rsid w:val="005555EB"/>
    <w:rsid w:val="00555C4B"/>
    <w:rsid w:val="00555CC9"/>
    <w:rsid w:val="0055614C"/>
    <w:rsid w:val="00556794"/>
    <w:rsid w:val="005568C1"/>
    <w:rsid w:val="00556C97"/>
    <w:rsid w:val="005571E0"/>
    <w:rsid w:val="00561E65"/>
    <w:rsid w:val="00562B64"/>
    <w:rsid w:val="005633D6"/>
    <w:rsid w:val="00563619"/>
    <w:rsid w:val="00563C1B"/>
    <w:rsid w:val="00563F3F"/>
    <w:rsid w:val="0056428D"/>
    <w:rsid w:val="005651DC"/>
    <w:rsid w:val="00566620"/>
    <w:rsid w:val="005707DE"/>
    <w:rsid w:val="00571050"/>
    <w:rsid w:val="00571113"/>
    <w:rsid w:val="00571D25"/>
    <w:rsid w:val="00572382"/>
    <w:rsid w:val="00573482"/>
    <w:rsid w:val="00575466"/>
    <w:rsid w:val="00575DDB"/>
    <w:rsid w:val="00576C5A"/>
    <w:rsid w:val="00576FD6"/>
    <w:rsid w:val="0057732B"/>
    <w:rsid w:val="005777DD"/>
    <w:rsid w:val="005809ED"/>
    <w:rsid w:val="00581091"/>
    <w:rsid w:val="0058322F"/>
    <w:rsid w:val="0058357B"/>
    <w:rsid w:val="00583D14"/>
    <w:rsid w:val="00583F38"/>
    <w:rsid w:val="00584480"/>
    <w:rsid w:val="0058501F"/>
    <w:rsid w:val="0058776B"/>
    <w:rsid w:val="00590281"/>
    <w:rsid w:val="005909AB"/>
    <w:rsid w:val="00592C5A"/>
    <w:rsid w:val="0059324B"/>
    <w:rsid w:val="0059369A"/>
    <w:rsid w:val="00593806"/>
    <w:rsid w:val="00593C44"/>
    <w:rsid w:val="00593E26"/>
    <w:rsid w:val="00594236"/>
    <w:rsid w:val="00594F03"/>
    <w:rsid w:val="00594F81"/>
    <w:rsid w:val="0059553E"/>
    <w:rsid w:val="00595EEF"/>
    <w:rsid w:val="005965B6"/>
    <w:rsid w:val="00596EE5"/>
    <w:rsid w:val="00596F6A"/>
    <w:rsid w:val="00597988"/>
    <w:rsid w:val="005A0A8D"/>
    <w:rsid w:val="005A1952"/>
    <w:rsid w:val="005A205B"/>
    <w:rsid w:val="005A22B0"/>
    <w:rsid w:val="005A32F5"/>
    <w:rsid w:val="005A45E0"/>
    <w:rsid w:val="005A4902"/>
    <w:rsid w:val="005A4C94"/>
    <w:rsid w:val="005A59DC"/>
    <w:rsid w:val="005A5F10"/>
    <w:rsid w:val="005A622F"/>
    <w:rsid w:val="005A64E9"/>
    <w:rsid w:val="005A6904"/>
    <w:rsid w:val="005A72DD"/>
    <w:rsid w:val="005A7A6B"/>
    <w:rsid w:val="005B0694"/>
    <w:rsid w:val="005B0D7A"/>
    <w:rsid w:val="005B29C4"/>
    <w:rsid w:val="005B413B"/>
    <w:rsid w:val="005B5505"/>
    <w:rsid w:val="005B5752"/>
    <w:rsid w:val="005B70D1"/>
    <w:rsid w:val="005B7ADD"/>
    <w:rsid w:val="005B7F69"/>
    <w:rsid w:val="005C09FF"/>
    <w:rsid w:val="005C0B22"/>
    <w:rsid w:val="005C0F49"/>
    <w:rsid w:val="005C11BE"/>
    <w:rsid w:val="005C1957"/>
    <w:rsid w:val="005C22C4"/>
    <w:rsid w:val="005C28E6"/>
    <w:rsid w:val="005C2EE2"/>
    <w:rsid w:val="005C2F98"/>
    <w:rsid w:val="005C5479"/>
    <w:rsid w:val="005C54F4"/>
    <w:rsid w:val="005C6836"/>
    <w:rsid w:val="005D07FE"/>
    <w:rsid w:val="005D1524"/>
    <w:rsid w:val="005D20F7"/>
    <w:rsid w:val="005D266B"/>
    <w:rsid w:val="005D304E"/>
    <w:rsid w:val="005D45E4"/>
    <w:rsid w:val="005D5D32"/>
    <w:rsid w:val="005D662D"/>
    <w:rsid w:val="005D6719"/>
    <w:rsid w:val="005D70BE"/>
    <w:rsid w:val="005D754B"/>
    <w:rsid w:val="005E01E7"/>
    <w:rsid w:val="005E0AB4"/>
    <w:rsid w:val="005E148C"/>
    <w:rsid w:val="005E14E4"/>
    <w:rsid w:val="005E15A3"/>
    <w:rsid w:val="005E3D69"/>
    <w:rsid w:val="005E4237"/>
    <w:rsid w:val="005E4A72"/>
    <w:rsid w:val="005E4F90"/>
    <w:rsid w:val="005E6B66"/>
    <w:rsid w:val="005E76AB"/>
    <w:rsid w:val="005E79F7"/>
    <w:rsid w:val="005F0545"/>
    <w:rsid w:val="005F0D45"/>
    <w:rsid w:val="005F20D4"/>
    <w:rsid w:val="005F2666"/>
    <w:rsid w:val="005F2DB3"/>
    <w:rsid w:val="005F3183"/>
    <w:rsid w:val="005F360B"/>
    <w:rsid w:val="005F3775"/>
    <w:rsid w:val="005F3EAB"/>
    <w:rsid w:val="005F3F91"/>
    <w:rsid w:val="005F4694"/>
    <w:rsid w:val="005F4FB4"/>
    <w:rsid w:val="005F6E1F"/>
    <w:rsid w:val="005F7459"/>
    <w:rsid w:val="005F78DD"/>
    <w:rsid w:val="00600682"/>
    <w:rsid w:val="00600DD0"/>
    <w:rsid w:val="00600DE9"/>
    <w:rsid w:val="00602012"/>
    <w:rsid w:val="00602ACD"/>
    <w:rsid w:val="00603A20"/>
    <w:rsid w:val="00604031"/>
    <w:rsid w:val="006042D7"/>
    <w:rsid w:val="00604BCC"/>
    <w:rsid w:val="0060505A"/>
    <w:rsid w:val="00605B13"/>
    <w:rsid w:val="006065DA"/>
    <w:rsid w:val="00606760"/>
    <w:rsid w:val="006067F0"/>
    <w:rsid w:val="00606D0F"/>
    <w:rsid w:val="00606EB0"/>
    <w:rsid w:val="00606F0E"/>
    <w:rsid w:val="006071E3"/>
    <w:rsid w:val="006072F3"/>
    <w:rsid w:val="0060792E"/>
    <w:rsid w:val="00607BA5"/>
    <w:rsid w:val="00607CFF"/>
    <w:rsid w:val="006112E8"/>
    <w:rsid w:val="0061241E"/>
    <w:rsid w:val="00614120"/>
    <w:rsid w:val="006157CB"/>
    <w:rsid w:val="0061581D"/>
    <w:rsid w:val="00615CA0"/>
    <w:rsid w:val="00615F93"/>
    <w:rsid w:val="00616E41"/>
    <w:rsid w:val="00617638"/>
    <w:rsid w:val="00617A83"/>
    <w:rsid w:val="00620381"/>
    <w:rsid w:val="006204BE"/>
    <w:rsid w:val="0062112C"/>
    <w:rsid w:val="0062123F"/>
    <w:rsid w:val="00621F30"/>
    <w:rsid w:val="00621F63"/>
    <w:rsid w:val="00622097"/>
    <w:rsid w:val="00623A18"/>
    <w:rsid w:val="00623E91"/>
    <w:rsid w:val="00624306"/>
    <w:rsid w:val="006247D4"/>
    <w:rsid w:val="006247FC"/>
    <w:rsid w:val="00624850"/>
    <w:rsid w:val="00624FF4"/>
    <w:rsid w:val="006258FB"/>
    <w:rsid w:val="006263A0"/>
    <w:rsid w:val="00626EB6"/>
    <w:rsid w:val="0062773F"/>
    <w:rsid w:val="006315C0"/>
    <w:rsid w:val="00633751"/>
    <w:rsid w:val="00634ED4"/>
    <w:rsid w:val="006352F5"/>
    <w:rsid w:val="00635A77"/>
    <w:rsid w:val="0063735D"/>
    <w:rsid w:val="00640A56"/>
    <w:rsid w:val="00641474"/>
    <w:rsid w:val="00641899"/>
    <w:rsid w:val="00641A26"/>
    <w:rsid w:val="006424EC"/>
    <w:rsid w:val="00642A2E"/>
    <w:rsid w:val="00642EDE"/>
    <w:rsid w:val="006430D7"/>
    <w:rsid w:val="00643181"/>
    <w:rsid w:val="00644A33"/>
    <w:rsid w:val="00644AED"/>
    <w:rsid w:val="00644B88"/>
    <w:rsid w:val="00644BA8"/>
    <w:rsid w:val="00644E53"/>
    <w:rsid w:val="0064577F"/>
    <w:rsid w:val="0064673C"/>
    <w:rsid w:val="00646A9E"/>
    <w:rsid w:val="00646B26"/>
    <w:rsid w:val="00647FDC"/>
    <w:rsid w:val="0065040F"/>
    <w:rsid w:val="00651C50"/>
    <w:rsid w:val="006537AE"/>
    <w:rsid w:val="006548EC"/>
    <w:rsid w:val="00654A08"/>
    <w:rsid w:val="00654E31"/>
    <w:rsid w:val="006556E2"/>
    <w:rsid w:val="00655D03"/>
    <w:rsid w:val="00655EA9"/>
    <w:rsid w:val="006575D6"/>
    <w:rsid w:val="006577FD"/>
    <w:rsid w:val="00660450"/>
    <w:rsid w:val="006606A4"/>
    <w:rsid w:val="00660C9B"/>
    <w:rsid w:val="00661676"/>
    <w:rsid w:val="00664264"/>
    <w:rsid w:val="00664A8D"/>
    <w:rsid w:val="00664B59"/>
    <w:rsid w:val="00664D02"/>
    <w:rsid w:val="00666580"/>
    <w:rsid w:val="00666A61"/>
    <w:rsid w:val="00667B9C"/>
    <w:rsid w:val="00667CE3"/>
    <w:rsid w:val="00667CE7"/>
    <w:rsid w:val="0067019A"/>
    <w:rsid w:val="00670387"/>
    <w:rsid w:val="00670599"/>
    <w:rsid w:val="00670933"/>
    <w:rsid w:val="0067147C"/>
    <w:rsid w:val="00671FA3"/>
    <w:rsid w:val="006731AC"/>
    <w:rsid w:val="0067355B"/>
    <w:rsid w:val="00673CE4"/>
    <w:rsid w:val="00674C95"/>
    <w:rsid w:val="006755F5"/>
    <w:rsid w:val="006756B0"/>
    <w:rsid w:val="00675A79"/>
    <w:rsid w:val="00676B2C"/>
    <w:rsid w:val="006773EB"/>
    <w:rsid w:val="006778D8"/>
    <w:rsid w:val="0068069F"/>
    <w:rsid w:val="00680894"/>
    <w:rsid w:val="00680C16"/>
    <w:rsid w:val="00681E37"/>
    <w:rsid w:val="00682FDF"/>
    <w:rsid w:val="00683F84"/>
    <w:rsid w:val="00684C28"/>
    <w:rsid w:val="00685976"/>
    <w:rsid w:val="00685A7E"/>
    <w:rsid w:val="00687FBB"/>
    <w:rsid w:val="0069014F"/>
    <w:rsid w:val="006929BE"/>
    <w:rsid w:val="00694D5C"/>
    <w:rsid w:val="00696396"/>
    <w:rsid w:val="0069768C"/>
    <w:rsid w:val="006A0B08"/>
    <w:rsid w:val="006A0B2F"/>
    <w:rsid w:val="006A0FF1"/>
    <w:rsid w:val="006A158E"/>
    <w:rsid w:val="006A1DAA"/>
    <w:rsid w:val="006A33F2"/>
    <w:rsid w:val="006A3B54"/>
    <w:rsid w:val="006A3E12"/>
    <w:rsid w:val="006A4099"/>
    <w:rsid w:val="006A4353"/>
    <w:rsid w:val="006A4A51"/>
    <w:rsid w:val="006A4AD6"/>
    <w:rsid w:val="006A5231"/>
    <w:rsid w:val="006A6A81"/>
    <w:rsid w:val="006A717F"/>
    <w:rsid w:val="006B0331"/>
    <w:rsid w:val="006B0733"/>
    <w:rsid w:val="006B095B"/>
    <w:rsid w:val="006B0F2D"/>
    <w:rsid w:val="006B1127"/>
    <w:rsid w:val="006B133E"/>
    <w:rsid w:val="006B15A2"/>
    <w:rsid w:val="006B1F25"/>
    <w:rsid w:val="006B3487"/>
    <w:rsid w:val="006B3511"/>
    <w:rsid w:val="006B3768"/>
    <w:rsid w:val="006B38CA"/>
    <w:rsid w:val="006B48E3"/>
    <w:rsid w:val="006B4DAC"/>
    <w:rsid w:val="006B4EAD"/>
    <w:rsid w:val="006B5CF8"/>
    <w:rsid w:val="006B6715"/>
    <w:rsid w:val="006B705C"/>
    <w:rsid w:val="006C1CE7"/>
    <w:rsid w:val="006C1F3E"/>
    <w:rsid w:val="006C2716"/>
    <w:rsid w:val="006C2965"/>
    <w:rsid w:val="006C347D"/>
    <w:rsid w:val="006C4653"/>
    <w:rsid w:val="006C47B1"/>
    <w:rsid w:val="006C4815"/>
    <w:rsid w:val="006C4AF3"/>
    <w:rsid w:val="006C6953"/>
    <w:rsid w:val="006C6960"/>
    <w:rsid w:val="006C6A76"/>
    <w:rsid w:val="006C6EBB"/>
    <w:rsid w:val="006C7795"/>
    <w:rsid w:val="006D0CC1"/>
    <w:rsid w:val="006D10C1"/>
    <w:rsid w:val="006D1F7A"/>
    <w:rsid w:val="006D3897"/>
    <w:rsid w:val="006D3C9E"/>
    <w:rsid w:val="006D3E5B"/>
    <w:rsid w:val="006D4448"/>
    <w:rsid w:val="006D4F77"/>
    <w:rsid w:val="006D6B79"/>
    <w:rsid w:val="006D700F"/>
    <w:rsid w:val="006D70C8"/>
    <w:rsid w:val="006D7996"/>
    <w:rsid w:val="006D7C80"/>
    <w:rsid w:val="006E05F3"/>
    <w:rsid w:val="006E09F5"/>
    <w:rsid w:val="006E0D22"/>
    <w:rsid w:val="006E137C"/>
    <w:rsid w:val="006E1808"/>
    <w:rsid w:val="006E21A7"/>
    <w:rsid w:val="006E3BA2"/>
    <w:rsid w:val="006E46D3"/>
    <w:rsid w:val="006E5397"/>
    <w:rsid w:val="006E57AF"/>
    <w:rsid w:val="006E5FC1"/>
    <w:rsid w:val="006E60C5"/>
    <w:rsid w:val="006E6A9A"/>
    <w:rsid w:val="006E6C73"/>
    <w:rsid w:val="006E709E"/>
    <w:rsid w:val="006E7140"/>
    <w:rsid w:val="006E7D44"/>
    <w:rsid w:val="006F0669"/>
    <w:rsid w:val="006F0802"/>
    <w:rsid w:val="006F088B"/>
    <w:rsid w:val="006F2ABD"/>
    <w:rsid w:val="006F37B8"/>
    <w:rsid w:val="006F396F"/>
    <w:rsid w:val="006F3D95"/>
    <w:rsid w:val="006F4A27"/>
    <w:rsid w:val="006F4C1B"/>
    <w:rsid w:val="006F67AF"/>
    <w:rsid w:val="006F7393"/>
    <w:rsid w:val="0070145B"/>
    <w:rsid w:val="0070157A"/>
    <w:rsid w:val="007015BA"/>
    <w:rsid w:val="0070224F"/>
    <w:rsid w:val="0070428B"/>
    <w:rsid w:val="00704370"/>
    <w:rsid w:val="007056E4"/>
    <w:rsid w:val="00705E2E"/>
    <w:rsid w:val="00705EDE"/>
    <w:rsid w:val="00706897"/>
    <w:rsid w:val="00706957"/>
    <w:rsid w:val="007069FE"/>
    <w:rsid w:val="00707067"/>
    <w:rsid w:val="00707A42"/>
    <w:rsid w:val="00707D62"/>
    <w:rsid w:val="00710361"/>
    <w:rsid w:val="007115F7"/>
    <w:rsid w:val="00712BF9"/>
    <w:rsid w:val="00713787"/>
    <w:rsid w:val="00713C42"/>
    <w:rsid w:val="00713D2D"/>
    <w:rsid w:val="00714188"/>
    <w:rsid w:val="00714603"/>
    <w:rsid w:val="007147E9"/>
    <w:rsid w:val="007149F6"/>
    <w:rsid w:val="00715A1D"/>
    <w:rsid w:val="00715B3F"/>
    <w:rsid w:val="00716080"/>
    <w:rsid w:val="00720C3A"/>
    <w:rsid w:val="00722524"/>
    <w:rsid w:val="007231B9"/>
    <w:rsid w:val="00724569"/>
    <w:rsid w:val="00724628"/>
    <w:rsid w:val="00727A41"/>
    <w:rsid w:val="00733B4C"/>
    <w:rsid w:val="0073409D"/>
    <w:rsid w:val="00734275"/>
    <w:rsid w:val="0073490F"/>
    <w:rsid w:val="007353A7"/>
    <w:rsid w:val="00735EE4"/>
    <w:rsid w:val="007361CE"/>
    <w:rsid w:val="00736372"/>
    <w:rsid w:val="007363B7"/>
    <w:rsid w:val="00736C26"/>
    <w:rsid w:val="00736DFC"/>
    <w:rsid w:val="007374B5"/>
    <w:rsid w:val="00737BE4"/>
    <w:rsid w:val="00737C06"/>
    <w:rsid w:val="00740005"/>
    <w:rsid w:val="0074007D"/>
    <w:rsid w:val="00740908"/>
    <w:rsid w:val="00740F9A"/>
    <w:rsid w:val="00742750"/>
    <w:rsid w:val="00743534"/>
    <w:rsid w:val="00744484"/>
    <w:rsid w:val="007447D9"/>
    <w:rsid w:val="0074509B"/>
    <w:rsid w:val="00745180"/>
    <w:rsid w:val="007452F7"/>
    <w:rsid w:val="00745967"/>
    <w:rsid w:val="007463B3"/>
    <w:rsid w:val="00746F1A"/>
    <w:rsid w:val="007474DE"/>
    <w:rsid w:val="007501FC"/>
    <w:rsid w:val="00750202"/>
    <w:rsid w:val="007503AC"/>
    <w:rsid w:val="00750427"/>
    <w:rsid w:val="00750669"/>
    <w:rsid w:val="0075070A"/>
    <w:rsid w:val="00750B29"/>
    <w:rsid w:val="007513B0"/>
    <w:rsid w:val="00751847"/>
    <w:rsid w:val="00752BAB"/>
    <w:rsid w:val="00753698"/>
    <w:rsid w:val="007550B1"/>
    <w:rsid w:val="00760841"/>
    <w:rsid w:val="00760B93"/>
    <w:rsid w:val="00761304"/>
    <w:rsid w:val="00765469"/>
    <w:rsid w:val="0076566D"/>
    <w:rsid w:val="007656D0"/>
    <w:rsid w:val="00766435"/>
    <w:rsid w:val="0076791E"/>
    <w:rsid w:val="007679F2"/>
    <w:rsid w:val="00767C63"/>
    <w:rsid w:val="007705C4"/>
    <w:rsid w:val="00770D19"/>
    <w:rsid w:val="00770F90"/>
    <w:rsid w:val="00771B1D"/>
    <w:rsid w:val="00771DE1"/>
    <w:rsid w:val="007736C4"/>
    <w:rsid w:val="00775990"/>
    <w:rsid w:val="00775E00"/>
    <w:rsid w:val="00775FCC"/>
    <w:rsid w:val="00776C82"/>
    <w:rsid w:val="0077718E"/>
    <w:rsid w:val="0077754E"/>
    <w:rsid w:val="00777626"/>
    <w:rsid w:val="00780EA7"/>
    <w:rsid w:val="0078237F"/>
    <w:rsid w:val="00782876"/>
    <w:rsid w:val="00782C2E"/>
    <w:rsid w:val="00783567"/>
    <w:rsid w:val="00785228"/>
    <w:rsid w:val="00785689"/>
    <w:rsid w:val="007859BE"/>
    <w:rsid w:val="007868AD"/>
    <w:rsid w:val="00786C59"/>
    <w:rsid w:val="007876C0"/>
    <w:rsid w:val="00787A2A"/>
    <w:rsid w:val="00790517"/>
    <w:rsid w:val="0079052D"/>
    <w:rsid w:val="00791278"/>
    <w:rsid w:val="007923E8"/>
    <w:rsid w:val="007927B0"/>
    <w:rsid w:val="007939C5"/>
    <w:rsid w:val="00793B44"/>
    <w:rsid w:val="007948D3"/>
    <w:rsid w:val="0079533D"/>
    <w:rsid w:val="00796919"/>
    <w:rsid w:val="00797205"/>
    <w:rsid w:val="00797368"/>
    <w:rsid w:val="0079754B"/>
    <w:rsid w:val="00797618"/>
    <w:rsid w:val="00797DF9"/>
    <w:rsid w:val="007A010F"/>
    <w:rsid w:val="007A1C9A"/>
    <w:rsid w:val="007A1E6D"/>
    <w:rsid w:val="007A2A73"/>
    <w:rsid w:val="007A31A6"/>
    <w:rsid w:val="007A416B"/>
    <w:rsid w:val="007A4342"/>
    <w:rsid w:val="007A5A90"/>
    <w:rsid w:val="007A6E4B"/>
    <w:rsid w:val="007A7AC8"/>
    <w:rsid w:val="007B0171"/>
    <w:rsid w:val="007B06CE"/>
    <w:rsid w:val="007B06EB"/>
    <w:rsid w:val="007B1244"/>
    <w:rsid w:val="007B1524"/>
    <w:rsid w:val="007B1973"/>
    <w:rsid w:val="007B2210"/>
    <w:rsid w:val="007B295D"/>
    <w:rsid w:val="007B3578"/>
    <w:rsid w:val="007B505C"/>
    <w:rsid w:val="007B5702"/>
    <w:rsid w:val="007B6B6E"/>
    <w:rsid w:val="007B7F62"/>
    <w:rsid w:val="007C0457"/>
    <w:rsid w:val="007C04C8"/>
    <w:rsid w:val="007C0C53"/>
    <w:rsid w:val="007C1052"/>
    <w:rsid w:val="007C1602"/>
    <w:rsid w:val="007C1D89"/>
    <w:rsid w:val="007C3090"/>
    <w:rsid w:val="007C3CC2"/>
    <w:rsid w:val="007C40BF"/>
    <w:rsid w:val="007C4201"/>
    <w:rsid w:val="007C4584"/>
    <w:rsid w:val="007C45E8"/>
    <w:rsid w:val="007C4A1B"/>
    <w:rsid w:val="007C4BD0"/>
    <w:rsid w:val="007C57AE"/>
    <w:rsid w:val="007C6FBB"/>
    <w:rsid w:val="007C734D"/>
    <w:rsid w:val="007D0F2C"/>
    <w:rsid w:val="007D1BCC"/>
    <w:rsid w:val="007D3114"/>
    <w:rsid w:val="007D344D"/>
    <w:rsid w:val="007D401E"/>
    <w:rsid w:val="007D4481"/>
    <w:rsid w:val="007D47E7"/>
    <w:rsid w:val="007D6B7C"/>
    <w:rsid w:val="007D6F1B"/>
    <w:rsid w:val="007D7314"/>
    <w:rsid w:val="007D7340"/>
    <w:rsid w:val="007D7E11"/>
    <w:rsid w:val="007E0E5F"/>
    <w:rsid w:val="007E2624"/>
    <w:rsid w:val="007E2A69"/>
    <w:rsid w:val="007E2BFE"/>
    <w:rsid w:val="007E2DE9"/>
    <w:rsid w:val="007E5E3A"/>
    <w:rsid w:val="007E62F6"/>
    <w:rsid w:val="007E7254"/>
    <w:rsid w:val="007E7D01"/>
    <w:rsid w:val="007F000E"/>
    <w:rsid w:val="007F0D05"/>
    <w:rsid w:val="007F0F0D"/>
    <w:rsid w:val="007F13E7"/>
    <w:rsid w:val="007F1505"/>
    <w:rsid w:val="007F1C14"/>
    <w:rsid w:val="007F2824"/>
    <w:rsid w:val="007F286F"/>
    <w:rsid w:val="007F3531"/>
    <w:rsid w:val="007F6631"/>
    <w:rsid w:val="007F7163"/>
    <w:rsid w:val="007F77E7"/>
    <w:rsid w:val="007F7ADB"/>
    <w:rsid w:val="007F7BF1"/>
    <w:rsid w:val="008009C7"/>
    <w:rsid w:val="00800F5C"/>
    <w:rsid w:val="00801659"/>
    <w:rsid w:val="008019B0"/>
    <w:rsid w:val="00802A2E"/>
    <w:rsid w:val="0080354B"/>
    <w:rsid w:val="0080361C"/>
    <w:rsid w:val="00803A10"/>
    <w:rsid w:val="00804C55"/>
    <w:rsid w:val="00805DF8"/>
    <w:rsid w:val="00806014"/>
    <w:rsid w:val="00806E6D"/>
    <w:rsid w:val="00807431"/>
    <w:rsid w:val="00807961"/>
    <w:rsid w:val="008121B1"/>
    <w:rsid w:val="00812814"/>
    <w:rsid w:val="00813247"/>
    <w:rsid w:val="00813928"/>
    <w:rsid w:val="00813B1F"/>
    <w:rsid w:val="0081605F"/>
    <w:rsid w:val="008165D6"/>
    <w:rsid w:val="008169CA"/>
    <w:rsid w:val="00816B50"/>
    <w:rsid w:val="00817CAC"/>
    <w:rsid w:val="00817E2A"/>
    <w:rsid w:val="00820CC1"/>
    <w:rsid w:val="0082134D"/>
    <w:rsid w:val="008213EA"/>
    <w:rsid w:val="008219FA"/>
    <w:rsid w:val="00821AE5"/>
    <w:rsid w:val="00821FF7"/>
    <w:rsid w:val="00822CE0"/>
    <w:rsid w:val="00823056"/>
    <w:rsid w:val="0082337E"/>
    <w:rsid w:val="008240E6"/>
    <w:rsid w:val="00827405"/>
    <w:rsid w:val="00830D56"/>
    <w:rsid w:val="008316EC"/>
    <w:rsid w:val="008319EA"/>
    <w:rsid w:val="008325BD"/>
    <w:rsid w:val="00832D33"/>
    <w:rsid w:val="00834CC2"/>
    <w:rsid w:val="0083739B"/>
    <w:rsid w:val="008408BB"/>
    <w:rsid w:val="00840F2B"/>
    <w:rsid w:val="00841583"/>
    <w:rsid w:val="0084162F"/>
    <w:rsid w:val="00841AB1"/>
    <w:rsid w:val="00841CFD"/>
    <w:rsid w:val="00841F6A"/>
    <w:rsid w:val="00842B1A"/>
    <w:rsid w:val="008437E8"/>
    <w:rsid w:val="00844657"/>
    <w:rsid w:val="00846624"/>
    <w:rsid w:val="0084674E"/>
    <w:rsid w:val="00846DF4"/>
    <w:rsid w:val="00847F5F"/>
    <w:rsid w:val="00850561"/>
    <w:rsid w:val="00850D73"/>
    <w:rsid w:val="00851807"/>
    <w:rsid w:val="0085238D"/>
    <w:rsid w:val="00853ED6"/>
    <w:rsid w:val="00853F6F"/>
    <w:rsid w:val="00854F2C"/>
    <w:rsid w:val="00854F2E"/>
    <w:rsid w:val="0085561B"/>
    <w:rsid w:val="00855D4A"/>
    <w:rsid w:val="00856C05"/>
    <w:rsid w:val="00856ECB"/>
    <w:rsid w:val="008600D6"/>
    <w:rsid w:val="008611B4"/>
    <w:rsid w:val="00861C80"/>
    <w:rsid w:val="00861C9C"/>
    <w:rsid w:val="00861D18"/>
    <w:rsid w:val="00862904"/>
    <w:rsid w:val="00862CBE"/>
    <w:rsid w:val="00863597"/>
    <w:rsid w:val="008642BB"/>
    <w:rsid w:val="0086569A"/>
    <w:rsid w:val="008657B6"/>
    <w:rsid w:val="0086594D"/>
    <w:rsid w:val="00867D43"/>
    <w:rsid w:val="008700EA"/>
    <w:rsid w:val="00871788"/>
    <w:rsid w:val="00872691"/>
    <w:rsid w:val="008726B9"/>
    <w:rsid w:val="008733A5"/>
    <w:rsid w:val="00874283"/>
    <w:rsid w:val="008745BA"/>
    <w:rsid w:val="00874EDA"/>
    <w:rsid w:val="00875470"/>
    <w:rsid w:val="00875B18"/>
    <w:rsid w:val="00876E49"/>
    <w:rsid w:val="0087717E"/>
    <w:rsid w:val="0087742E"/>
    <w:rsid w:val="00880151"/>
    <w:rsid w:val="00880302"/>
    <w:rsid w:val="00880DD4"/>
    <w:rsid w:val="00881913"/>
    <w:rsid w:val="00881C55"/>
    <w:rsid w:val="00882D65"/>
    <w:rsid w:val="00883397"/>
    <w:rsid w:val="00884738"/>
    <w:rsid w:val="00884C91"/>
    <w:rsid w:val="00885DE6"/>
    <w:rsid w:val="00886618"/>
    <w:rsid w:val="00886AB2"/>
    <w:rsid w:val="008877C8"/>
    <w:rsid w:val="00887B5E"/>
    <w:rsid w:val="00890777"/>
    <w:rsid w:val="00890A21"/>
    <w:rsid w:val="00890BA3"/>
    <w:rsid w:val="0089128C"/>
    <w:rsid w:val="00892360"/>
    <w:rsid w:val="00892D18"/>
    <w:rsid w:val="008936BE"/>
    <w:rsid w:val="0089388B"/>
    <w:rsid w:val="0089431A"/>
    <w:rsid w:val="008971C4"/>
    <w:rsid w:val="008979C1"/>
    <w:rsid w:val="008A2079"/>
    <w:rsid w:val="008A2173"/>
    <w:rsid w:val="008A2AAA"/>
    <w:rsid w:val="008A2E9D"/>
    <w:rsid w:val="008A3C25"/>
    <w:rsid w:val="008A3C41"/>
    <w:rsid w:val="008A47F3"/>
    <w:rsid w:val="008A579D"/>
    <w:rsid w:val="008A6C27"/>
    <w:rsid w:val="008A7F19"/>
    <w:rsid w:val="008B10EB"/>
    <w:rsid w:val="008B1ADB"/>
    <w:rsid w:val="008B1B90"/>
    <w:rsid w:val="008B2451"/>
    <w:rsid w:val="008B36A1"/>
    <w:rsid w:val="008B424E"/>
    <w:rsid w:val="008B491A"/>
    <w:rsid w:val="008B5636"/>
    <w:rsid w:val="008B6A03"/>
    <w:rsid w:val="008B6F90"/>
    <w:rsid w:val="008C0999"/>
    <w:rsid w:val="008C0A4F"/>
    <w:rsid w:val="008C150F"/>
    <w:rsid w:val="008C218C"/>
    <w:rsid w:val="008C2BC9"/>
    <w:rsid w:val="008C3E2D"/>
    <w:rsid w:val="008C4067"/>
    <w:rsid w:val="008C52A7"/>
    <w:rsid w:val="008C530C"/>
    <w:rsid w:val="008C5D9E"/>
    <w:rsid w:val="008C5DD2"/>
    <w:rsid w:val="008C5FA4"/>
    <w:rsid w:val="008C6210"/>
    <w:rsid w:val="008C6CB8"/>
    <w:rsid w:val="008C6F1F"/>
    <w:rsid w:val="008C7977"/>
    <w:rsid w:val="008C7A41"/>
    <w:rsid w:val="008D2080"/>
    <w:rsid w:val="008D2A5B"/>
    <w:rsid w:val="008D32ED"/>
    <w:rsid w:val="008D3633"/>
    <w:rsid w:val="008D4316"/>
    <w:rsid w:val="008D6339"/>
    <w:rsid w:val="008D67FE"/>
    <w:rsid w:val="008D6A0B"/>
    <w:rsid w:val="008D7462"/>
    <w:rsid w:val="008D7B30"/>
    <w:rsid w:val="008E0EBA"/>
    <w:rsid w:val="008E1304"/>
    <w:rsid w:val="008E1BB0"/>
    <w:rsid w:val="008E1BB1"/>
    <w:rsid w:val="008E3A94"/>
    <w:rsid w:val="008E42D2"/>
    <w:rsid w:val="008E48B8"/>
    <w:rsid w:val="008E4B19"/>
    <w:rsid w:val="008E61AB"/>
    <w:rsid w:val="008E6937"/>
    <w:rsid w:val="008E77BC"/>
    <w:rsid w:val="008E7CB3"/>
    <w:rsid w:val="008F038D"/>
    <w:rsid w:val="008F0ED8"/>
    <w:rsid w:val="008F1A2C"/>
    <w:rsid w:val="008F3695"/>
    <w:rsid w:val="008F3ED0"/>
    <w:rsid w:val="008F48ED"/>
    <w:rsid w:val="008F54EB"/>
    <w:rsid w:val="008F5C0D"/>
    <w:rsid w:val="008F6120"/>
    <w:rsid w:val="008F6A12"/>
    <w:rsid w:val="008F7ACF"/>
    <w:rsid w:val="0090112C"/>
    <w:rsid w:val="00901CAC"/>
    <w:rsid w:val="009038B0"/>
    <w:rsid w:val="0090509C"/>
    <w:rsid w:val="00906198"/>
    <w:rsid w:val="00907292"/>
    <w:rsid w:val="009072B6"/>
    <w:rsid w:val="0090751D"/>
    <w:rsid w:val="00910147"/>
    <w:rsid w:val="00910AA2"/>
    <w:rsid w:val="00910C08"/>
    <w:rsid w:val="009113FA"/>
    <w:rsid w:val="00912CFE"/>
    <w:rsid w:val="00912E19"/>
    <w:rsid w:val="00913022"/>
    <w:rsid w:val="00913ED0"/>
    <w:rsid w:val="00914016"/>
    <w:rsid w:val="009149C5"/>
    <w:rsid w:val="00915983"/>
    <w:rsid w:val="0091616D"/>
    <w:rsid w:val="009163B8"/>
    <w:rsid w:val="00916E69"/>
    <w:rsid w:val="00916F6A"/>
    <w:rsid w:val="00920122"/>
    <w:rsid w:val="009201C3"/>
    <w:rsid w:val="009210D8"/>
    <w:rsid w:val="0092122A"/>
    <w:rsid w:val="00921803"/>
    <w:rsid w:val="0092199F"/>
    <w:rsid w:val="00922D09"/>
    <w:rsid w:val="00923127"/>
    <w:rsid w:val="00924C3B"/>
    <w:rsid w:val="00925504"/>
    <w:rsid w:val="009256D0"/>
    <w:rsid w:val="009263B7"/>
    <w:rsid w:val="00926503"/>
    <w:rsid w:val="0093050B"/>
    <w:rsid w:val="00932715"/>
    <w:rsid w:val="009327E0"/>
    <w:rsid w:val="00932F4D"/>
    <w:rsid w:val="0093446E"/>
    <w:rsid w:val="009345A6"/>
    <w:rsid w:val="0093477E"/>
    <w:rsid w:val="00935A26"/>
    <w:rsid w:val="00935FD8"/>
    <w:rsid w:val="00936270"/>
    <w:rsid w:val="009364E2"/>
    <w:rsid w:val="009366DF"/>
    <w:rsid w:val="00937F9C"/>
    <w:rsid w:val="00940207"/>
    <w:rsid w:val="00940307"/>
    <w:rsid w:val="0094071D"/>
    <w:rsid w:val="00940B94"/>
    <w:rsid w:val="00940E85"/>
    <w:rsid w:val="009413CD"/>
    <w:rsid w:val="0094412B"/>
    <w:rsid w:val="00944358"/>
    <w:rsid w:val="00944C19"/>
    <w:rsid w:val="00944EFC"/>
    <w:rsid w:val="009450AD"/>
    <w:rsid w:val="0094560C"/>
    <w:rsid w:val="00945858"/>
    <w:rsid w:val="00945CD7"/>
    <w:rsid w:val="00946F1E"/>
    <w:rsid w:val="00947FD4"/>
    <w:rsid w:val="00950BF5"/>
    <w:rsid w:val="0095162A"/>
    <w:rsid w:val="009527BF"/>
    <w:rsid w:val="00952D5D"/>
    <w:rsid w:val="009543DF"/>
    <w:rsid w:val="00954C12"/>
    <w:rsid w:val="009565F1"/>
    <w:rsid w:val="00956AC3"/>
    <w:rsid w:val="009604A5"/>
    <w:rsid w:val="009605FF"/>
    <w:rsid w:val="00960713"/>
    <w:rsid w:val="00960868"/>
    <w:rsid w:val="00963FC3"/>
    <w:rsid w:val="009649B1"/>
    <w:rsid w:val="00964F24"/>
    <w:rsid w:val="009658E9"/>
    <w:rsid w:val="00965FEB"/>
    <w:rsid w:val="0096699D"/>
    <w:rsid w:val="00966A3C"/>
    <w:rsid w:val="00970F7B"/>
    <w:rsid w:val="009714AF"/>
    <w:rsid w:val="009719F9"/>
    <w:rsid w:val="009740C5"/>
    <w:rsid w:val="0097464C"/>
    <w:rsid w:val="009749B2"/>
    <w:rsid w:val="00975909"/>
    <w:rsid w:val="00975939"/>
    <w:rsid w:val="0097630D"/>
    <w:rsid w:val="0097725D"/>
    <w:rsid w:val="00977697"/>
    <w:rsid w:val="00977D99"/>
    <w:rsid w:val="00980882"/>
    <w:rsid w:val="00980B44"/>
    <w:rsid w:val="0098216C"/>
    <w:rsid w:val="00982529"/>
    <w:rsid w:val="00982E6F"/>
    <w:rsid w:val="00983AEB"/>
    <w:rsid w:val="009856F7"/>
    <w:rsid w:val="00985D6E"/>
    <w:rsid w:val="0098667D"/>
    <w:rsid w:val="00986C43"/>
    <w:rsid w:val="00986F23"/>
    <w:rsid w:val="009902C5"/>
    <w:rsid w:val="00990E95"/>
    <w:rsid w:val="009911BC"/>
    <w:rsid w:val="00992795"/>
    <w:rsid w:val="00992A62"/>
    <w:rsid w:val="0099318F"/>
    <w:rsid w:val="0099378C"/>
    <w:rsid w:val="00994B74"/>
    <w:rsid w:val="0099587C"/>
    <w:rsid w:val="00995B63"/>
    <w:rsid w:val="009970E1"/>
    <w:rsid w:val="0099736E"/>
    <w:rsid w:val="00997711"/>
    <w:rsid w:val="009A0D83"/>
    <w:rsid w:val="009A0DED"/>
    <w:rsid w:val="009A2804"/>
    <w:rsid w:val="009A303A"/>
    <w:rsid w:val="009A3143"/>
    <w:rsid w:val="009A3584"/>
    <w:rsid w:val="009A39E2"/>
    <w:rsid w:val="009A3AB5"/>
    <w:rsid w:val="009A3D3F"/>
    <w:rsid w:val="009A5748"/>
    <w:rsid w:val="009A6FF7"/>
    <w:rsid w:val="009A740E"/>
    <w:rsid w:val="009A7BC4"/>
    <w:rsid w:val="009A7ED0"/>
    <w:rsid w:val="009B008D"/>
    <w:rsid w:val="009B021D"/>
    <w:rsid w:val="009B1E7B"/>
    <w:rsid w:val="009B2583"/>
    <w:rsid w:val="009B2DE5"/>
    <w:rsid w:val="009B4378"/>
    <w:rsid w:val="009B47D1"/>
    <w:rsid w:val="009B4CEE"/>
    <w:rsid w:val="009B4E35"/>
    <w:rsid w:val="009B7B69"/>
    <w:rsid w:val="009C0063"/>
    <w:rsid w:val="009C0E45"/>
    <w:rsid w:val="009C2739"/>
    <w:rsid w:val="009C28EF"/>
    <w:rsid w:val="009C32F0"/>
    <w:rsid w:val="009C4EAC"/>
    <w:rsid w:val="009C5D97"/>
    <w:rsid w:val="009C60D9"/>
    <w:rsid w:val="009D2019"/>
    <w:rsid w:val="009D3473"/>
    <w:rsid w:val="009D34F7"/>
    <w:rsid w:val="009D3E4E"/>
    <w:rsid w:val="009D4333"/>
    <w:rsid w:val="009D60B2"/>
    <w:rsid w:val="009D724C"/>
    <w:rsid w:val="009D7515"/>
    <w:rsid w:val="009D7D6E"/>
    <w:rsid w:val="009E08FD"/>
    <w:rsid w:val="009E162B"/>
    <w:rsid w:val="009E18E6"/>
    <w:rsid w:val="009E350F"/>
    <w:rsid w:val="009E3704"/>
    <w:rsid w:val="009E3A38"/>
    <w:rsid w:val="009E3F93"/>
    <w:rsid w:val="009E58E6"/>
    <w:rsid w:val="009E7BA4"/>
    <w:rsid w:val="009F17CD"/>
    <w:rsid w:val="009F1FF7"/>
    <w:rsid w:val="009F2A6B"/>
    <w:rsid w:val="009F326A"/>
    <w:rsid w:val="009F33AE"/>
    <w:rsid w:val="009F3462"/>
    <w:rsid w:val="009F3C30"/>
    <w:rsid w:val="009F4F8C"/>
    <w:rsid w:val="009F54D6"/>
    <w:rsid w:val="009F5C32"/>
    <w:rsid w:val="009F62E5"/>
    <w:rsid w:val="009F6B0B"/>
    <w:rsid w:val="009F7357"/>
    <w:rsid w:val="009F781A"/>
    <w:rsid w:val="00A00681"/>
    <w:rsid w:val="00A00981"/>
    <w:rsid w:val="00A012C7"/>
    <w:rsid w:val="00A02FF4"/>
    <w:rsid w:val="00A0343E"/>
    <w:rsid w:val="00A03C73"/>
    <w:rsid w:val="00A04DB1"/>
    <w:rsid w:val="00A05695"/>
    <w:rsid w:val="00A05CFD"/>
    <w:rsid w:val="00A05F11"/>
    <w:rsid w:val="00A0676D"/>
    <w:rsid w:val="00A070E5"/>
    <w:rsid w:val="00A0789C"/>
    <w:rsid w:val="00A11925"/>
    <w:rsid w:val="00A1222C"/>
    <w:rsid w:val="00A128B2"/>
    <w:rsid w:val="00A139EC"/>
    <w:rsid w:val="00A14A33"/>
    <w:rsid w:val="00A154D0"/>
    <w:rsid w:val="00A15940"/>
    <w:rsid w:val="00A1652A"/>
    <w:rsid w:val="00A168C3"/>
    <w:rsid w:val="00A170FD"/>
    <w:rsid w:val="00A1777C"/>
    <w:rsid w:val="00A224B2"/>
    <w:rsid w:val="00A226D0"/>
    <w:rsid w:val="00A22877"/>
    <w:rsid w:val="00A229B2"/>
    <w:rsid w:val="00A22CEA"/>
    <w:rsid w:val="00A23416"/>
    <w:rsid w:val="00A26E5B"/>
    <w:rsid w:val="00A27740"/>
    <w:rsid w:val="00A27D95"/>
    <w:rsid w:val="00A30010"/>
    <w:rsid w:val="00A312AB"/>
    <w:rsid w:val="00A31E20"/>
    <w:rsid w:val="00A3307E"/>
    <w:rsid w:val="00A3437C"/>
    <w:rsid w:val="00A34D29"/>
    <w:rsid w:val="00A35208"/>
    <w:rsid w:val="00A3520E"/>
    <w:rsid w:val="00A36029"/>
    <w:rsid w:val="00A37571"/>
    <w:rsid w:val="00A4128E"/>
    <w:rsid w:val="00A42C12"/>
    <w:rsid w:val="00A43161"/>
    <w:rsid w:val="00A447B1"/>
    <w:rsid w:val="00A448BB"/>
    <w:rsid w:val="00A44AF5"/>
    <w:rsid w:val="00A44FC6"/>
    <w:rsid w:val="00A45F4F"/>
    <w:rsid w:val="00A46963"/>
    <w:rsid w:val="00A5033B"/>
    <w:rsid w:val="00A506F4"/>
    <w:rsid w:val="00A5181C"/>
    <w:rsid w:val="00A51BBA"/>
    <w:rsid w:val="00A51CB5"/>
    <w:rsid w:val="00A51D9F"/>
    <w:rsid w:val="00A543B4"/>
    <w:rsid w:val="00A55F7B"/>
    <w:rsid w:val="00A57FC2"/>
    <w:rsid w:val="00A600A9"/>
    <w:rsid w:val="00A60FF3"/>
    <w:rsid w:val="00A61300"/>
    <w:rsid w:val="00A6139E"/>
    <w:rsid w:val="00A613C5"/>
    <w:rsid w:val="00A61696"/>
    <w:rsid w:val="00A62380"/>
    <w:rsid w:val="00A62BF8"/>
    <w:rsid w:val="00A62D88"/>
    <w:rsid w:val="00A630C7"/>
    <w:rsid w:val="00A63D62"/>
    <w:rsid w:val="00A6422F"/>
    <w:rsid w:val="00A64307"/>
    <w:rsid w:val="00A6524E"/>
    <w:rsid w:val="00A65DC6"/>
    <w:rsid w:val="00A65F6E"/>
    <w:rsid w:val="00A65FE2"/>
    <w:rsid w:val="00A664E1"/>
    <w:rsid w:val="00A70311"/>
    <w:rsid w:val="00A70684"/>
    <w:rsid w:val="00A72699"/>
    <w:rsid w:val="00A7333D"/>
    <w:rsid w:val="00A73753"/>
    <w:rsid w:val="00A7531C"/>
    <w:rsid w:val="00A75838"/>
    <w:rsid w:val="00A768C6"/>
    <w:rsid w:val="00A77984"/>
    <w:rsid w:val="00A77A92"/>
    <w:rsid w:val="00A82973"/>
    <w:rsid w:val="00A83684"/>
    <w:rsid w:val="00A8388E"/>
    <w:rsid w:val="00A84244"/>
    <w:rsid w:val="00A84592"/>
    <w:rsid w:val="00A85D12"/>
    <w:rsid w:val="00A85E89"/>
    <w:rsid w:val="00A86C44"/>
    <w:rsid w:val="00A91215"/>
    <w:rsid w:val="00A91E4A"/>
    <w:rsid w:val="00A92AB1"/>
    <w:rsid w:val="00A92B59"/>
    <w:rsid w:val="00A92F93"/>
    <w:rsid w:val="00A934A7"/>
    <w:rsid w:val="00A93899"/>
    <w:rsid w:val="00A94254"/>
    <w:rsid w:val="00A9571D"/>
    <w:rsid w:val="00A9651E"/>
    <w:rsid w:val="00A96F8A"/>
    <w:rsid w:val="00A9733E"/>
    <w:rsid w:val="00AA0C95"/>
    <w:rsid w:val="00AA304E"/>
    <w:rsid w:val="00AA324D"/>
    <w:rsid w:val="00AA3444"/>
    <w:rsid w:val="00AA3F35"/>
    <w:rsid w:val="00AA4025"/>
    <w:rsid w:val="00AA453E"/>
    <w:rsid w:val="00AA45C9"/>
    <w:rsid w:val="00AA5442"/>
    <w:rsid w:val="00AA55B7"/>
    <w:rsid w:val="00AA5B9E"/>
    <w:rsid w:val="00AA650D"/>
    <w:rsid w:val="00AA7AC4"/>
    <w:rsid w:val="00AB033D"/>
    <w:rsid w:val="00AB093D"/>
    <w:rsid w:val="00AB0D00"/>
    <w:rsid w:val="00AB1416"/>
    <w:rsid w:val="00AB228D"/>
    <w:rsid w:val="00AB2407"/>
    <w:rsid w:val="00AB3579"/>
    <w:rsid w:val="00AB362C"/>
    <w:rsid w:val="00AB3A32"/>
    <w:rsid w:val="00AB42FE"/>
    <w:rsid w:val="00AB53DF"/>
    <w:rsid w:val="00AB542D"/>
    <w:rsid w:val="00AB69FC"/>
    <w:rsid w:val="00AB6AE3"/>
    <w:rsid w:val="00AC1185"/>
    <w:rsid w:val="00AC12E3"/>
    <w:rsid w:val="00AC1374"/>
    <w:rsid w:val="00AC1887"/>
    <w:rsid w:val="00AC2436"/>
    <w:rsid w:val="00AC56C2"/>
    <w:rsid w:val="00AC58BA"/>
    <w:rsid w:val="00AC653B"/>
    <w:rsid w:val="00AC7104"/>
    <w:rsid w:val="00AC73A8"/>
    <w:rsid w:val="00AC782E"/>
    <w:rsid w:val="00AC79D6"/>
    <w:rsid w:val="00AC7C09"/>
    <w:rsid w:val="00AD058A"/>
    <w:rsid w:val="00AD06DF"/>
    <w:rsid w:val="00AD2E3B"/>
    <w:rsid w:val="00AD47DB"/>
    <w:rsid w:val="00AD5CD1"/>
    <w:rsid w:val="00AD5F60"/>
    <w:rsid w:val="00AD62BC"/>
    <w:rsid w:val="00AD7BAE"/>
    <w:rsid w:val="00AE0054"/>
    <w:rsid w:val="00AE0456"/>
    <w:rsid w:val="00AE0AB9"/>
    <w:rsid w:val="00AE148F"/>
    <w:rsid w:val="00AE1592"/>
    <w:rsid w:val="00AE1C72"/>
    <w:rsid w:val="00AE2353"/>
    <w:rsid w:val="00AE2F09"/>
    <w:rsid w:val="00AE38A9"/>
    <w:rsid w:val="00AE4283"/>
    <w:rsid w:val="00AE4884"/>
    <w:rsid w:val="00AE48AA"/>
    <w:rsid w:val="00AE4B79"/>
    <w:rsid w:val="00AE527F"/>
    <w:rsid w:val="00AE52E8"/>
    <w:rsid w:val="00AE5BF4"/>
    <w:rsid w:val="00AE6130"/>
    <w:rsid w:val="00AE6400"/>
    <w:rsid w:val="00AE7A80"/>
    <w:rsid w:val="00AF03C1"/>
    <w:rsid w:val="00AF0B32"/>
    <w:rsid w:val="00AF1A27"/>
    <w:rsid w:val="00AF1FDE"/>
    <w:rsid w:val="00AF4CFE"/>
    <w:rsid w:val="00AF5123"/>
    <w:rsid w:val="00AF61AE"/>
    <w:rsid w:val="00AF6974"/>
    <w:rsid w:val="00AF751D"/>
    <w:rsid w:val="00AF75E4"/>
    <w:rsid w:val="00B0013E"/>
    <w:rsid w:val="00B004FA"/>
    <w:rsid w:val="00B00BC4"/>
    <w:rsid w:val="00B01588"/>
    <w:rsid w:val="00B01EE5"/>
    <w:rsid w:val="00B0216F"/>
    <w:rsid w:val="00B02A50"/>
    <w:rsid w:val="00B02F59"/>
    <w:rsid w:val="00B02FB8"/>
    <w:rsid w:val="00B04D28"/>
    <w:rsid w:val="00B059BE"/>
    <w:rsid w:val="00B05B21"/>
    <w:rsid w:val="00B05C51"/>
    <w:rsid w:val="00B05FB1"/>
    <w:rsid w:val="00B06049"/>
    <w:rsid w:val="00B06381"/>
    <w:rsid w:val="00B07446"/>
    <w:rsid w:val="00B074FD"/>
    <w:rsid w:val="00B07E5C"/>
    <w:rsid w:val="00B11879"/>
    <w:rsid w:val="00B11B37"/>
    <w:rsid w:val="00B11E21"/>
    <w:rsid w:val="00B12B67"/>
    <w:rsid w:val="00B12C54"/>
    <w:rsid w:val="00B13A2A"/>
    <w:rsid w:val="00B14248"/>
    <w:rsid w:val="00B14720"/>
    <w:rsid w:val="00B14751"/>
    <w:rsid w:val="00B14C60"/>
    <w:rsid w:val="00B14E5A"/>
    <w:rsid w:val="00B14F1A"/>
    <w:rsid w:val="00B1504A"/>
    <w:rsid w:val="00B158E8"/>
    <w:rsid w:val="00B16D2B"/>
    <w:rsid w:val="00B16EFC"/>
    <w:rsid w:val="00B17A05"/>
    <w:rsid w:val="00B201C2"/>
    <w:rsid w:val="00B20459"/>
    <w:rsid w:val="00B21006"/>
    <w:rsid w:val="00B21045"/>
    <w:rsid w:val="00B2132F"/>
    <w:rsid w:val="00B2148F"/>
    <w:rsid w:val="00B215A8"/>
    <w:rsid w:val="00B215C3"/>
    <w:rsid w:val="00B22DB4"/>
    <w:rsid w:val="00B22FC4"/>
    <w:rsid w:val="00B23236"/>
    <w:rsid w:val="00B23E36"/>
    <w:rsid w:val="00B25B59"/>
    <w:rsid w:val="00B25CC0"/>
    <w:rsid w:val="00B26C8F"/>
    <w:rsid w:val="00B26FEA"/>
    <w:rsid w:val="00B27461"/>
    <w:rsid w:val="00B27760"/>
    <w:rsid w:val="00B27A0D"/>
    <w:rsid w:val="00B30132"/>
    <w:rsid w:val="00B319F0"/>
    <w:rsid w:val="00B35760"/>
    <w:rsid w:val="00B35C84"/>
    <w:rsid w:val="00B360D7"/>
    <w:rsid w:val="00B36F3E"/>
    <w:rsid w:val="00B371F2"/>
    <w:rsid w:val="00B3780E"/>
    <w:rsid w:val="00B4023D"/>
    <w:rsid w:val="00B4024F"/>
    <w:rsid w:val="00B402C5"/>
    <w:rsid w:val="00B40360"/>
    <w:rsid w:val="00B40B79"/>
    <w:rsid w:val="00B40D74"/>
    <w:rsid w:val="00B41CC7"/>
    <w:rsid w:val="00B41E3B"/>
    <w:rsid w:val="00B4420A"/>
    <w:rsid w:val="00B4591C"/>
    <w:rsid w:val="00B47280"/>
    <w:rsid w:val="00B47503"/>
    <w:rsid w:val="00B506EA"/>
    <w:rsid w:val="00B50E1C"/>
    <w:rsid w:val="00B52125"/>
    <w:rsid w:val="00B53487"/>
    <w:rsid w:val="00B54F97"/>
    <w:rsid w:val="00B55617"/>
    <w:rsid w:val="00B556FC"/>
    <w:rsid w:val="00B55A04"/>
    <w:rsid w:val="00B5664D"/>
    <w:rsid w:val="00B5698F"/>
    <w:rsid w:val="00B60ABF"/>
    <w:rsid w:val="00B62A42"/>
    <w:rsid w:val="00B64C07"/>
    <w:rsid w:val="00B667CF"/>
    <w:rsid w:val="00B67075"/>
    <w:rsid w:val="00B67833"/>
    <w:rsid w:val="00B679E5"/>
    <w:rsid w:val="00B71518"/>
    <w:rsid w:val="00B725D1"/>
    <w:rsid w:val="00B72694"/>
    <w:rsid w:val="00B729FE"/>
    <w:rsid w:val="00B73798"/>
    <w:rsid w:val="00B73877"/>
    <w:rsid w:val="00B73E7D"/>
    <w:rsid w:val="00B74605"/>
    <w:rsid w:val="00B76E9F"/>
    <w:rsid w:val="00B811F7"/>
    <w:rsid w:val="00B81775"/>
    <w:rsid w:val="00B8219A"/>
    <w:rsid w:val="00B825A2"/>
    <w:rsid w:val="00B82C98"/>
    <w:rsid w:val="00B82CC0"/>
    <w:rsid w:val="00B83174"/>
    <w:rsid w:val="00B84322"/>
    <w:rsid w:val="00B85295"/>
    <w:rsid w:val="00B85BBE"/>
    <w:rsid w:val="00B864C7"/>
    <w:rsid w:val="00B868CA"/>
    <w:rsid w:val="00B87042"/>
    <w:rsid w:val="00B8731F"/>
    <w:rsid w:val="00B877A2"/>
    <w:rsid w:val="00B87FF8"/>
    <w:rsid w:val="00B9052D"/>
    <w:rsid w:val="00B91014"/>
    <w:rsid w:val="00B91846"/>
    <w:rsid w:val="00B93308"/>
    <w:rsid w:val="00B95706"/>
    <w:rsid w:val="00B95799"/>
    <w:rsid w:val="00B96F29"/>
    <w:rsid w:val="00B972A8"/>
    <w:rsid w:val="00B9749B"/>
    <w:rsid w:val="00BA03B9"/>
    <w:rsid w:val="00BA0CCC"/>
    <w:rsid w:val="00BA17F5"/>
    <w:rsid w:val="00BA191A"/>
    <w:rsid w:val="00BA36BA"/>
    <w:rsid w:val="00BA5226"/>
    <w:rsid w:val="00BA5306"/>
    <w:rsid w:val="00BA53F2"/>
    <w:rsid w:val="00BA5DC6"/>
    <w:rsid w:val="00BA6196"/>
    <w:rsid w:val="00BB0923"/>
    <w:rsid w:val="00BB0F19"/>
    <w:rsid w:val="00BB1D03"/>
    <w:rsid w:val="00BB3846"/>
    <w:rsid w:val="00BB38F4"/>
    <w:rsid w:val="00BB3A4B"/>
    <w:rsid w:val="00BB4267"/>
    <w:rsid w:val="00BB466D"/>
    <w:rsid w:val="00BB574D"/>
    <w:rsid w:val="00BB5DFA"/>
    <w:rsid w:val="00BB66AD"/>
    <w:rsid w:val="00BB7576"/>
    <w:rsid w:val="00BB7794"/>
    <w:rsid w:val="00BC00B2"/>
    <w:rsid w:val="00BC1617"/>
    <w:rsid w:val="00BC1CB7"/>
    <w:rsid w:val="00BC1DB4"/>
    <w:rsid w:val="00BC3F0A"/>
    <w:rsid w:val="00BC56E6"/>
    <w:rsid w:val="00BC603C"/>
    <w:rsid w:val="00BC6584"/>
    <w:rsid w:val="00BC6D8C"/>
    <w:rsid w:val="00BD0772"/>
    <w:rsid w:val="00BD0C04"/>
    <w:rsid w:val="00BD10CD"/>
    <w:rsid w:val="00BD15DC"/>
    <w:rsid w:val="00BD1B83"/>
    <w:rsid w:val="00BD1F38"/>
    <w:rsid w:val="00BD2340"/>
    <w:rsid w:val="00BD242A"/>
    <w:rsid w:val="00BD3408"/>
    <w:rsid w:val="00BD3B2A"/>
    <w:rsid w:val="00BD3D63"/>
    <w:rsid w:val="00BD407A"/>
    <w:rsid w:val="00BD475E"/>
    <w:rsid w:val="00BD4CA2"/>
    <w:rsid w:val="00BD5160"/>
    <w:rsid w:val="00BD5B01"/>
    <w:rsid w:val="00BD7611"/>
    <w:rsid w:val="00BD7684"/>
    <w:rsid w:val="00BD7D55"/>
    <w:rsid w:val="00BE0326"/>
    <w:rsid w:val="00BE07C3"/>
    <w:rsid w:val="00BE0E01"/>
    <w:rsid w:val="00BE10E9"/>
    <w:rsid w:val="00BE1120"/>
    <w:rsid w:val="00BE1FEF"/>
    <w:rsid w:val="00BE2E65"/>
    <w:rsid w:val="00BE35E1"/>
    <w:rsid w:val="00BE373E"/>
    <w:rsid w:val="00BE3D98"/>
    <w:rsid w:val="00BE3E0B"/>
    <w:rsid w:val="00BE4B09"/>
    <w:rsid w:val="00BE4B77"/>
    <w:rsid w:val="00BE5A26"/>
    <w:rsid w:val="00BE5F64"/>
    <w:rsid w:val="00BE63BE"/>
    <w:rsid w:val="00BE6657"/>
    <w:rsid w:val="00BE6904"/>
    <w:rsid w:val="00BE6B90"/>
    <w:rsid w:val="00BF01FE"/>
    <w:rsid w:val="00BF0D26"/>
    <w:rsid w:val="00BF13C2"/>
    <w:rsid w:val="00BF1CAD"/>
    <w:rsid w:val="00BF1E8C"/>
    <w:rsid w:val="00BF3AAF"/>
    <w:rsid w:val="00BF3BE1"/>
    <w:rsid w:val="00BF4D1A"/>
    <w:rsid w:val="00BF4D85"/>
    <w:rsid w:val="00BF649F"/>
    <w:rsid w:val="00BF6585"/>
    <w:rsid w:val="00BF6789"/>
    <w:rsid w:val="00C0143B"/>
    <w:rsid w:val="00C0298B"/>
    <w:rsid w:val="00C04961"/>
    <w:rsid w:val="00C05101"/>
    <w:rsid w:val="00C05CF8"/>
    <w:rsid w:val="00C06DF0"/>
    <w:rsid w:val="00C0712D"/>
    <w:rsid w:val="00C10CC8"/>
    <w:rsid w:val="00C10CCD"/>
    <w:rsid w:val="00C11FA3"/>
    <w:rsid w:val="00C126E4"/>
    <w:rsid w:val="00C1483B"/>
    <w:rsid w:val="00C1595E"/>
    <w:rsid w:val="00C15F1D"/>
    <w:rsid w:val="00C16B50"/>
    <w:rsid w:val="00C16D79"/>
    <w:rsid w:val="00C1745E"/>
    <w:rsid w:val="00C17804"/>
    <w:rsid w:val="00C17B00"/>
    <w:rsid w:val="00C2042E"/>
    <w:rsid w:val="00C21882"/>
    <w:rsid w:val="00C21916"/>
    <w:rsid w:val="00C22F7B"/>
    <w:rsid w:val="00C23E0F"/>
    <w:rsid w:val="00C25B61"/>
    <w:rsid w:val="00C26B4A"/>
    <w:rsid w:val="00C26C29"/>
    <w:rsid w:val="00C26E11"/>
    <w:rsid w:val="00C2705F"/>
    <w:rsid w:val="00C2770F"/>
    <w:rsid w:val="00C2792F"/>
    <w:rsid w:val="00C3036B"/>
    <w:rsid w:val="00C31822"/>
    <w:rsid w:val="00C31BC5"/>
    <w:rsid w:val="00C325B2"/>
    <w:rsid w:val="00C33012"/>
    <w:rsid w:val="00C33B57"/>
    <w:rsid w:val="00C34006"/>
    <w:rsid w:val="00C350A6"/>
    <w:rsid w:val="00C3547E"/>
    <w:rsid w:val="00C35575"/>
    <w:rsid w:val="00C37569"/>
    <w:rsid w:val="00C375D4"/>
    <w:rsid w:val="00C40CE7"/>
    <w:rsid w:val="00C418C9"/>
    <w:rsid w:val="00C426B1"/>
    <w:rsid w:val="00C42994"/>
    <w:rsid w:val="00C429BE"/>
    <w:rsid w:val="00C42F28"/>
    <w:rsid w:val="00C43DBE"/>
    <w:rsid w:val="00C45453"/>
    <w:rsid w:val="00C474BA"/>
    <w:rsid w:val="00C47D9F"/>
    <w:rsid w:val="00C504E2"/>
    <w:rsid w:val="00C504F4"/>
    <w:rsid w:val="00C50751"/>
    <w:rsid w:val="00C50C27"/>
    <w:rsid w:val="00C51267"/>
    <w:rsid w:val="00C51482"/>
    <w:rsid w:val="00C51BAC"/>
    <w:rsid w:val="00C51C9D"/>
    <w:rsid w:val="00C52958"/>
    <w:rsid w:val="00C529A0"/>
    <w:rsid w:val="00C532D4"/>
    <w:rsid w:val="00C54771"/>
    <w:rsid w:val="00C54C8D"/>
    <w:rsid w:val="00C56852"/>
    <w:rsid w:val="00C6187D"/>
    <w:rsid w:val="00C63BCF"/>
    <w:rsid w:val="00C63CE6"/>
    <w:rsid w:val="00C6451D"/>
    <w:rsid w:val="00C65575"/>
    <w:rsid w:val="00C65A5B"/>
    <w:rsid w:val="00C66605"/>
    <w:rsid w:val="00C668DD"/>
    <w:rsid w:val="00C6722D"/>
    <w:rsid w:val="00C679D3"/>
    <w:rsid w:val="00C71D98"/>
    <w:rsid w:val="00C72BD4"/>
    <w:rsid w:val="00C72DF6"/>
    <w:rsid w:val="00C73531"/>
    <w:rsid w:val="00C74661"/>
    <w:rsid w:val="00C7523F"/>
    <w:rsid w:val="00C761EB"/>
    <w:rsid w:val="00C7648E"/>
    <w:rsid w:val="00C764B6"/>
    <w:rsid w:val="00C7668E"/>
    <w:rsid w:val="00C77E3A"/>
    <w:rsid w:val="00C817E0"/>
    <w:rsid w:val="00C81BA8"/>
    <w:rsid w:val="00C81C03"/>
    <w:rsid w:val="00C82167"/>
    <w:rsid w:val="00C821CC"/>
    <w:rsid w:val="00C83C5B"/>
    <w:rsid w:val="00C84FDE"/>
    <w:rsid w:val="00C8584C"/>
    <w:rsid w:val="00C866FE"/>
    <w:rsid w:val="00C867CF"/>
    <w:rsid w:val="00C908B5"/>
    <w:rsid w:val="00C90D6A"/>
    <w:rsid w:val="00C912BD"/>
    <w:rsid w:val="00C91DD4"/>
    <w:rsid w:val="00C92687"/>
    <w:rsid w:val="00C9270B"/>
    <w:rsid w:val="00C93C98"/>
    <w:rsid w:val="00C94612"/>
    <w:rsid w:val="00C9470E"/>
    <w:rsid w:val="00C94DFA"/>
    <w:rsid w:val="00C95110"/>
    <w:rsid w:val="00C97B76"/>
    <w:rsid w:val="00C97ECA"/>
    <w:rsid w:val="00CA0187"/>
    <w:rsid w:val="00CA1554"/>
    <w:rsid w:val="00CA1C44"/>
    <w:rsid w:val="00CA1FA5"/>
    <w:rsid w:val="00CA247E"/>
    <w:rsid w:val="00CA3C39"/>
    <w:rsid w:val="00CB079F"/>
    <w:rsid w:val="00CB1887"/>
    <w:rsid w:val="00CB1D43"/>
    <w:rsid w:val="00CB1ED4"/>
    <w:rsid w:val="00CB2752"/>
    <w:rsid w:val="00CB2CEC"/>
    <w:rsid w:val="00CB2CFE"/>
    <w:rsid w:val="00CB2DDD"/>
    <w:rsid w:val="00CB3E24"/>
    <w:rsid w:val="00CB47F9"/>
    <w:rsid w:val="00CB526C"/>
    <w:rsid w:val="00CB55F4"/>
    <w:rsid w:val="00CB5A16"/>
    <w:rsid w:val="00CB5C8D"/>
    <w:rsid w:val="00CB5DC5"/>
    <w:rsid w:val="00CB648D"/>
    <w:rsid w:val="00CB6832"/>
    <w:rsid w:val="00CB68EB"/>
    <w:rsid w:val="00CB7E15"/>
    <w:rsid w:val="00CB7FBF"/>
    <w:rsid w:val="00CC06EB"/>
    <w:rsid w:val="00CC0C26"/>
    <w:rsid w:val="00CC1CFC"/>
    <w:rsid w:val="00CC23F3"/>
    <w:rsid w:val="00CC2AF4"/>
    <w:rsid w:val="00CC41F4"/>
    <w:rsid w:val="00CC4C7A"/>
    <w:rsid w:val="00CC59EF"/>
    <w:rsid w:val="00CC5D69"/>
    <w:rsid w:val="00CC71C4"/>
    <w:rsid w:val="00CC72B6"/>
    <w:rsid w:val="00CD0242"/>
    <w:rsid w:val="00CD0B59"/>
    <w:rsid w:val="00CD3B74"/>
    <w:rsid w:val="00CD3F77"/>
    <w:rsid w:val="00CD3F7D"/>
    <w:rsid w:val="00CD4618"/>
    <w:rsid w:val="00CD6134"/>
    <w:rsid w:val="00CD6DEB"/>
    <w:rsid w:val="00CE0159"/>
    <w:rsid w:val="00CE03C4"/>
    <w:rsid w:val="00CE0852"/>
    <w:rsid w:val="00CE0984"/>
    <w:rsid w:val="00CE16F6"/>
    <w:rsid w:val="00CE1C74"/>
    <w:rsid w:val="00CE1ED4"/>
    <w:rsid w:val="00CE2017"/>
    <w:rsid w:val="00CE41C8"/>
    <w:rsid w:val="00CE425E"/>
    <w:rsid w:val="00CE4873"/>
    <w:rsid w:val="00CE6DE3"/>
    <w:rsid w:val="00CE6EA2"/>
    <w:rsid w:val="00CE7943"/>
    <w:rsid w:val="00CF06A8"/>
    <w:rsid w:val="00CF06F2"/>
    <w:rsid w:val="00CF0894"/>
    <w:rsid w:val="00CF146E"/>
    <w:rsid w:val="00CF16B6"/>
    <w:rsid w:val="00CF173C"/>
    <w:rsid w:val="00CF1E60"/>
    <w:rsid w:val="00CF1EB1"/>
    <w:rsid w:val="00CF2287"/>
    <w:rsid w:val="00CF25F2"/>
    <w:rsid w:val="00CF2E8F"/>
    <w:rsid w:val="00CF3194"/>
    <w:rsid w:val="00CF4A39"/>
    <w:rsid w:val="00CF4BA8"/>
    <w:rsid w:val="00CF7D62"/>
    <w:rsid w:val="00D00719"/>
    <w:rsid w:val="00D00C3A"/>
    <w:rsid w:val="00D00F13"/>
    <w:rsid w:val="00D0218D"/>
    <w:rsid w:val="00D023E6"/>
    <w:rsid w:val="00D026BE"/>
    <w:rsid w:val="00D02826"/>
    <w:rsid w:val="00D043E1"/>
    <w:rsid w:val="00D0564D"/>
    <w:rsid w:val="00D0595C"/>
    <w:rsid w:val="00D06182"/>
    <w:rsid w:val="00D10028"/>
    <w:rsid w:val="00D1012E"/>
    <w:rsid w:val="00D119FD"/>
    <w:rsid w:val="00D11CCE"/>
    <w:rsid w:val="00D1212B"/>
    <w:rsid w:val="00D12627"/>
    <w:rsid w:val="00D12F37"/>
    <w:rsid w:val="00D141FD"/>
    <w:rsid w:val="00D1430D"/>
    <w:rsid w:val="00D14C83"/>
    <w:rsid w:val="00D14EF0"/>
    <w:rsid w:val="00D15849"/>
    <w:rsid w:val="00D160C3"/>
    <w:rsid w:val="00D16D27"/>
    <w:rsid w:val="00D172B2"/>
    <w:rsid w:val="00D21378"/>
    <w:rsid w:val="00D21573"/>
    <w:rsid w:val="00D22581"/>
    <w:rsid w:val="00D2372A"/>
    <w:rsid w:val="00D23BF1"/>
    <w:rsid w:val="00D250C8"/>
    <w:rsid w:val="00D260C3"/>
    <w:rsid w:val="00D27870"/>
    <w:rsid w:val="00D30089"/>
    <w:rsid w:val="00D30B64"/>
    <w:rsid w:val="00D30DAC"/>
    <w:rsid w:val="00D31000"/>
    <w:rsid w:val="00D31B44"/>
    <w:rsid w:val="00D31E4E"/>
    <w:rsid w:val="00D32BFB"/>
    <w:rsid w:val="00D32E80"/>
    <w:rsid w:val="00D36854"/>
    <w:rsid w:val="00D36C84"/>
    <w:rsid w:val="00D371E8"/>
    <w:rsid w:val="00D37AB6"/>
    <w:rsid w:val="00D37B4D"/>
    <w:rsid w:val="00D37C6B"/>
    <w:rsid w:val="00D403A1"/>
    <w:rsid w:val="00D4071E"/>
    <w:rsid w:val="00D408BE"/>
    <w:rsid w:val="00D4097D"/>
    <w:rsid w:val="00D41D9D"/>
    <w:rsid w:val="00D428E8"/>
    <w:rsid w:val="00D42BF6"/>
    <w:rsid w:val="00D43D9F"/>
    <w:rsid w:val="00D447E6"/>
    <w:rsid w:val="00D44893"/>
    <w:rsid w:val="00D44B05"/>
    <w:rsid w:val="00D44E39"/>
    <w:rsid w:val="00D45A29"/>
    <w:rsid w:val="00D46CC4"/>
    <w:rsid w:val="00D47223"/>
    <w:rsid w:val="00D503FA"/>
    <w:rsid w:val="00D542D0"/>
    <w:rsid w:val="00D542EC"/>
    <w:rsid w:val="00D54F54"/>
    <w:rsid w:val="00D55EAF"/>
    <w:rsid w:val="00D56441"/>
    <w:rsid w:val="00D56C56"/>
    <w:rsid w:val="00D57229"/>
    <w:rsid w:val="00D57CD0"/>
    <w:rsid w:val="00D60A65"/>
    <w:rsid w:val="00D61EB7"/>
    <w:rsid w:val="00D63FF2"/>
    <w:rsid w:val="00D6452B"/>
    <w:rsid w:val="00D64BF4"/>
    <w:rsid w:val="00D6552A"/>
    <w:rsid w:val="00D6689D"/>
    <w:rsid w:val="00D66A75"/>
    <w:rsid w:val="00D66E52"/>
    <w:rsid w:val="00D67655"/>
    <w:rsid w:val="00D6770E"/>
    <w:rsid w:val="00D6781D"/>
    <w:rsid w:val="00D70C81"/>
    <w:rsid w:val="00D70DD4"/>
    <w:rsid w:val="00D72A37"/>
    <w:rsid w:val="00D74204"/>
    <w:rsid w:val="00D75644"/>
    <w:rsid w:val="00D759DC"/>
    <w:rsid w:val="00D768DD"/>
    <w:rsid w:val="00D77824"/>
    <w:rsid w:val="00D77DB0"/>
    <w:rsid w:val="00D80200"/>
    <w:rsid w:val="00D81CEF"/>
    <w:rsid w:val="00D835F8"/>
    <w:rsid w:val="00D8419C"/>
    <w:rsid w:val="00D84B2C"/>
    <w:rsid w:val="00D84D44"/>
    <w:rsid w:val="00D85F06"/>
    <w:rsid w:val="00D8631C"/>
    <w:rsid w:val="00D86F91"/>
    <w:rsid w:val="00D87420"/>
    <w:rsid w:val="00D876EF"/>
    <w:rsid w:val="00D8790C"/>
    <w:rsid w:val="00D91492"/>
    <w:rsid w:val="00D91510"/>
    <w:rsid w:val="00D916E9"/>
    <w:rsid w:val="00D91EFD"/>
    <w:rsid w:val="00D921CF"/>
    <w:rsid w:val="00D93DDF"/>
    <w:rsid w:val="00D93E4E"/>
    <w:rsid w:val="00D946E8"/>
    <w:rsid w:val="00D959C1"/>
    <w:rsid w:val="00D962C8"/>
    <w:rsid w:val="00D966B0"/>
    <w:rsid w:val="00D96D03"/>
    <w:rsid w:val="00D96F93"/>
    <w:rsid w:val="00D97B6F"/>
    <w:rsid w:val="00D97D3E"/>
    <w:rsid w:val="00D97F41"/>
    <w:rsid w:val="00DA2275"/>
    <w:rsid w:val="00DA24D8"/>
    <w:rsid w:val="00DA2529"/>
    <w:rsid w:val="00DA3F0F"/>
    <w:rsid w:val="00DA41B1"/>
    <w:rsid w:val="00DA4C7F"/>
    <w:rsid w:val="00DA4DBD"/>
    <w:rsid w:val="00DA50CE"/>
    <w:rsid w:val="00DA5607"/>
    <w:rsid w:val="00DA5CEC"/>
    <w:rsid w:val="00DA6589"/>
    <w:rsid w:val="00DA689B"/>
    <w:rsid w:val="00DA6D93"/>
    <w:rsid w:val="00DA7900"/>
    <w:rsid w:val="00DB00C9"/>
    <w:rsid w:val="00DB055F"/>
    <w:rsid w:val="00DB0E59"/>
    <w:rsid w:val="00DB1186"/>
    <w:rsid w:val="00DB130A"/>
    <w:rsid w:val="00DB4669"/>
    <w:rsid w:val="00DB4843"/>
    <w:rsid w:val="00DB5601"/>
    <w:rsid w:val="00DB73E6"/>
    <w:rsid w:val="00DC05B5"/>
    <w:rsid w:val="00DC10A1"/>
    <w:rsid w:val="00DC2370"/>
    <w:rsid w:val="00DC276C"/>
    <w:rsid w:val="00DC2D72"/>
    <w:rsid w:val="00DC2FE1"/>
    <w:rsid w:val="00DC311B"/>
    <w:rsid w:val="00DC42CE"/>
    <w:rsid w:val="00DC457C"/>
    <w:rsid w:val="00DC5F4A"/>
    <w:rsid w:val="00DC655F"/>
    <w:rsid w:val="00DC658E"/>
    <w:rsid w:val="00DC70AA"/>
    <w:rsid w:val="00DC7E2D"/>
    <w:rsid w:val="00DD057E"/>
    <w:rsid w:val="00DD0B59"/>
    <w:rsid w:val="00DD0DC4"/>
    <w:rsid w:val="00DD2437"/>
    <w:rsid w:val="00DD24BE"/>
    <w:rsid w:val="00DD2B30"/>
    <w:rsid w:val="00DD3525"/>
    <w:rsid w:val="00DD375D"/>
    <w:rsid w:val="00DD481F"/>
    <w:rsid w:val="00DD4EE2"/>
    <w:rsid w:val="00DD59C0"/>
    <w:rsid w:val="00DD7641"/>
    <w:rsid w:val="00DD7EBD"/>
    <w:rsid w:val="00DE141D"/>
    <w:rsid w:val="00DE1DC0"/>
    <w:rsid w:val="00DE29B7"/>
    <w:rsid w:val="00DE3698"/>
    <w:rsid w:val="00DE36FB"/>
    <w:rsid w:val="00DE3984"/>
    <w:rsid w:val="00DE6173"/>
    <w:rsid w:val="00DF003B"/>
    <w:rsid w:val="00DF1C3C"/>
    <w:rsid w:val="00DF2925"/>
    <w:rsid w:val="00DF34DB"/>
    <w:rsid w:val="00DF3F6D"/>
    <w:rsid w:val="00DF4187"/>
    <w:rsid w:val="00DF58AD"/>
    <w:rsid w:val="00DF62B6"/>
    <w:rsid w:val="00DF7A65"/>
    <w:rsid w:val="00E00884"/>
    <w:rsid w:val="00E00CF8"/>
    <w:rsid w:val="00E01878"/>
    <w:rsid w:val="00E024D0"/>
    <w:rsid w:val="00E02861"/>
    <w:rsid w:val="00E0294F"/>
    <w:rsid w:val="00E02EBB"/>
    <w:rsid w:val="00E03A5D"/>
    <w:rsid w:val="00E058E4"/>
    <w:rsid w:val="00E06F76"/>
    <w:rsid w:val="00E07225"/>
    <w:rsid w:val="00E0773C"/>
    <w:rsid w:val="00E1031C"/>
    <w:rsid w:val="00E10355"/>
    <w:rsid w:val="00E10945"/>
    <w:rsid w:val="00E115E1"/>
    <w:rsid w:val="00E11F99"/>
    <w:rsid w:val="00E13F1B"/>
    <w:rsid w:val="00E1444C"/>
    <w:rsid w:val="00E168FC"/>
    <w:rsid w:val="00E175FC"/>
    <w:rsid w:val="00E230EA"/>
    <w:rsid w:val="00E23144"/>
    <w:rsid w:val="00E2337D"/>
    <w:rsid w:val="00E26389"/>
    <w:rsid w:val="00E26489"/>
    <w:rsid w:val="00E26B21"/>
    <w:rsid w:val="00E26DE9"/>
    <w:rsid w:val="00E2769E"/>
    <w:rsid w:val="00E30A1E"/>
    <w:rsid w:val="00E31A35"/>
    <w:rsid w:val="00E32006"/>
    <w:rsid w:val="00E3267A"/>
    <w:rsid w:val="00E32B37"/>
    <w:rsid w:val="00E34F54"/>
    <w:rsid w:val="00E35643"/>
    <w:rsid w:val="00E35B6F"/>
    <w:rsid w:val="00E36F4A"/>
    <w:rsid w:val="00E371A4"/>
    <w:rsid w:val="00E4157F"/>
    <w:rsid w:val="00E42EBC"/>
    <w:rsid w:val="00E4305B"/>
    <w:rsid w:val="00E43403"/>
    <w:rsid w:val="00E43474"/>
    <w:rsid w:val="00E43948"/>
    <w:rsid w:val="00E4562A"/>
    <w:rsid w:val="00E4616B"/>
    <w:rsid w:val="00E4774F"/>
    <w:rsid w:val="00E504FA"/>
    <w:rsid w:val="00E51613"/>
    <w:rsid w:val="00E51D07"/>
    <w:rsid w:val="00E52BB6"/>
    <w:rsid w:val="00E52D79"/>
    <w:rsid w:val="00E537C7"/>
    <w:rsid w:val="00E53ABD"/>
    <w:rsid w:val="00E53CC6"/>
    <w:rsid w:val="00E53DB9"/>
    <w:rsid w:val="00E53F3B"/>
    <w:rsid w:val="00E5409F"/>
    <w:rsid w:val="00E54BD5"/>
    <w:rsid w:val="00E5649C"/>
    <w:rsid w:val="00E56888"/>
    <w:rsid w:val="00E568FF"/>
    <w:rsid w:val="00E57239"/>
    <w:rsid w:val="00E61BCA"/>
    <w:rsid w:val="00E628B4"/>
    <w:rsid w:val="00E6392C"/>
    <w:rsid w:val="00E63EB5"/>
    <w:rsid w:val="00E6632B"/>
    <w:rsid w:val="00E66877"/>
    <w:rsid w:val="00E66A79"/>
    <w:rsid w:val="00E66C31"/>
    <w:rsid w:val="00E66EFA"/>
    <w:rsid w:val="00E67608"/>
    <w:rsid w:val="00E676C2"/>
    <w:rsid w:val="00E702C9"/>
    <w:rsid w:val="00E70C98"/>
    <w:rsid w:val="00E72125"/>
    <w:rsid w:val="00E72E8F"/>
    <w:rsid w:val="00E73401"/>
    <w:rsid w:val="00E73A72"/>
    <w:rsid w:val="00E73E29"/>
    <w:rsid w:val="00E75526"/>
    <w:rsid w:val="00E75758"/>
    <w:rsid w:val="00E760B0"/>
    <w:rsid w:val="00E77427"/>
    <w:rsid w:val="00E80172"/>
    <w:rsid w:val="00E82025"/>
    <w:rsid w:val="00E83B15"/>
    <w:rsid w:val="00E85841"/>
    <w:rsid w:val="00E85A92"/>
    <w:rsid w:val="00E869AC"/>
    <w:rsid w:val="00E86DFE"/>
    <w:rsid w:val="00E87B85"/>
    <w:rsid w:val="00E90029"/>
    <w:rsid w:val="00E907E1"/>
    <w:rsid w:val="00E90ACA"/>
    <w:rsid w:val="00E919C6"/>
    <w:rsid w:val="00E92B25"/>
    <w:rsid w:val="00E92C5F"/>
    <w:rsid w:val="00E94756"/>
    <w:rsid w:val="00E94ACC"/>
    <w:rsid w:val="00EA1672"/>
    <w:rsid w:val="00EA1E60"/>
    <w:rsid w:val="00EA2A75"/>
    <w:rsid w:val="00EA2A81"/>
    <w:rsid w:val="00EA2FE4"/>
    <w:rsid w:val="00EA4706"/>
    <w:rsid w:val="00EA48A0"/>
    <w:rsid w:val="00EA49F3"/>
    <w:rsid w:val="00EA4C6F"/>
    <w:rsid w:val="00EA4E50"/>
    <w:rsid w:val="00EA5558"/>
    <w:rsid w:val="00EA6A88"/>
    <w:rsid w:val="00EA7494"/>
    <w:rsid w:val="00EA7A6C"/>
    <w:rsid w:val="00EB04F5"/>
    <w:rsid w:val="00EB1632"/>
    <w:rsid w:val="00EB17A0"/>
    <w:rsid w:val="00EB1E6E"/>
    <w:rsid w:val="00EB200A"/>
    <w:rsid w:val="00EB322E"/>
    <w:rsid w:val="00EB3D10"/>
    <w:rsid w:val="00EB4A4B"/>
    <w:rsid w:val="00EB5705"/>
    <w:rsid w:val="00EB574F"/>
    <w:rsid w:val="00EB60A3"/>
    <w:rsid w:val="00EB64B5"/>
    <w:rsid w:val="00EC0C69"/>
    <w:rsid w:val="00EC0CC4"/>
    <w:rsid w:val="00EC29CC"/>
    <w:rsid w:val="00EC3D85"/>
    <w:rsid w:val="00EC4288"/>
    <w:rsid w:val="00EC6B2E"/>
    <w:rsid w:val="00EC706D"/>
    <w:rsid w:val="00EC77D4"/>
    <w:rsid w:val="00ED0199"/>
    <w:rsid w:val="00ED196B"/>
    <w:rsid w:val="00ED1E8B"/>
    <w:rsid w:val="00ED5888"/>
    <w:rsid w:val="00EE067F"/>
    <w:rsid w:val="00EE1D83"/>
    <w:rsid w:val="00EE2185"/>
    <w:rsid w:val="00EE2D85"/>
    <w:rsid w:val="00EE3149"/>
    <w:rsid w:val="00EE43DA"/>
    <w:rsid w:val="00EE447F"/>
    <w:rsid w:val="00EE4816"/>
    <w:rsid w:val="00EE54F2"/>
    <w:rsid w:val="00EE5E87"/>
    <w:rsid w:val="00EE61E0"/>
    <w:rsid w:val="00EE6488"/>
    <w:rsid w:val="00EE735A"/>
    <w:rsid w:val="00EE7C66"/>
    <w:rsid w:val="00EF100A"/>
    <w:rsid w:val="00EF23BE"/>
    <w:rsid w:val="00EF2649"/>
    <w:rsid w:val="00EF29CD"/>
    <w:rsid w:val="00EF2D39"/>
    <w:rsid w:val="00EF2EB2"/>
    <w:rsid w:val="00EF3117"/>
    <w:rsid w:val="00EF339E"/>
    <w:rsid w:val="00EF3C26"/>
    <w:rsid w:val="00EF5089"/>
    <w:rsid w:val="00EF542E"/>
    <w:rsid w:val="00EF700F"/>
    <w:rsid w:val="00F00210"/>
    <w:rsid w:val="00F01BB4"/>
    <w:rsid w:val="00F01BD3"/>
    <w:rsid w:val="00F021FA"/>
    <w:rsid w:val="00F02408"/>
    <w:rsid w:val="00F025F0"/>
    <w:rsid w:val="00F03A6C"/>
    <w:rsid w:val="00F055FB"/>
    <w:rsid w:val="00F060D6"/>
    <w:rsid w:val="00F06C26"/>
    <w:rsid w:val="00F07537"/>
    <w:rsid w:val="00F07A8D"/>
    <w:rsid w:val="00F07BA5"/>
    <w:rsid w:val="00F07E34"/>
    <w:rsid w:val="00F10FE3"/>
    <w:rsid w:val="00F11729"/>
    <w:rsid w:val="00F1235C"/>
    <w:rsid w:val="00F136E7"/>
    <w:rsid w:val="00F14486"/>
    <w:rsid w:val="00F145ED"/>
    <w:rsid w:val="00F146BA"/>
    <w:rsid w:val="00F156AA"/>
    <w:rsid w:val="00F17AA6"/>
    <w:rsid w:val="00F200AB"/>
    <w:rsid w:val="00F20E98"/>
    <w:rsid w:val="00F21A6F"/>
    <w:rsid w:val="00F22342"/>
    <w:rsid w:val="00F2283F"/>
    <w:rsid w:val="00F22A4D"/>
    <w:rsid w:val="00F23980"/>
    <w:rsid w:val="00F255F5"/>
    <w:rsid w:val="00F26E65"/>
    <w:rsid w:val="00F26EAE"/>
    <w:rsid w:val="00F26FAD"/>
    <w:rsid w:val="00F27302"/>
    <w:rsid w:val="00F2737E"/>
    <w:rsid w:val="00F3062E"/>
    <w:rsid w:val="00F31151"/>
    <w:rsid w:val="00F31853"/>
    <w:rsid w:val="00F327D0"/>
    <w:rsid w:val="00F33971"/>
    <w:rsid w:val="00F356EF"/>
    <w:rsid w:val="00F35F34"/>
    <w:rsid w:val="00F368FE"/>
    <w:rsid w:val="00F36AB8"/>
    <w:rsid w:val="00F36B5F"/>
    <w:rsid w:val="00F3765B"/>
    <w:rsid w:val="00F40DE3"/>
    <w:rsid w:val="00F42666"/>
    <w:rsid w:val="00F430F8"/>
    <w:rsid w:val="00F43517"/>
    <w:rsid w:val="00F4481F"/>
    <w:rsid w:val="00F451C0"/>
    <w:rsid w:val="00F456A7"/>
    <w:rsid w:val="00F4587A"/>
    <w:rsid w:val="00F45B6C"/>
    <w:rsid w:val="00F460F1"/>
    <w:rsid w:val="00F461C9"/>
    <w:rsid w:val="00F4693B"/>
    <w:rsid w:val="00F504CF"/>
    <w:rsid w:val="00F50527"/>
    <w:rsid w:val="00F507F7"/>
    <w:rsid w:val="00F51484"/>
    <w:rsid w:val="00F51A5B"/>
    <w:rsid w:val="00F51FE8"/>
    <w:rsid w:val="00F52FB9"/>
    <w:rsid w:val="00F54B9F"/>
    <w:rsid w:val="00F55D9F"/>
    <w:rsid w:val="00F56568"/>
    <w:rsid w:val="00F5669B"/>
    <w:rsid w:val="00F569B8"/>
    <w:rsid w:val="00F5720D"/>
    <w:rsid w:val="00F578C2"/>
    <w:rsid w:val="00F600A3"/>
    <w:rsid w:val="00F600EB"/>
    <w:rsid w:val="00F60346"/>
    <w:rsid w:val="00F60C76"/>
    <w:rsid w:val="00F62564"/>
    <w:rsid w:val="00F62E97"/>
    <w:rsid w:val="00F636B7"/>
    <w:rsid w:val="00F63D0C"/>
    <w:rsid w:val="00F64143"/>
    <w:rsid w:val="00F64209"/>
    <w:rsid w:val="00F64B52"/>
    <w:rsid w:val="00F653FA"/>
    <w:rsid w:val="00F659B5"/>
    <w:rsid w:val="00F664AE"/>
    <w:rsid w:val="00F6664F"/>
    <w:rsid w:val="00F677E9"/>
    <w:rsid w:val="00F70082"/>
    <w:rsid w:val="00F70FB0"/>
    <w:rsid w:val="00F72EF9"/>
    <w:rsid w:val="00F73389"/>
    <w:rsid w:val="00F73488"/>
    <w:rsid w:val="00F73F09"/>
    <w:rsid w:val="00F748CE"/>
    <w:rsid w:val="00F76F94"/>
    <w:rsid w:val="00F77B37"/>
    <w:rsid w:val="00F8053B"/>
    <w:rsid w:val="00F80C5F"/>
    <w:rsid w:val="00F81C8F"/>
    <w:rsid w:val="00F827DE"/>
    <w:rsid w:val="00F83547"/>
    <w:rsid w:val="00F84836"/>
    <w:rsid w:val="00F8625E"/>
    <w:rsid w:val="00F86467"/>
    <w:rsid w:val="00F86D32"/>
    <w:rsid w:val="00F8750A"/>
    <w:rsid w:val="00F87CBA"/>
    <w:rsid w:val="00F906C8"/>
    <w:rsid w:val="00F914AF"/>
    <w:rsid w:val="00F91891"/>
    <w:rsid w:val="00F924FB"/>
    <w:rsid w:val="00F92D43"/>
    <w:rsid w:val="00F93045"/>
    <w:rsid w:val="00F93BF5"/>
    <w:rsid w:val="00F9433A"/>
    <w:rsid w:val="00F94F74"/>
    <w:rsid w:val="00F963E1"/>
    <w:rsid w:val="00F96978"/>
    <w:rsid w:val="00F96A0B"/>
    <w:rsid w:val="00F97765"/>
    <w:rsid w:val="00FA06DC"/>
    <w:rsid w:val="00FA1960"/>
    <w:rsid w:val="00FA1E97"/>
    <w:rsid w:val="00FA1F0A"/>
    <w:rsid w:val="00FA1F7B"/>
    <w:rsid w:val="00FA3B59"/>
    <w:rsid w:val="00FA4078"/>
    <w:rsid w:val="00FA4092"/>
    <w:rsid w:val="00FA4DE6"/>
    <w:rsid w:val="00FA4F09"/>
    <w:rsid w:val="00FA523D"/>
    <w:rsid w:val="00FA59C8"/>
    <w:rsid w:val="00FA61C4"/>
    <w:rsid w:val="00FA6E45"/>
    <w:rsid w:val="00FB031A"/>
    <w:rsid w:val="00FB064D"/>
    <w:rsid w:val="00FB06E1"/>
    <w:rsid w:val="00FB0825"/>
    <w:rsid w:val="00FB098A"/>
    <w:rsid w:val="00FB0D79"/>
    <w:rsid w:val="00FB11BB"/>
    <w:rsid w:val="00FB167A"/>
    <w:rsid w:val="00FB18C6"/>
    <w:rsid w:val="00FB3666"/>
    <w:rsid w:val="00FB444B"/>
    <w:rsid w:val="00FB49E2"/>
    <w:rsid w:val="00FB5B2D"/>
    <w:rsid w:val="00FB6893"/>
    <w:rsid w:val="00FB6EF0"/>
    <w:rsid w:val="00FB750F"/>
    <w:rsid w:val="00FB7518"/>
    <w:rsid w:val="00FC010C"/>
    <w:rsid w:val="00FC05DD"/>
    <w:rsid w:val="00FC0BB9"/>
    <w:rsid w:val="00FC15F3"/>
    <w:rsid w:val="00FC288C"/>
    <w:rsid w:val="00FC3BB0"/>
    <w:rsid w:val="00FC40FB"/>
    <w:rsid w:val="00FC433B"/>
    <w:rsid w:val="00FC503F"/>
    <w:rsid w:val="00FC5818"/>
    <w:rsid w:val="00FC58C9"/>
    <w:rsid w:val="00FC597D"/>
    <w:rsid w:val="00FC6096"/>
    <w:rsid w:val="00FC6163"/>
    <w:rsid w:val="00FC6DEC"/>
    <w:rsid w:val="00FC71EB"/>
    <w:rsid w:val="00FC7457"/>
    <w:rsid w:val="00FC7B2A"/>
    <w:rsid w:val="00FD0BAB"/>
    <w:rsid w:val="00FD28DE"/>
    <w:rsid w:val="00FD28E8"/>
    <w:rsid w:val="00FD2B51"/>
    <w:rsid w:val="00FD3A57"/>
    <w:rsid w:val="00FD6F58"/>
    <w:rsid w:val="00FE0C3F"/>
    <w:rsid w:val="00FE1964"/>
    <w:rsid w:val="00FE234D"/>
    <w:rsid w:val="00FE2604"/>
    <w:rsid w:val="00FE3C75"/>
    <w:rsid w:val="00FE46DB"/>
    <w:rsid w:val="00FE51B7"/>
    <w:rsid w:val="00FE595B"/>
    <w:rsid w:val="00FE7060"/>
    <w:rsid w:val="00FE7B35"/>
    <w:rsid w:val="00FE7CC1"/>
    <w:rsid w:val="00FF1468"/>
    <w:rsid w:val="00FF2715"/>
    <w:rsid w:val="00FF28EB"/>
    <w:rsid w:val="00FF32B6"/>
    <w:rsid w:val="00FF3A48"/>
    <w:rsid w:val="00FF4593"/>
    <w:rsid w:val="00FF477A"/>
    <w:rsid w:val="00FF4C3D"/>
    <w:rsid w:val="00FF5813"/>
    <w:rsid w:val="00FF5C0A"/>
    <w:rsid w:val="00FF5C91"/>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FB0"/>
    <w:pPr>
      <w:widowControl w:val="0"/>
    </w:pPr>
    <w:rPr>
      <w:snapToGrid w:val="0"/>
      <w:kern w:val="28"/>
      <w:sz w:val="22"/>
    </w:rPr>
  </w:style>
  <w:style w:type="paragraph" w:styleId="Heading1">
    <w:name w:val="heading 1"/>
    <w:basedOn w:val="Normal"/>
    <w:next w:val="ParaNum"/>
    <w:link w:val="Heading1Char"/>
    <w:qFormat/>
    <w:rsid w:val="00F70FB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70FB0"/>
    <w:pPr>
      <w:keepNext/>
      <w:numPr>
        <w:ilvl w:val="1"/>
        <w:numId w:val="2"/>
      </w:numPr>
      <w:spacing w:after="120"/>
      <w:outlineLvl w:val="1"/>
    </w:pPr>
    <w:rPr>
      <w:b/>
    </w:rPr>
  </w:style>
  <w:style w:type="paragraph" w:styleId="Heading3">
    <w:name w:val="heading 3"/>
    <w:basedOn w:val="Normal"/>
    <w:next w:val="ParaNum"/>
    <w:link w:val="Heading3Char"/>
    <w:qFormat/>
    <w:rsid w:val="00F70FB0"/>
    <w:pPr>
      <w:keepNext/>
      <w:numPr>
        <w:ilvl w:val="2"/>
        <w:numId w:val="2"/>
      </w:numPr>
      <w:tabs>
        <w:tab w:val="left" w:pos="2160"/>
      </w:tabs>
      <w:spacing w:after="120"/>
      <w:outlineLvl w:val="2"/>
    </w:pPr>
    <w:rPr>
      <w:b/>
    </w:rPr>
  </w:style>
  <w:style w:type="paragraph" w:styleId="Heading4">
    <w:name w:val="heading 4"/>
    <w:basedOn w:val="Normal"/>
    <w:next w:val="ParaNum"/>
    <w:qFormat/>
    <w:rsid w:val="00F70FB0"/>
    <w:pPr>
      <w:keepNext/>
      <w:numPr>
        <w:ilvl w:val="3"/>
        <w:numId w:val="2"/>
      </w:numPr>
      <w:tabs>
        <w:tab w:val="left" w:pos="2880"/>
      </w:tabs>
      <w:spacing w:after="120"/>
      <w:outlineLvl w:val="3"/>
    </w:pPr>
    <w:rPr>
      <w:b/>
    </w:rPr>
  </w:style>
  <w:style w:type="paragraph" w:styleId="Heading5">
    <w:name w:val="heading 5"/>
    <w:basedOn w:val="Normal"/>
    <w:next w:val="ParaNum"/>
    <w:qFormat/>
    <w:rsid w:val="00F70FB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70FB0"/>
    <w:pPr>
      <w:numPr>
        <w:ilvl w:val="5"/>
        <w:numId w:val="2"/>
      </w:numPr>
      <w:tabs>
        <w:tab w:val="left" w:pos="4320"/>
      </w:tabs>
      <w:spacing w:after="120"/>
      <w:outlineLvl w:val="5"/>
    </w:pPr>
    <w:rPr>
      <w:b/>
    </w:rPr>
  </w:style>
  <w:style w:type="paragraph" w:styleId="Heading7">
    <w:name w:val="heading 7"/>
    <w:basedOn w:val="Normal"/>
    <w:next w:val="ParaNum"/>
    <w:qFormat/>
    <w:rsid w:val="00F70FB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70FB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70FB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0F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FB0"/>
  </w:style>
  <w:style w:type="paragraph" w:customStyle="1" w:styleId="ParaNum">
    <w:name w:val="ParaNum"/>
    <w:basedOn w:val="Normal"/>
    <w:link w:val="ParaNumChar"/>
    <w:rsid w:val="00F70FB0"/>
    <w:pPr>
      <w:numPr>
        <w:numId w:val="1"/>
      </w:numPr>
      <w:tabs>
        <w:tab w:val="clear" w:pos="1080"/>
        <w:tab w:val="num" w:pos="1440"/>
      </w:tabs>
      <w:spacing w:after="120"/>
    </w:pPr>
  </w:style>
  <w:style w:type="paragraph" w:styleId="EndnoteText">
    <w:name w:val="endnote text"/>
    <w:basedOn w:val="Normal"/>
    <w:semiHidden/>
    <w:rsid w:val="00F70FB0"/>
    <w:rPr>
      <w:sz w:val="20"/>
    </w:rPr>
  </w:style>
  <w:style w:type="character" w:styleId="EndnoteReference">
    <w:name w:val="endnote reference"/>
    <w:semiHidden/>
    <w:rsid w:val="00F70FB0"/>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F70FB0"/>
    <w:pPr>
      <w:spacing w:after="120"/>
    </w:pPr>
  </w:style>
  <w:style w:type="character" w:styleId="FootnoteReference">
    <w:name w:val="footnote reference"/>
    <w:aliases w:val="Style 12,(NECG) Footnote Reference,Appel note de bas de p,Style 124,Style 4,Style 13,o,fr,Style 3,FR,Style 17,Footnote Reference/,Style 6"/>
    <w:rsid w:val="00F70FB0"/>
    <w:rPr>
      <w:rFonts w:ascii="Times New Roman" w:hAnsi="Times New Roman"/>
      <w:dstrike w:val="0"/>
      <w:color w:val="auto"/>
      <w:sz w:val="20"/>
      <w:vertAlign w:val="superscript"/>
    </w:rPr>
  </w:style>
  <w:style w:type="paragraph" w:styleId="TOC1">
    <w:name w:val="toc 1"/>
    <w:basedOn w:val="Normal"/>
    <w:next w:val="Normal"/>
    <w:semiHidden/>
    <w:rsid w:val="00F70FB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70FB0"/>
    <w:pPr>
      <w:tabs>
        <w:tab w:val="left" w:pos="720"/>
        <w:tab w:val="right" w:leader="dot" w:pos="9360"/>
      </w:tabs>
      <w:suppressAutoHyphens/>
      <w:ind w:left="720" w:right="720" w:hanging="360"/>
    </w:pPr>
    <w:rPr>
      <w:noProof/>
    </w:rPr>
  </w:style>
  <w:style w:type="paragraph" w:styleId="TOC3">
    <w:name w:val="toc 3"/>
    <w:basedOn w:val="Normal"/>
    <w:next w:val="Normal"/>
    <w:semiHidden/>
    <w:rsid w:val="00F70F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0F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0F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0F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0F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0F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0F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0FB0"/>
    <w:pPr>
      <w:tabs>
        <w:tab w:val="right" w:pos="9360"/>
      </w:tabs>
      <w:suppressAutoHyphens/>
    </w:pPr>
  </w:style>
  <w:style w:type="character" w:customStyle="1" w:styleId="EquationCaption">
    <w:name w:val="_Equation Caption"/>
    <w:rsid w:val="00F70FB0"/>
  </w:style>
  <w:style w:type="paragraph" w:styleId="Header">
    <w:name w:val="header"/>
    <w:basedOn w:val="Normal"/>
    <w:link w:val="HeaderChar"/>
    <w:autoRedefine/>
    <w:rsid w:val="00F70FB0"/>
    <w:pPr>
      <w:tabs>
        <w:tab w:val="center" w:pos="4680"/>
        <w:tab w:val="right" w:pos="9360"/>
      </w:tabs>
    </w:pPr>
    <w:rPr>
      <w:b/>
    </w:rPr>
  </w:style>
  <w:style w:type="paragraph" w:styleId="Footer">
    <w:name w:val="footer"/>
    <w:basedOn w:val="Normal"/>
    <w:link w:val="FooterChar"/>
    <w:rsid w:val="00F70FB0"/>
    <w:pPr>
      <w:tabs>
        <w:tab w:val="center" w:pos="4320"/>
        <w:tab w:val="right" w:pos="8640"/>
      </w:tabs>
    </w:pPr>
  </w:style>
  <w:style w:type="character" w:styleId="PageNumber">
    <w:name w:val="page number"/>
    <w:basedOn w:val="DefaultParagraphFont"/>
    <w:rsid w:val="00F70FB0"/>
  </w:style>
  <w:style w:type="paragraph" w:styleId="BlockText">
    <w:name w:val="Block Text"/>
    <w:basedOn w:val="Normal"/>
    <w:rsid w:val="00F70FB0"/>
    <w:pPr>
      <w:spacing w:after="240"/>
      <w:ind w:left="1440" w:right="1440"/>
    </w:pPr>
  </w:style>
  <w:style w:type="paragraph" w:customStyle="1" w:styleId="Paratitle">
    <w:name w:val="Para title"/>
    <w:basedOn w:val="Normal"/>
    <w:rsid w:val="00F70FB0"/>
    <w:pPr>
      <w:tabs>
        <w:tab w:val="center" w:pos="9270"/>
      </w:tabs>
      <w:spacing w:after="240"/>
    </w:pPr>
    <w:rPr>
      <w:spacing w:val="-2"/>
    </w:rPr>
  </w:style>
  <w:style w:type="paragraph" w:customStyle="1" w:styleId="Bullet">
    <w:name w:val="Bullet"/>
    <w:basedOn w:val="Normal"/>
    <w:rsid w:val="00F70FB0"/>
    <w:pPr>
      <w:tabs>
        <w:tab w:val="left" w:pos="2160"/>
      </w:tabs>
      <w:spacing w:after="220"/>
      <w:ind w:left="2160" w:hanging="720"/>
    </w:pPr>
  </w:style>
  <w:style w:type="paragraph" w:customStyle="1" w:styleId="TableFormat">
    <w:name w:val="TableFormat"/>
    <w:basedOn w:val="Bullet"/>
    <w:rsid w:val="00F70FB0"/>
    <w:pPr>
      <w:tabs>
        <w:tab w:val="clear" w:pos="2160"/>
        <w:tab w:val="left" w:pos="5040"/>
      </w:tabs>
      <w:ind w:left="5040" w:hanging="3600"/>
    </w:pPr>
  </w:style>
  <w:style w:type="paragraph" w:customStyle="1" w:styleId="TOCTitle">
    <w:name w:val="TOC Title"/>
    <w:basedOn w:val="Normal"/>
    <w:rsid w:val="00F70F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0FB0"/>
    <w:pPr>
      <w:jc w:val="center"/>
    </w:pPr>
    <w:rPr>
      <w:rFonts w:ascii="Times New Roman Bold" w:hAnsi="Times New Roman Bold"/>
      <w:b/>
      <w:bCs/>
      <w:caps/>
      <w:szCs w:val="22"/>
    </w:rPr>
  </w:style>
  <w:style w:type="character" w:styleId="Hyperlink">
    <w:name w:val="Hyperlink"/>
    <w:rsid w:val="00F70FB0"/>
    <w:rPr>
      <w:color w:val="0000FF"/>
      <w:u w:val="single"/>
    </w:rPr>
  </w:style>
  <w:style w:type="character" w:customStyle="1" w:styleId="Heading1Char">
    <w:name w:val="Heading 1 Char"/>
    <w:link w:val="Heading1"/>
    <w:locked/>
    <w:rsid w:val="00B40B79"/>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1C7918"/>
    <w:rPr>
      <w:snapToGrid w:val="0"/>
      <w:kern w:val="28"/>
      <w:sz w:val="22"/>
    </w:rPr>
  </w:style>
  <w:style w:type="character" w:customStyle="1" w:styleId="HeaderChar">
    <w:name w:val="Header Char"/>
    <w:link w:val="Header"/>
    <w:locked/>
    <w:rsid w:val="000C50F5"/>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character" w:styleId="CommentReference">
    <w:name w:val="annotation reference"/>
    <w:rsid w:val="00646B26"/>
    <w:rPr>
      <w:sz w:val="16"/>
      <w:szCs w:val="16"/>
    </w:rPr>
  </w:style>
  <w:style w:type="paragraph" w:styleId="CommentText">
    <w:name w:val="annotation text"/>
    <w:basedOn w:val="Normal"/>
    <w:link w:val="CommentTextChar"/>
    <w:rsid w:val="00646B26"/>
  </w:style>
  <w:style w:type="character" w:customStyle="1" w:styleId="CommentTextChar">
    <w:name w:val="Comment Text Char"/>
    <w:link w:val="CommentText"/>
    <w:rsid w:val="00646B26"/>
    <w:rPr>
      <w:snapToGrid w:val="0"/>
      <w:kern w:val="28"/>
    </w:rPr>
  </w:style>
  <w:style w:type="paragraph" w:styleId="CommentSubject">
    <w:name w:val="annotation subject"/>
    <w:basedOn w:val="CommentText"/>
    <w:next w:val="CommentText"/>
    <w:link w:val="CommentSubjectChar"/>
    <w:rsid w:val="00646B26"/>
    <w:rPr>
      <w:b/>
      <w:bCs/>
    </w:rPr>
  </w:style>
  <w:style w:type="character" w:customStyle="1" w:styleId="CommentSubjectChar">
    <w:name w:val="Comment Subject Char"/>
    <w:link w:val="CommentSubject"/>
    <w:rsid w:val="00646B26"/>
    <w:rPr>
      <w:b/>
      <w:bCs/>
      <w:snapToGrid w:val="0"/>
      <w:kern w:val="28"/>
    </w:rPr>
  </w:style>
  <w:style w:type="character" w:styleId="FollowedHyperlink">
    <w:name w:val="FollowedHyperlink"/>
    <w:rsid w:val="00B73E7D"/>
    <w:rPr>
      <w:color w:val="800080"/>
      <w:u w:val="single"/>
    </w:rPr>
  </w:style>
  <w:style w:type="paragraph" w:customStyle="1" w:styleId="MediumGrid1-Accent21">
    <w:name w:val="Medium Grid 1 - Accent 21"/>
    <w:basedOn w:val="Normal"/>
    <w:uiPriority w:val="34"/>
    <w:qFormat/>
    <w:rsid w:val="001126AA"/>
    <w:pPr>
      <w:ind w:left="720"/>
      <w:contextualSpacing/>
    </w:pPr>
  </w:style>
  <w:style w:type="paragraph" w:customStyle="1" w:styleId="MediumList2-Accent21">
    <w:name w:val="Medium List 2 - Accent 21"/>
    <w:hidden/>
    <w:uiPriority w:val="99"/>
    <w:semiHidden/>
    <w:rsid w:val="009D4333"/>
    <w:rPr>
      <w:snapToGrid w:val="0"/>
      <w:kern w:val="28"/>
      <w:sz w:val="22"/>
    </w:rPr>
  </w:style>
  <w:style w:type="paragraph" w:customStyle="1" w:styleId="par1">
    <w:name w:val="par1"/>
    <w:basedOn w:val="Normal"/>
    <w:rsid w:val="00C866FE"/>
    <w:pPr>
      <w:numPr>
        <w:numId w:val="3"/>
      </w:numPr>
    </w:pPr>
    <w:rPr>
      <w:snapToGrid/>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C866FE"/>
  </w:style>
  <w:style w:type="paragraph" w:customStyle="1" w:styleId="Bullet1">
    <w:name w:val="Bullet 1"/>
    <w:basedOn w:val="Bullet"/>
    <w:rsid w:val="00F91891"/>
    <w:pPr>
      <w:numPr>
        <w:numId w:val="4"/>
      </w:numPr>
      <w:tabs>
        <w:tab w:val="clear" w:pos="2160"/>
      </w:tabs>
      <w:ind w:right="720"/>
    </w:pPr>
  </w:style>
  <w:style w:type="character" w:customStyle="1" w:styleId="cosearchterm7">
    <w:name w:val="co_searchterm7"/>
    <w:rsid w:val="002F6DA0"/>
    <w:rPr>
      <w:b/>
      <w:bCs/>
      <w:color w:val="252525"/>
    </w:rPr>
  </w:style>
  <w:style w:type="character" w:customStyle="1" w:styleId="ParaNumChar1">
    <w:name w:val="ParaNum Char1"/>
    <w:rsid w:val="00572382"/>
    <w:rPr>
      <w:sz w:val="24"/>
      <w:szCs w:val="24"/>
      <w:lang w:val="en-US" w:eastAsia="en-US" w:bidi="ar-SA"/>
    </w:rPr>
  </w:style>
  <w:style w:type="character" w:customStyle="1" w:styleId="FootnoteTextChar2">
    <w:name w:val="Footnote Text Char2"/>
    <w:aliases w:val="rrfootnote Char Char,Footnote Text Char2 Char Char Char Char,Footnote Text Char1 Char2 Char Char Char Char"/>
    <w:semiHidden/>
    <w:locked/>
    <w:rsid w:val="00986F23"/>
  </w:style>
  <w:style w:type="character" w:customStyle="1" w:styleId="Heading3Char">
    <w:name w:val="Heading 3 Char"/>
    <w:basedOn w:val="DefaultParagraphFont"/>
    <w:link w:val="Heading3"/>
    <w:rsid w:val="00670599"/>
    <w:rPr>
      <w:b/>
      <w:snapToGrid w:val="0"/>
      <w:kern w:val="28"/>
      <w:sz w:val="22"/>
    </w:rPr>
  </w:style>
  <w:style w:type="paragraph" w:styleId="NormalIndent">
    <w:name w:val="Normal Indent"/>
    <w:basedOn w:val="Normal"/>
    <w:rsid w:val="00576C5A"/>
    <w:pPr>
      <w:widowControl/>
      <w:ind w:left="720"/>
    </w:pPr>
    <w:rPr>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FB0"/>
    <w:pPr>
      <w:widowControl w:val="0"/>
    </w:pPr>
    <w:rPr>
      <w:snapToGrid w:val="0"/>
      <w:kern w:val="28"/>
      <w:sz w:val="22"/>
    </w:rPr>
  </w:style>
  <w:style w:type="paragraph" w:styleId="Heading1">
    <w:name w:val="heading 1"/>
    <w:basedOn w:val="Normal"/>
    <w:next w:val="ParaNum"/>
    <w:link w:val="Heading1Char"/>
    <w:qFormat/>
    <w:rsid w:val="00F70FB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70FB0"/>
    <w:pPr>
      <w:keepNext/>
      <w:numPr>
        <w:ilvl w:val="1"/>
        <w:numId w:val="2"/>
      </w:numPr>
      <w:spacing w:after="120"/>
      <w:outlineLvl w:val="1"/>
    </w:pPr>
    <w:rPr>
      <w:b/>
    </w:rPr>
  </w:style>
  <w:style w:type="paragraph" w:styleId="Heading3">
    <w:name w:val="heading 3"/>
    <w:basedOn w:val="Normal"/>
    <w:next w:val="ParaNum"/>
    <w:link w:val="Heading3Char"/>
    <w:qFormat/>
    <w:rsid w:val="00F70FB0"/>
    <w:pPr>
      <w:keepNext/>
      <w:numPr>
        <w:ilvl w:val="2"/>
        <w:numId w:val="2"/>
      </w:numPr>
      <w:tabs>
        <w:tab w:val="left" w:pos="2160"/>
      </w:tabs>
      <w:spacing w:after="120"/>
      <w:outlineLvl w:val="2"/>
    </w:pPr>
    <w:rPr>
      <w:b/>
    </w:rPr>
  </w:style>
  <w:style w:type="paragraph" w:styleId="Heading4">
    <w:name w:val="heading 4"/>
    <w:basedOn w:val="Normal"/>
    <w:next w:val="ParaNum"/>
    <w:qFormat/>
    <w:rsid w:val="00F70FB0"/>
    <w:pPr>
      <w:keepNext/>
      <w:numPr>
        <w:ilvl w:val="3"/>
        <w:numId w:val="2"/>
      </w:numPr>
      <w:tabs>
        <w:tab w:val="left" w:pos="2880"/>
      </w:tabs>
      <w:spacing w:after="120"/>
      <w:outlineLvl w:val="3"/>
    </w:pPr>
    <w:rPr>
      <w:b/>
    </w:rPr>
  </w:style>
  <w:style w:type="paragraph" w:styleId="Heading5">
    <w:name w:val="heading 5"/>
    <w:basedOn w:val="Normal"/>
    <w:next w:val="ParaNum"/>
    <w:qFormat/>
    <w:rsid w:val="00F70FB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70FB0"/>
    <w:pPr>
      <w:numPr>
        <w:ilvl w:val="5"/>
        <w:numId w:val="2"/>
      </w:numPr>
      <w:tabs>
        <w:tab w:val="left" w:pos="4320"/>
      </w:tabs>
      <w:spacing w:after="120"/>
      <w:outlineLvl w:val="5"/>
    </w:pPr>
    <w:rPr>
      <w:b/>
    </w:rPr>
  </w:style>
  <w:style w:type="paragraph" w:styleId="Heading7">
    <w:name w:val="heading 7"/>
    <w:basedOn w:val="Normal"/>
    <w:next w:val="ParaNum"/>
    <w:qFormat/>
    <w:rsid w:val="00F70FB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70FB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70FB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0F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FB0"/>
  </w:style>
  <w:style w:type="paragraph" w:customStyle="1" w:styleId="ParaNum">
    <w:name w:val="ParaNum"/>
    <w:basedOn w:val="Normal"/>
    <w:link w:val="ParaNumChar"/>
    <w:rsid w:val="00F70FB0"/>
    <w:pPr>
      <w:numPr>
        <w:numId w:val="1"/>
      </w:numPr>
      <w:tabs>
        <w:tab w:val="clear" w:pos="1080"/>
        <w:tab w:val="num" w:pos="1440"/>
      </w:tabs>
      <w:spacing w:after="120"/>
    </w:pPr>
  </w:style>
  <w:style w:type="paragraph" w:styleId="EndnoteText">
    <w:name w:val="endnote text"/>
    <w:basedOn w:val="Normal"/>
    <w:semiHidden/>
    <w:rsid w:val="00F70FB0"/>
    <w:rPr>
      <w:sz w:val="20"/>
    </w:rPr>
  </w:style>
  <w:style w:type="character" w:styleId="EndnoteReference">
    <w:name w:val="endnote reference"/>
    <w:semiHidden/>
    <w:rsid w:val="00F70FB0"/>
    <w:rPr>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F70FB0"/>
    <w:pPr>
      <w:spacing w:after="120"/>
    </w:pPr>
  </w:style>
  <w:style w:type="character" w:styleId="FootnoteReference">
    <w:name w:val="footnote reference"/>
    <w:aliases w:val="Style 12,(NECG) Footnote Reference,Appel note de bas de p,Style 124,Style 4,Style 13,o,fr,Style 3,FR,Style 17,Footnote Reference/,Style 6"/>
    <w:rsid w:val="00F70FB0"/>
    <w:rPr>
      <w:rFonts w:ascii="Times New Roman" w:hAnsi="Times New Roman"/>
      <w:dstrike w:val="0"/>
      <w:color w:val="auto"/>
      <w:sz w:val="20"/>
      <w:vertAlign w:val="superscript"/>
    </w:rPr>
  </w:style>
  <w:style w:type="paragraph" w:styleId="TOC1">
    <w:name w:val="toc 1"/>
    <w:basedOn w:val="Normal"/>
    <w:next w:val="Normal"/>
    <w:semiHidden/>
    <w:rsid w:val="00F70FB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70FB0"/>
    <w:pPr>
      <w:tabs>
        <w:tab w:val="left" w:pos="720"/>
        <w:tab w:val="right" w:leader="dot" w:pos="9360"/>
      </w:tabs>
      <w:suppressAutoHyphens/>
      <w:ind w:left="720" w:right="720" w:hanging="360"/>
    </w:pPr>
    <w:rPr>
      <w:noProof/>
    </w:rPr>
  </w:style>
  <w:style w:type="paragraph" w:styleId="TOC3">
    <w:name w:val="toc 3"/>
    <w:basedOn w:val="Normal"/>
    <w:next w:val="Normal"/>
    <w:semiHidden/>
    <w:rsid w:val="00F70F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0F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0F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0F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0F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0F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0F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0FB0"/>
    <w:pPr>
      <w:tabs>
        <w:tab w:val="right" w:pos="9360"/>
      </w:tabs>
      <w:suppressAutoHyphens/>
    </w:pPr>
  </w:style>
  <w:style w:type="character" w:customStyle="1" w:styleId="EquationCaption">
    <w:name w:val="_Equation Caption"/>
    <w:rsid w:val="00F70FB0"/>
  </w:style>
  <w:style w:type="paragraph" w:styleId="Header">
    <w:name w:val="header"/>
    <w:basedOn w:val="Normal"/>
    <w:link w:val="HeaderChar"/>
    <w:autoRedefine/>
    <w:rsid w:val="00F70FB0"/>
    <w:pPr>
      <w:tabs>
        <w:tab w:val="center" w:pos="4680"/>
        <w:tab w:val="right" w:pos="9360"/>
      </w:tabs>
    </w:pPr>
    <w:rPr>
      <w:b/>
    </w:rPr>
  </w:style>
  <w:style w:type="paragraph" w:styleId="Footer">
    <w:name w:val="footer"/>
    <w:basedOn w:val="Normal"/>
    <w:link w:val="FooterChar"/>
    <w:rsid w:val="00F70FB0"/>
    <w:pPr>
      <w:tabs>
        <w:tab w:val="center" w:pos="4320"/>
        <w:tab w:val="right" w:pos="8640"/>
      </w:tabs>
    </w:pPr>
  </w:style>
  <w:style w:type="character" w:styleId="PageNumber">
    <w:name w:val="page number"/>
    <w:basedOn w:val="DefaultParagraphFont"/>
    <w:rsid w:val="00F70FB0"/>
  </w:style>
  <w:style w:type="paragraph" w:styleId="BlockText">
    <w:name w:val="Block Text"/>
    <w:basedOn w:val="Normal"/>
    <w:rsid w:val="00F70FB0"/>
    <w:pPr>
      <w:spacing w:after="240"/>
      <w:ind w:left="1440" w:right="1440"/>
    </w:pPr>
  </w:style>
  <w:style w:type="paragraph" w:customStyle="1" w:styleId="Paratitle">
    <w:name w:val="Para title"/>
    <w:basedOn w:val="Normal"/>
    <w:rsid w:val="00F70FB0"/>
    <w:pPr>
      <w:tabs>
        <w:tab w:val="center" w:pos="9270"/>
      </w:tabs>
      <w:spacing w:after="240"/>
    </w:pPr>
    <w:rPr>
      <w:spacing w:val="-2"/>
    </w:rPr>
  </w:style>
  <w:style w:type="paragraph" w:customStyle="1" w:styleId="Bullet">
    <w:name w:val="Bullet"/>
    <w:basedOn w:val="Normal"/>
    <w:rsid w:val="00F70FB0"/>
    <w:pPr>
      <w:tabs>
        <w:tab w:val="left" w:pos="2160"/>
      </w:tabs>
      <w:spacing w:after="220"/>
      <w:ind w:left="2160" w:hanging="720"/>
    </w:pPr>
  </w:style>
  <w:style w:type="paragraph" w:customStyle="1" w:styleId="TableFormat">
    <w:name w:val="TableFormat"/>
    <w:basedOn w:val="Bullet"/>
    <w:rsid w:val="00F70FB0"/>
    <w:pPr>
      <w:tabs>
        <w:tab w:val="clear" w:pos="2160"/>
        <w:tab w:val="left" w:pos="5040"/>
      </w:tabs>
      <w:ind w:left="5040" w:hanging="3600"/>
    </w:pPr>
  </w:style>
  <w:style w:type="paragraph" w:customStyle="1" w:styleId="TOCTitle">
    <w:name w:val="TOC Title"/>
    <w:basedOn w:val="Normal"/>
    <w:rsid w:val="00F70F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0FB0"/>
    <w:pPr>
      <w:jc w:val="center"/>
    </w:pPr>
    <w:rPr>
      <w:rFonts w:ascii="Times New Roman Bold" w:hAnsi="Times New Roman Bold"/>
      <w:b/>
      <w:bCs/>
      <w:caps/>
      <w:szCs w:val="22"/>
    </w:rPr>
  </w:style>
  <w:style w:type="character" w:styleId="Hyperlink">
    <w:name w:val="Hyperlink"/>
    <w:rsid w:val="00F70FB0"/>
    <w:rPr>
      <w:color w:val="0000FF"/>
      <w:u w:val="single"/>
    </w:rPr>
  </w:style>
  <w:style w:type="character" w:customStyle="1" w:styleId="Heading1Char">
    <w:name w:val="Heading 1 Char"/>
    <w:link w:val="Heading1"/>
    <w:locked/>
    <w:rsid w:val="00B40B79"/>
    <w:rPr>
      <w:rFonts w:ascii="Times New Roman Bold" w:hAnsi="Times New Roman Bold"/>
      <w:b/>
      <w:caps/>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B40B79"/>
  </w:style>
  <w:style w:type="character" w:customStyle="1" w:styleId="ParaNumChar">
    <w:name w:val="ParaNum Char"/>
    <w:link w:val="ParaNum"/>
    <w:locked/>
    <w:rsid w:val="001C7918"/>
    <w:rPr>
      <w:snapToGrid w:val="0"/>
      <w:kern w:val="28"/>
      <w:sz w:val="22"/>
    </w:rPr>
  </w:style>
  <w:style w:type="character" w:customStyle="1" w:styleId="HeaderChar">
    <w:name w:val="Header Char"/>
    <w:link w:val="Header"/>
    <w:locked/>
    <w:rsid w:val="000C50F5"/>
    <w:rPr>
      <w:b/>
      <w:snapToGrid w:val="0"/>
      <w:kern w:val="28"/>
      <w:sz w:val="22"/>
    </w:rPr>
  </w:style>
  <w:style w:type="character" w:customStyle="1" w:styleId="FooterChar">
    <w:name w:val="Footer Char"/>
    <w:link w:val="Footer"/>
    <w:locked/>
    <w:rsid w:val="0016661D"/>
    <w:rPr>
      <w:snapToGrid w:val="0"/>
      <w:kern w:val="28"/>
      <w:sz w:val="22"/>
    </w:rPr>
  </w:style>
  <w:style w:type="table" w:styleId="TableGrid">
    <w:name w:val="Table Grid"/>
    <w:basedOn w:val="TableNormal"/>
    <w:uiPriority w:val="99"/>
    <w:rsid w:val="008D32E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7368"/>
    <w:rPr>
      <w:rFonts w:ascii="Tahoma" w:hAnsi="Tahoma" w:cs="Tahoma"/>
      <w:sz w:val="16"/>
      <w:szCs w:val="16"/>
    </w:rPr>
  </w:style>
  <w:style w:type="character" w:customStyle="1" w:styleId="BalloonTextChar">
    <w:name w:val="Balloon Text Char"/>
    <w:link w:val="BalloonText"/>
    <w:rsid w:val="00797368"/>
    <w:rPr>
      <w:rFonts w:ascii="Tahoma" w:hAnsi="Tahoma" w:cs="Tahoma"/>
      <w:snapToGrid w:val="0"/>
      <w:kern w:val="28"/>
      <w:sz w:val="16"/>
      <w:szCs w:val="16"/>
    </w:rPr>
  </w:style>
  <w:style w:type="character" w:styleId="CommentReference">
    <w:name w:val="annotation reference"/>
    <w:rsid w:val="00646B26"/>
    <w:rPr>
      <w:sz w:val="16"/>
      <w:szCs w:val="16"/>
    </w:rPr>
  </w:style>
  <w:style w:type="paragraph" w:styleId="CommentText">
    <w:name w:val="annotation text"/>
    <w:basedOn w:val="Normal"/>
    <w:link w:val="CommentTextChar"/>
    <w:rsid w:val="00646B26"/>
  </w:style>
  <w:style w:type="character" w:customStyle="1" w:styleId="CommentTextChar">
    <w:name w:val="Comment Text Char"/>
    <w:link w:val="CommentText"/>
    <w:rsid w:val="00646B26"/>
    <w:rPr>
      <w:snapToGrid w:val="0"/>
      <w:kern w:val="28"/>
    </w:rPr>
  </w:style>
  <w:style w:type="paragraph" w:styleId="CommentSubject">
    <w:name w:val="annotation subject"/>
    <w:basedOn w:val="CommentText"/>
    <w:next w:val="CommentText"/>
    <w:link w:val="CommentSubjectChar"/>
    <w:rsid w:val="00646B26"/>
    <w:rPr>
      <w:b/>
      <w:bCs/>
    </w:rPr>
  </w:style>
  <w:style w:type="character" w:customStyle="1" w:styleId="CommentSubjectChar">
    <w:name w:val="Comment Subject Char"/>
    <w:link w:val="CommentSubject"/>
    <w:rsid w:val="00646B26"/>
    <w:rPr>
      <w:b/>
      <w:bCs/>
      <w:snapToGrid w:val="0"/>
      <w:kern w:val="28"/>
    </w:rPr>
  </w:style>
  <w:style w:type="character" w:styleId="FollowedHyperlink">
    <w:name w:val="FollowedHyperlink"/>
    <w:rsid w:val="00B73E7D"/>
    <w:rPr>
      <w:color w:val="800080"/>
      <w:u w:val="single"/>
    </w:rPr>
  </w:style>
  <w:style w:type="paragraph" w:customStyle="1" w:styleId="MediumGrid1-Accent21">
    <w:name w:val="Medium Grid 1 - Accent 21"/>
    <w:basedOn w:val="Normal"/>
    <w:uiPriority w:val="34"/>
    <w:qFormat/>
    <w:rsid w:val="001126AA"/>
    <w:pPr>
      <w:ind w:left="720"/>
      <w:contextualSpacing/>
    </w:pPr>
  </w:style>
  <w:style w:type="paragraph" w:customStyle="1" w:styleId="MediumList2-Accent21">
    <w:name w:val="Medium List 2 - Accent 21"/>
    <w:hidden/>
    <w:uiPriority w:val="99"/>
    <w:semiHidden/>
    <w:rsid w:val="009D4333"/>
    <w:rPr>
      <w:snapToGrid w:val="0"/>
      <w:kern w:val="28"/>
      <w:sz w:val="22"/>
    </w:rPr>
  </w:style>
  <w:style w:type="paragraph" w:customStyle="1" w:styleId="par1">
    <w:name w:val="par1"/>
    <w:basedOn w:val="Normal"/>
    <w:rsid w:val="00C866FE"/>
    <w:pPr>
      <w:numPr>
        <w:numId w:val="3"/>
      </w:numPr>
    </w:pPr>
    <w:rPr>
      <w:snapToGrid/>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C866FE"/>
  </w:style>
  <w:style w:type="paragraph" w:customStyle="1" w:styleId="Bullet1">
    <w:name w:val="Bullet 1"/>
    <w:basedOn w:val="Bullet"/>
    <w:rsid w:val="00F91891"/>
    <w:pPr>
      <w:numPr>
        <w:numId w:val="4"/>
      </w:numPr>
      <w:tabs>
        <w:tab w:val="clear" w:pos="2160"/>
      </w:tabs>
      <w:ind w:right="720"/>
    </w:pPr>
  </w:style>
  <w:style w:type="character" w:customStyle="1" w:styleId="cosearchterm7">
    <w:name w:val="co_searchterm7"/>
    <w:rsid w:val="002F6DA0"/>
    <w:rPr>
      <w:b/>
      <w:bCs/>
      <w:color w:val="252525"/>
    </w:rPr>
  </w:style>
  <w:style w:type="character" w:customStyle="1" w:styleId="ParaNumChar1">
    <w:name w:val="ParaNum Char1"/>
    <w:rsid w:val="00572382"/>
    <w:rPr>
      <w:sz w:val="24"/>
      <w:szCs w:val="24"/>
      <w:lang w:val="en-US" w:eastAsia="en-US" w:bidi="ar-SA"/>
    </w:rPr>
  </w:style>
  <w:style w:type="character" w:customStyle="1" w:styleId="FootnoteTextChar2">
    <w:name w:val="Footnote Text Char2"/>
    <w:aliases w:val="rrfootnote Char Char,Footnote Text Char2 Char Char Char Char,Footnote Text Char1 Char2 Char Char Char Char"/>
    <w:semiHidden/>
    <w:locked/>
    <w:rsid w:val="00986F23"/>
  </w:style>
  <w:style w:type="character" w:customStyle="1" w:styleId="Heading3Char">
    <w:name w:val="Heading 3 Char"/>
    <w:basedOn w:val="DefaultParagraphFont"/>
    <w:link w:val="Heading3"/>
    <w:rsid w:val="00670599"/>
    <w:rPr>
      <w:b/>
      <w:snapToGrid w:val="0"/>
      <w:kern w:val="28"/>
      <w:sz w:val="22"/>
    </w:rPr>
  </w:style>
  <w:style w:type="paragraph" w:styleId="NormalIndent">
    <w:name w:val="Normal Indent"/>
    <w:basedOn w:val="Normal"/>
    <w:rsid w:val="00576C5A"/>
    <w:pPr>
      <w:widowControl/>
      <w:ind w:left="720"/>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8366">
      <w:bodyDiv w:val="1"/>
      <w:marLeft w:val="0"/>
      <w:marRight w:val="0"/>
      <w:marTop w:val="0"/>
      <w:marBottom w:val="0"/>
      <w:divBdr>
        <w:top w:val="none" w:sz="0" w:space="0" w:color="auto"/>
        <w:left w:val="none" w:sz="0" w:space="0" w:color="auto"/>
        <w:bottom w:val="none" w:sz="0" w:space="0" w:color="auto"/>
        <w:right w:val="none" w:sz="0" w:space="0" w:color="auto"/>
      </w:divBdr>
    </w:div>
    <w:div w:id="606619165">
      <w:bodyDiv w:val="1"/>
      <w:marLeft w:val="0"/>
      <w:marRight w:val="0"/>
      <w:marTop w:val="0"/>
      <w:marBottom w:val="0"/>
      <w:divBdr>
        <w:top w:val="none" w:sz="0" w:space="0" w:color="auto"/>
        <w:left w:val="none" w:sz="0" w:space="0" w:color="auto"/>
        <w:bottom w:val="none" w:sz="0" w:space="0" w:color="auto"/>
        <w:right w:val="none" w:sz="0" w:space="0" w:color="auto"/>
      </w:divBdr>
      <w:divsChild>
        <w:div w:id="895315006">
          <w:marLeft w:val="0"/>
          <w:marRight w:val="0"/>
          <w:marTop w:val="0"/>
          <w:marBottom w:val="0"/>
          <w:divBdr>
            <w:top w:val="none" w:sz="0" w:space="0" w:color="auto"/>
            <w:left w:val="single" w:sz="6" w:space="0" w:color="BBBBBB"/>
            <w:bottom w:val="single" w:sz="6" w:space="0" w:color="BBBBBB"/>
            <w:right w:val="single" w:sz="6" w:space="0" w:color="BBBBBB"/>
          </w:divBdr>
          <w:divsChild>
            <w:div w:id="1440176409">
              <w:marLeft w:val="0"/>
              <w:marRight w:val="0"/>
              <w:marTop w:val="0"/>
              <w:marBottom w:val="0"/>
              <w:divBdr>
                <w:top w:val="none" w:sz="0" w:space="0" w:color="auto"/>
                <w:left w:val="none" w:sz="0" w:space="0" w:color="auto"/>
                <w:bottom w:val="none" w:sz="0" w:space="0" w:color="auto"/>
                <w:right w:val="none" w:sz="0" w:space="0" w:color="auto"/>
              </w:divBdr>
              <w:divsChild>
                <w:div w:id="4400643">
                  <w:marLeft w:val="0"/>
                  <w:marRight w:val="0"/>
                  <w:marTop w:val="0"/>
                  <w:marBottom w:val="0"/>
                  <w:divBdr>
                    <w:top w:val="none" w:sz="0" w:space="0" w:color="auto"/>
                    <w:left w:val="none" w:sz="0" w:space="0" w:color="auto"/>
                    <w:bottom w:val="none" w:sz="0" w:space="0" w:color="auto"/>
                    <w:right w:val="none" w:sz="0" w:space="0" w:color="auto"/>
                  </w:divBdr>
                  <w:divsChild>
                    <w:div w:id="928318864">
                      <w:marLeft w:val="0"/>
                      <w:marRight w:val="0"/>
                      <w:marTop w:val="0"/>
                      <w:marBottom w:val="0"/>
                      <w:divBdr>
                        <w:top w:val="none" w:sz="0" w:space="0" w:color="auto"/>
                        <w:left w:val="none" w:sz="0" w:space="0" w:color="auto"/>
                        <w:bottom w:val="none" w:sz="0" w:space="0" w:color="auto"/>
                        <w:right w:val="none" w:sz="0" w:space="0" w:color="auto"/>
                      </w:divBdr>
                      <w:divsChild>
                        <w:div w:id="959845946">
                          <w:marLeft w:val="0"/>
                          <w:marRight w:val="0"/>
                          <w:marTop w:val="0"/>
                          <w:marBottom w:val="0"/>
                          <w:divBdr>
                            <w:top w:val="none" w:sz="0" w:space="0" w:color="auto"/>
                            <w:left w:val="none" w:sz="0" w:space="0" w:color="auto"/>
                            <w:bottom w:val="none" w:sz="0" w:space="0" w:color="auto"/>
                            <w:right w:val="none" w:sz="0" w:space="0" w:color="auto"/>
                          </w:divBdr>
                          <w:divsChild>
                            <w:div w:id="1741706537">
                              <w:marLeft w:val="0"/>
                              <w:marRight w:val="0"/>
                              <w:marTop w:val="0"/>
                              <w:marBottom w:val="0"/>
                              <w:divBdr>
                                <w:top w:val="none" w:sz="0" w:space="0" w:color="auto"/>
                                <w:left w:val="none" w:sz="0" w:space="0" w:color="auto"/>
                                <w:bottom w:val="none" w:sz="0" w:space="0" w:color="auto"/>
                                <w:right w:val="none" w:sz="0" w:space="0" w:color="auto"/>
                              </w:divBdr>
                              <w:divsChild>
                                <w:div w:id="845825535">
                                  <w:marLeft w:val="0"/>
                                  <w:marRight w:val="0"/>
                                  <w:marTop w:val="0"/>
                                  <w:marBottom w:val="0"/>
                                  <w:divBdr>
                                    <w:top w:val="none" w:sz="0" w:space="0" w:color="auto"/>
                                    <w:left w:val="none" w:sz="0" w:space="0" w:color="auto"/>
                                    <w:bottom w:val="none" w:sz="0" w:space="0" w:color="auto"/>
                                    <w:right w:val="none" w:sz="0" w:space="0" w:color="auto"/>
                                  </w:divBdr>
                                  <w:divsChild>
                                    <w:div w:id="849442832">
                                      <w:marLeft w:val="0"/>
                                      <w:marRight w:val="0"/>
                                      <w:marTop w:val="0"/>
                                      <w:marBottom w:val="0"/>
                                      <w:divBdr>
                                        <w:top w:val="none" w:sz="0" w:space="0" w:color="auto"/>
                                        <w:left w:val="none" w:sz="0" w:space="0" w:color="auto"/>
                                        <w:bottom w:val="none" w:sz="0" w:space="0" w:color="auto"/>
                                        <w:right w:val="none" w:sz="0" w:space="0" w:color="auto"/>
                                      </w:divBdr>
                                      <w:divsChild>
                                        <w:div w:id="692614811">
                                          <w:marLeft w:val="1200"/>
                                          <w:marRight w:val="1200"/>
                                          <w:marTop w:val="0"/>
                                          <w:marBottom w:val="0"/>
                                          <w:divBdr>
                                            <w:top w:val="none" w:sz="0" w:space="0" w:color="auto"/>
                                            <w:left w:val="none" w:sz="0" w:space="0" w:color="auto"/>
                                            <w:bottom w:val="none" w:sz="0" w:space="0" w:color="auto"/>
                                            <w:right w:val="none" w:sz="0" w:space="0" w:color="auto"/>
                                          </w:divBdr>
                                          <w:divsChild>
                                            <w:div w:id="950742474">
                                              <w:marLeft w:val="0"/>
                                              <w:marRight w:val="0"/>
                                              <w:marTop w:val="0"/>
                                              <w:marBottom w:val="0"/>
                                              <w:divBdr>
                                                <w:top w:val="none" w:sz="0" w:space="0" w:color="auto"/>
                                                <w:left w:val="none" w:sz="0" w:space="0" w:color="auto"/>
                                                <w:bottom w:val="none" w:sz="0" w:space="0" w:color="auto"/>
                                                <w:right w:val="none" w:sz="0" w:space="0" w:color="auto"/>
                                              </w:divBdr>
                                              <w:divsChild>
                                                <w:div w:id="1661423396">
                                                  <w:marLeft w:val="0"/>
                                                  <w:marRight w:val="0"/>
                                                  <w:marTop w:val="0"/>
                                                  <w:marBottom w:val="0"/>
                                                  <w:divBdr>
                                                    <w:top w:val="none" w:sz="0" w:space="0" w:color="auto"/>
                                                    <w:left w:val="none" w:sz="0" w:space="0" w:color="auto"/>
                                                    <w:bottom w:val="none" w:sz="0" w:space="0" w:color="auto"/>
                                                    <w:right w:val="none" w:sz="0" w:space="0" w:color="auto"/>
                                                  </w:divBdr>
                                                  <w:divsChild>
                                                    <w:div w:id="1458797346">
                                                      <w:marLeft w:val="0"/>
                                                      <w:marRight w:val="0"/>
                                                      <w:marTop w:val="0"/>
                                                      <w:marBottom w:val="0"/>
                                                      <w:divBdr>
                                                        <w:top w:val="none" w:sz="0" w:space="0" w:color="auto"/>
                                                        <w:left w:val="none" w:sz="0" w:space="0" w:color="auto"/>
                                                        <w:bottom w:val="none" w:sz="0" w:space="0" w:color="auto"/>
                                                        <w:right w:val="none" w:sz="0" w:space="0" w:color="auto"/>
                                                      </w:divBdr>
                                                      <w:divsChild>
                                                        <w:div w:id="4244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586652">
      <w:bodyDiv w:val="1"/>
      <w:marLeft w:val="0"/>
      <w:marRight w:val="0"/>
      <w:marTop w:val="0"/>
      <w:marBottom w:val="0"/>
      <w:divBdr>
        <w:top w:val="none" w:sz="0" w:space="0" w:color="auto"/>
        <w:left w:val="none" w:sz="0" w:space="0" w:color="auto"/>
        <w:bottom w:val="none" w:sz="0" w:space="0" w:color="auto"/>
        <w:right w:val="none" w:sz="0" w:space="0" w:color="auto"/>
      </w:divBdr>
    </w:div>
    <w:div w:id="1982154312">
      <w:bodyDiv w:val="1"/>
      <w:marLeft w:val="0"/>
      <w:marRight w:val="0"/>
      <w:marTop w:val="0"/>
      <w:marBottom w:val="0"/>
      <w:divBdr>
        <w:top w:val="none" w:sz="0" w:space="0" w:color="auto"/>
        <w:left w:val="none" w:sz="0" w:space="0" w:color="auto"/>
        <w:bottom w:val="none" w:sz="0" w:space="0" w:color="auto"/>
        <w:right w:val="none" w:sz="0" w:space="0" w:color="auto"/>
      </w:divBdr>
    </w:div>
    <w:div w:id="20624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 Id="rId1"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5736</Words>
  <Characters>30753</Characters>
  <Application>Microsoft Office Word</Application>
  <DocSecurity>0</DocSecurity>
  <Lines>861</Lines>
  <Paragraphs>527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36170</CharactersWithSpaces>
  <SharedDoc>false</SharedDoc>
  <HyperlinkBase> </HyperlinkBase>
  <HLinks>
    <vt:vector size="18" baseType="variant">
      <vt:variant>
        <vt:i4>7208987</vt:i4>
      </vt:variant>
      <vt:variant>
        <vt:i4>9</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6</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1769579</vt:i4>
      </vt:variant>
      <vt:variant>
        <vt:i4>3</vt:i4>
      </vt:variant>
      <vt:variant>
        <vt:i4>0</vt:i4>
      </vt:variant>
      <vt:variant>
        <vt:i4>5</vt:i4>
      </vt:variant>
      <vt:variant>
        <vt:lpwstr>http://www.illinoisattorneygeneral.gov/pressroom/2013_08/20130830.html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2015-02-27T14:57:00Z</dcterms:created>
  <dcterms:modified xsi:type="dcterms:W3CDTF">2015-02-27T14:57:00Z</dcterms:modified>
  <cp:category> </cp:category>
  <cp:contentStatus> </cp:contentStatus>
</cp:coreProperties>
</file>