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84C1" w14:textId="06AE3242" w:rsidR="006E4D4D" w:rsidRPr="00CC15A8" w:rsidRDefault="001F0E4A" w:rsidP="003241FA">
      <w:pPr>
        <w:spacing w:after="240"/>
        <w:jc w:val="center"/>
        <w:rPr>
          <w:rFonts w:cs="Times New Roman"/>
          <w:b/>
        </w:rPr>
      </w:pPr>
      <w:bookmarkStart w:id="0" w:name="_GoBack"/>
      <w:bookmarkEnd w:id="0"/>
      <w:r w:rsidRPr="00CC15A8">
        <w:rPr>
          <w:rFonts w:cs="Times New Roman"/>
          <w:b/>
        </w:rPr>
        <w:t>STATEMENT OF</w:t>
      </w:r>
      <w:r w:rsidR="00721EBE">
        <w:rPr>
          <w:rFonts w:cs="Times New Roman"/>
          <w:b/>
        </w:rPr>
        <w:t xml:space="preserve"> </w:t>
      </w:r>
      <w:r w:rsidR="006E4D4D" w:rsidRPr="00CC15A8">
        <w:rPr>
          <w:rFonts w:cs="Times New Roman"/>
          <w:b/>
        </w:rPr>
        <w:t>COMMISSIONER AJIT PAI</w:t>
      </w:r>
      <w:r w:rsidR="003241FA">
        <w:rPr>
          <w:rFonts w:cs="Times New Roman"/>
          <w:b/>
        </w:rPr>
        <w:br/>
      </w:r>
      <w:r w:rsidR="00721EBE">
        <w:rPr>
          <w:rFonts w:cs="Times New Roman"/>
          <w:b/>
        </w:rPr>
        <w:t>APPROVING IN PART</w:t>
      </w:r>
      <w:r w:rsidR="003241FA">
        <w:rPr>
          <w:rFonts w:cs="Times New Roman"/>
          <w:b/>
        </w:rPr>
        <w:t xml:space="preserve"> AND</w:t>
      </w:r>
      <w:r w:rsidR="00721EBE">
        <w:rPr>
          <w:rFonts w:cs="Times New Roman"/>
          <w:b/>
        </w:rPr>
        <w:t xml:space="preserve"> CONCURRING IN PART</w:t>
      </w:r>
    </w:p>
    <w:p w14:paraId="6D29F888" w14:textId="77777777" w:rsidR="0047612D" w:rsidRPr="00083EDE" w:rsidRDefault="0047612D" w:rsidP="0047612D">
      <w:pPr>
        <w:spacing w:after="0"/>
        <w:ind w:left="720" w:hanging="720"/>
        <w:rPr>
          <w:rFonts w:cs="Times New Roman"/>
          <w:i/>
        </w:rPr>
      </w:pPr>
      <w:r w:rsidRPr="00334024">
        <w:rPr>
          <w:rFonts w:cs="Times New Roman"/>
        </w:rPr>
        <w:t>Re:</w:t>
      </w:r>
      <w:r w:rsidRPr="00083EDE">
        <w:rPr>
          <w:rFonts w:cs="Times New Roman"/>
          <w:i/>
        </w:rPr>
        <w:t xml:space="preserve"> </w:t>
      </w:r>
      <w:r w:rsidRPr="00083EDE">
        <w:rPr>
          <w:rFonts w:cs="Times New Roman"/>
          <w:i/>
        </w:rPr>
        <w:tab/>
        <w:t xml:space="preserve">Amendment of the Commission’s Rule with Regard to Commercial Operations in the 3550-3650 MHz Band, Report and Order and Second Further Notice of Proposed Rulemaking, </w:t>
      </w:r>
      <w:r w:rsidRPr="00334024">
        <w:rPr>
          <w:rFonts w:cs="Times New Roman"/>
        </w:rPr>
        <w:t>GN Docket No. 12-354.</w:t>
      </w:r>
    </w:p>
    <w:p w14:paraId="6DA7953A" w14:textId="77777777" w:rsidR="0047612D" w:rsidRDefault="0047612D" w:rsidP="003241FA">
      <w:pPr>
        <w:ind w:firstLine="720"/>
        <w:rPr>
          <w:rFonts w:cs="Times New Roman"/>
        </w:rPr>
      </w:pPr>
    </w:p>
    <w:p w14:paraId="4EC3E0F9" w14:textId="0406A662" w:rsidR="000A59E5" w:rsidRDefault="00906195" w:rsidP="003241FA">
      <w:pPr>
        <w:ind w:firstLine="720"/>
        <w:rPr>
          <w:rFonts w:cs="Times New Roman"/>
        </w:rPr>
      </w:pPr>
      <w:r>
        <w:rPr>
          <w:rFonts w:cs="Times New Roman"/>
        </w:rPr>
        <w:t>Finding a way to p</w:t>
      </w:r>
      <w:r w:rsidR="000A59E5">
        <w:rPr>
          <w:rFonts w:cs="Times New Roman"/>
        </w:rPr>
        <w:t>ut</w:t>
      </w:r>
      <w:r>
        <w:rPr>
          <w:rFonts w:cs="Times New Roman"/>
        </w:rPr>
        <w:t xml:space="preserve"> </w:t>
      </w:r>
      <w:r w:rsidR="000A59E5">
        <w:rPr>
          <w:rFonts w:cs="Times New Roman"/>
        </w:rPr>
        <w:t xml:space="preserve">the 3.5 GHz band to its highest and best use has long been a </w:t>
      </w:r>
      <w:r>
        <w:rPr>
          <w:rFonts w:cs="Times New Roman"/>
        </w:rPr>
        <w:t>challenge</w:t>
      </w:r>
      <w:r w:rsidR="000A59E5">
        <w:rPr>
          <w:rFonts w:cs="Times New Roman"/>
        </w:rPr>
        <w:t>.  Federal incumbents occupy much of the band</w:t>
      </w:r>
      <w:r w:rsidR="00FB1E8B">
        <w:rPr>
          <w:rFonts w:cs="Times New Roman"/>
        </w:rPr>
        <w:t xml:space="preserve">. </w:t>
      </w:r>
      <w:r>
        <w:rPr>
          <w:rFonts w:cs="Times New Roman"/>
        </w:rPr>
        <w:t xml:space="preserve"> </w:t>
      </w:r>
      <w:r w:rsidR="00FB1E8B">
        <w:rPr>
          <w:rFonts w:cs="Times New Roman"/>
        </w:rPr>
        <w:t>T</w:t>
      </w:r>
      <w:r>
        <w:rPr>
          <w:rFonts w:cs="Times New Roman"/>
        </w:rPr>
        <w:t>hey</w:t>
      </w:r>
      <w:r w:rsidR="000A59E5">
        <w:rPr>
          <w:rFonts w:cs="Times New Roman"/>
        </w:rPr>
        <w:t xml:space="preserve"> make little use of </w:t>
      </w:r>
      <w:r w:rsidR="00FB1E8B">
        <w:rPr>
          <w:rFonts w:cs="Times New Roman"/>
        </w:rPr>
        <w:t>th</w:t>
      </w:r>
      <w:r w:rsidR="00B44983">
        <w:rPr>
          <w:rFonts w:cs="Times New Roman"/>
        </w:rPr>
        <w:t>e</w:t>
      </w:r>
      <w:r w:rsidR="00FB1E8B">
        <w:rPr>
          <w:rFonts w:cs="Times New Roman"/>
        </w:rPr>
        <w:t xml:space="preserve"> spectrum </w:t>
      </w:r>
      <w:r w:rsidR="000A59E5">
        <w:rPr>
          <w:rFonts w:cs="Times New Roman"/>
        </w:rPr>
        <w:t>across large parts of the country</w:t>
      </w:r>
      <w:r>
        <w:rPr>
          <w:rFonts w:cs="Times New Roman"/>
        </w:rPr>
        <w:t xml:space="preserve">, </w:t>
      </w:r>
      <w:r w:rsidR="00FB1E8B">
        <w:rPr>
          <w:rFonts w:cs="Times New Roman"/>
        </w:rPr>
        <w:t xml:space="preserve">but </w:t>
      </w:r>
      <w:r>
        <w:rPr>
          <w:rFonts w:cs="Times New Roman"/>
        </w:rPr>
        <w:t xml:space="preserve">their operations </w:t>
      </w:r>
      <w:r w:rsidR="0029185D">
        <w:rPr>
          <w:rFonts w:cs="Times New Roman"/>
        </w:rPr>
        <w:t xml:space="preserve">nonetheless </w:t>
      </w:r>
      <w:r>
        <w:rPr>
          <w:rFonts w:cs="Times New Roman"/>
        </w:rPr>
        <w:t xml:space="preserve">have precluded </w:t>
      </w:r>
      <w:r w:rsidR="00FB1E8B">
        <w:rPr>
          <w:rFonts w:cs="Times New Roman"/>
        </w:rPr>
        <w:t xml:space="preserve">others from </w:t>
      </w:r>
      <w:r>
        <w:rPr>
          <w:rFonts w:cs="Times New Roman"/>
        </w:rPr>
        <w:t>us</w:t>
      </w:r>
      <w:r w:rsidR="00FB1E8B">
        <w:rPr>
          <w:rFonts w:cs="Times New Roman"/>
        </w:rPr>
        <w:t>ing it</w:t>
      </w:r>
      <w:r w:rsidR="000A59E5">
        <w:rPr>
          <w:rFonts w:cs="Times New Roman"/>
        </w:rPr>
        <w:t xml:space="preserve">.  </w:t>
      </w:r>
      <w:r>
        <w:rPr>
          <w:rFonts w:cs="Times New Roman"/>
        </w:rPr>
        <w:t xml:space="preserve">That’s not efficient, to say the least.  So for years, </w:t>
      </w:r>
      <w:r w:rsidRPr="00906195">
        <w:rPr>
          <w:rFonts w:cs="Times New Roman"/>
        </w:rPr>
        <w:t xml:space="preserve">we’ve been exploring ways to </w:t>
      </w:r>
      <w:r w:rsidR="0029185D">
        <w:rPr>
          <w:rFonts w:cs="Times New Roman"/>
        </w:rPr>
        <w:t xml:space="preserve">allow this spectrum to be </w:t>
      </w:r>
      <w:r w:rsidR="00FB1E8B">
        <w:rPr>
          <w:rFonts w:cs="Times New Roman"/>
        </w:rPr>
        <w:t>deployed for the benefit of</w:t>
      </w:r>
      <w:r w:rsidR="0029185D">
        <w:rPr>
          <w:rFonts w:cs="Times New Roman"/>
        </w:rPr>
        <w:t xml:space="preserve"> consumers.</w:t>
      </w:r>
    </w:p>
    <w:p w14:paraId="13FC96C0" w14:textId="79CBAD34" w:rsidR="00DD7505" w:rsidRDefault="00DC0E4D" w:rsidP="00B87E18">
      <w:pPr>
        <w:ind w:firstLine="720"/>
        <w:rPr>
          <w:rFonts w:cs="Times New Roman"/>
        </w:rPr>
      </w:pPr>
      <w:r>
        <w:rPr>
          <w:rFonts w:cs="Times New Roman"/>
        </w:rPr>
        <w:t xml:space="preserve">After </w:t>
      </w:r>
      <w:r w:rsidR="00FB1E8B">
        <w:rPr>
          <w:rFonts w:cs="Times New Roman"/>
        </w:rPr>
        <w:t xml:space="preserve">considering several </w:t>
      </w:r>
      <w:r>
        <w:rPr>
          <w:rFonts w:cs="Times New Roman"/>
        </w:rPr>
        <w:t>out</w:t>
      </w:r>
      <w:r w:rsidR="009764D7">
        <w:rPr>
          <w:rFonts w:cs="Times New Roman"/>
        </w:rPr>
        <w:t>side</w:t>
      </w:r>
      <w:r>
        <w:rPr>
          <w:rFonts w:cs="Times New Roman"/>
        </w:rPr>
        <w:t>-the-box ideas, we</w:t>
      </w:r>
      <w:r w:rsidR="00170D47">
        <w:rPr>
          <w:rFonts w:cs="Times New Roman"/>
        </w:rPr>
        <w:t xml:space="preserve"> a</w:t>
      </w:r>
      <w:r>
        <w:rPr>
          <w:rFonts w:cs="Times New Roman"/>
        </w:rPr>
        <w:t xml:space="preserve">re moving forward with an experiment to see if we can </w:t>
      </w:r>
      <w:r w:rsidR="00FB1E8B">
        <w:rPr>
          <w:rFonts w:cs="Times New Roman"/>
        </w:rPr>
        <w:t xml:space="preserve">make </w:t>
      </w:r>
      <w:r>
        <w:rPr>
          <w:rFonts w:cs="Times New Roman"/>
        </w:rPr>
        <w:t xml:space="preserve">this spectrum </w:t>
      </w:r>
      <w:r w:rsidR="00756B13">
        <w:rPr>
          <w:rFonts w:cs="Times New Roman"/>
        </w:rPr>
        <w:t>more productive</w:t>
      </w:r>
      <w:r>
        <w:rPr>
          <w:rFonts w:cs="Times New Roman"/>
        </w:rPr>
        <w:t xml:space="preserve">.  </w:t>
      </w:r>
      <w:r w:rsidR="00756B13">
        <w:rPr>
          <w:rFonts w:cs="Times New Roman"/>
        </w:rPr>
        <w:t xml:space="preserve">Will it work?  </w:t>
      </w:r>
      <w:r w:rsidR="00B87E18">
        <w:rPr>
          <w:rFonts w:cs="Times New Roman"/>
        </w:rPr>
        <w:t xml:space="preserve">Have we struck a balance that will allow a variety of innovative uses to flourish?  </w:t>
      </w:r>
      <w:r w:rsidR="00FB1E8B">
        <w:rPr>
          <w:rFonts w:cs="Times New Roman"/>
        </w:rPr>
        <w:t>We will see</w:t>
      </w:r>
      <w:r w:rsidR="00756B13">
        <w:rPr>
          <w:rFonts w:cs="Times New Roman"/>
        </w:rPr>
        <w:t>.  T</w:t>
      </w:r>
      <w:r w:rsidR="0058375E">
        <w:rPr>
          <w:rFonts w:cs="Times New Roman"/>
        </w:rPr>
        <w:t>hi</w:t>
      </w:r>
      <w:r w:rsidR="00DD7505">
        <w:rPr>
          <w:rFonts w:cs="Times New Roman"/>
        </w:rPr>
        <w:t xml:space="preserve">s </w:t>
      </w:r>
      <w:r w:rsidR="00DD7505" w:rsidRPr="00256775">
        <w:rPr>
          <w:rFonts w:cs="Times New Roman"/>
          <w:i/>
        </w:rPr>
        <w:t>Order</w:t>
      </w:r>
      <w:r w:rsidR="00DD7505">
        <w:rPr>
          <w:rFonts w:cs="Times New Roman"/>
        </w:rPr>
        <w:t xml:space="preserve"> leaves </w:t>
      </w:r>
      <w:r w:rsidR="00FB1E8B">
        <w:rPr>
          <w:rFonts w:cs="Times New Roman"/>
        </w:rPr>
        <w:t xml:space="preserve">many </w:t>
      </w:r>
      <w:r w:rsidR="00756B13">
        <w:rPr>
          <w:rFonts w:cs="Times New Roman"/>
        </w:rPr>
        <w:t xml:space="preserve">important </w:t>
      </w:r>
      <w:r w:rsidR="00DD7505">
        <w:rPr>
          <w:rFonts w:cs="Times New Roman"/>
        </w:rPr>
        <w:t>details and complex questions to be resolved, including whether technologies will develop that can manage the complicated and dynamic interference scenarios</w:t>
      </w:r>
      <w:r w:rsidR="00756B13">
        <w:rPr>
          <w:rFonts w:cs="Times New Roman"/>
        </w:rPr>
        <w:t xml:space="preserve"> that will result from </w:t>
      </w:r>
      <w:r w:rsidR="008B6266">
        <w:rPr>
          <w:rFonts w:cs="Times New Roman"/>
        </w:rPr>
        <w:t xml:space="preserve">our </w:t>
      </w:r>
      <w:r w:rsidR="00FB1E8B">
        <w:rPr>
          <w:rFonts w:cs="Times New Roman"/>
        </w:rPr>
        <w:t>approach</w:t>
      </w:r>
      <w:r w:rsidR="00DD7505">
        <w:rPr>
          <w:rFonts w:cs="Times New Roman"/>
        </w:rPr>
        <w:t xml:space="preserve">.  </w:t>
      </w:r>
      <w:r w:rsidR="00756B13">
        <w:rPr>
          <w:rFonts w:cs="Times New Roman"/>
        </w:rPr>
        <w:t xml:space="preserve">It therefore remains to be seen whether we can turn today’s spectrum theory into a working reality.  </w:t>
      </w:r>
      <w:r w:rsidR="00DD7505">
        <w:rPr>
          <w:rFonts w:cs="Times New Roman"/>
        </w:rPr>
        <w:t xml:space="preserve">Moreover, exclusion zones </w:t>
      </w:r>
      <w:r w:rsidR="0073688C">
        <w:rPr>
          <w:rFonts w:cs="Times New Roman"/>
        </w:rPr>
        <w:t xml:space="preserve">still </w:t>
      </w:r>
      <w:r w:rsidR="00DD7505">
        <w:rPr>
          <w:rFonts w:cs="Times New Roman"/>
        </w:rPr>
        <w:t>cover about 40% of the U.S. population</w:t>
      </w:r>
      <w:r w:rsidR="008634D2">
        <w:rPr>
          <w:rFonts w:cs="Times New Roman"/>
        </w:rPr>
        <w:t xml:space="preserve">, </w:t>
      </w:r>
      <w:r w:rsidR="008634D2" w:rsidRPr="008634D2">
        <w:rPr>
          <w:rFonts w:cs="Times New Roman"/>
        </w:rPr>
        <w:t>and we leave the door open for the introduction of new federal uses across the country</w:t>
      </w:r>
      <w:r w:rsidR="00DD7505">
        <w:rPr>
          <w:rFonts w:cs="Times New Roman"/>
        </w:rPr>
        <w:t xml:space="preserve">, </w:t>
      </w:r>
      <w:r w:rsidR="0073688C">
        <w:rPr>
          <w:rFonts w:cs="Times New Roman"/>
        </w:rPr>
        <w:t xml:space="preserve">neither of </w:t>
      </w:r>
      <w:r w:rsidR="00DD7505">
        <w:rPr>
          <w:rFonts w:cs="Times New Roman"/>
        </w:rPr>
        <w:t xml:space="preserve">which is ideal.  </w:t>
      </w:r>
      <w:r w:rsidR="00B87E18">
        <w:rPr>
          <w:rFonts w:cs="Times New Roman"/>
        </w:rPr>
        <w:t xml:space="preserve">Because I </w:t>
      </w:r>
      <w:r w:rsidR="008634D2">
        <w:rPr>
          <w:rFonts w:cs="Times New Roman"/>
        </w:rPr>
        <w:t xml:space="preserve">am concerned that some of these decisions might hinder the types of investments and deployments necessary for this experiment to succeed, </w:t>
      </w:r>
      <w:r w:rsidR="00DD7505">
        <w:rPr>
          <w:rFonts w:cs="Times New Roman"/>
        </w:rPr>
        <w:t>I will be voting to approve in part and concur in part.</w:t>
      </w:r>
    </w:p>
    <w:p w14:paraId="2412E76B" w14:textId="020EE758" w:rsidR="00906195" w:rsidRDefault="0029185D" w:rsidP="003241FA">
      <w:pPr>
        <w:ind w:firstLine="720"/>
        <w:rPr>
          <w:rFonts w:cs="Times New Roman"/>
        </w:rPr>
      </w:pPr>
      <w:r>
        <w:rPr>
          <w:rFonts w:cs="Times New Roman"/>
        </w:rPr>
        <w:t>N</w:t>
      </w:r>
      <w:r w:rsidR="00DD7505">
        <w:rPr>
          <w:rFonts w:cs="Times New Roman"/>
        </w:rPr>
        <w:t xml:space="preserve">otwithstanding my concerns, </w:t>
      </w:r>
      <w:r w:rsidR="00906195">
        <w:rPr>
          <w:rFonts w:cs="Times New Roman"/>
        </w:rPr>
        <w:t xml:space="preserve">I am pleased with the substantial progress that’s been made in this proceeding.  I would like to thank my colleagues for their willingness to accommodate some of my suggestions.  </w:t>
      </w:r>
      <w:r w:rsidR="00C84533">
        <w:rPr>
          <w:rFonts w:cs="Times New Roman"/>
          <w:i/>
        </w:rPr>
        <w:t>First</w:t>
      </w:r>
      <w:r w:rsidR="00C84533">
        <w:rPr>
          <w:rFonts w:cs="Times New Roman"/>
        </w:rPr>
        <w:t>, b</w:t>
      </w:r>
      <w:r w:rsidR="00906195">
        <w:rPr>
          <w:rFonts w:cs="Times New Roman"/>
        </w:rPr>
        <w:t>y removing the 20 MHz set</w:t>
      </w:r>
      <w:r w:rsidR="0073688C">
        <w:rPr>
          <w:rFonts w:cs="Times New Roman"/>
        </w:rPr>
        <w:t>-</w:t>
      </w:r>
      <w:r w:rsidR="00906195">
        <w:rPr>
          <w:rFonts w:cs="Times New Roman"/>
        </w:rPr>
        <w:t xml:space="preserve">aside that favored certain interests, we </w:t>
      </w:r>
      <w:r w:rsidR="008656C9">
        <w:rPr>
          <w:rFonts w:cs="Times New Roman"/>
        </w:rPr>
        <w:t>give</w:t>
      </w:r>
      <w:r w:rsidR="00906195">
        <w:rPr>
          <w:rFonts w:cs="Times New Roman"/>
        </w:rPr>
        <w:t xml:space="preserve"> everyone equal </w:t>
      </w:r>
      <w:r w:rsidR="00C84533">
        <w:rPr>
          <w:rFonts w:cs="Times New Roman"/>
        </w:rPr>
        <w:t xml:space="preserve">opportunity to </w:t>
      </w:r>
      <w:r w:rsidR="00906195">
        <w:rPr>
          <w:rFonts w:cs="Times New Roman"/>
        </w:rPr>
        <w:t>access this spectrum</w:t>
      </w:r>
      <w:r w:rsidR="00DC00AA">
        <w:rPr>
          <w:rFonts w:cs="Times New Roman"/>
        </w:rPr>
        <w:t xml:space="preserve"> </w:t>
      </w:r>
      <w:r w:rsidR="00DC00AA" w:rsidRPr="00744D9E">
        <w:rPr>
          <w:rFonts w:cs="Times New Roman"/>
          <w:i/>
        </w:rPr>
        <w:t>and</w:t>
      </w:r>
      <w:r w:rsidR="00DC00AA">
        <w:rPr>
          <w:rFonts w:cs="Times New Roman"/>
        </w:rPr>
        <w:t xml:space="preserve"> reduce unnecessary complexity</w:t>
      </w:r>
      <w:r w:rsidR="00906195">
        <w:rPr>
          <w:rFonts w:cs="Times New Roman"/>
        </w:rPr>
        <w:t xml:space="preserve">.  </w:t>
      </w:r>
      <w:r w:rsidR="00C84533">
        <w:rPr>
          <w:rFonts w:cs="Times New Roman"/>
          <w:i/>
        </w:rPr>
        <w:t>Second</w:t>
      </w:r>
      <w:r w:rsidR="00C84533">
        <w:rPr>
          <w:rFonts w:cs="Times New Roman"/>
        </w:rPr>
        <w:t xml:space="preserve">, </w:t>
      </w:r>
      <w:r w:rsidR="00256775" w:rsidRPr="00906195">
        <w:rPr>
          <w:rFonts w:cs="Times New Roman"/>
        </w:rPr>
        <w:t xml:space="preserve">the </w:t>
      </w:r>
      <w:r w:rsidR="00256775" w:rsidRPr="00256775">
        <w:rPr>
          <w:rFonts w:cs="Times New Roman"/>
          <w:i/>
        </w:rPr>
        <w:t>Order</w:t>
      </w:r>
      <w:r w:rsidR="00256775" w:rsidRPr="00906195">
        <w:rPr>
          <w:rFonts w:cs="Times New Roman"/>
        </w:rPr>
        <w:t xml:space="preserve"> now ensures that existing </w:t>
      </w:r>
      <w:r w:rsidR="00256775">
        <w:rPr>
          <w:rFonts w:cs="Times New Roman"/>
        </w:rPr>
        <w:t>w</w:t>
      </w:r>
      <w:r w:rsidR="00256775" w:rsidRPr="00906195">
        <w:rPr>
          <w:rFonts w:cs="Times New Roman"/>
        </w:rPr>
        <w:t xml:space="preserve">ireless Internet </w:t>
      </w:r>
      <w:r w:rsidR="00256775">
        <w:rPr>
          <w:rFonts w:cs="Times New Roman"/>
        </w:rPr>
        <w:t>s</w:t>
      </w:r>
      <w:r w:rsidR="00256775" w:rsidRPr="00906195">
        <w:rPr>
          <w:rFonts w:cs="Times New Roman"/>
        </w:rPr>
        <w:t>ervic</w:t>
      </w:r>
      <w:r w:rsidR="00256775">
        <w:rPr>
          <w:rFonts w:cs="Times New Roman"/>
        </w:rPr>
        <w:t xml:space="preserve">e providers can continue to deploy broadband to rural consumers rather than freezing them out during the transition to a new 3.5 GHz regime.  </w:t>
      </w:r>
      <w:r w:rsidR="00C84533">
        <w:rPr>
          <w:rFonts w:cs="Times New Roman"/>
          <w:i/>
        </w:rPr>
        <w:t>Third</w:t>
      </w:r>
      <w:r w:rsidR="00C84533">
        <w:rPr>
          <w:rFonts w:cs="Times New Roman"/>
        </w:rPr>
        <w:t xml:space="preserve">, </w:t>
      </w:r>
      <w:r w:rsidR="00906195">
        <w:rPr>
          <w:rFonts w:cs="Times New Roman"/>
        </w:rPr>
        <w:t xml:space="preserve">the </w:t>
      </w:r>
      <w:r w:rsidR="00906195" w:rsidRPr="00256775">
        <w:rPr>
          <w:rFonts w:cs="Times New Roman"/>
          <w:i/>
        </w:rPr>
        <w:t>Order</w:t>
      </w:r>
      <w:r w:rsidR="00906195">
        <w:rPr>
          <w:rFonts w:cs="Times New Roman"/>
        </w:rPr>
        <w:t xml:space="preserve"> provides </w:t>
      </w:r>
      <w:r w:rsidR="0073688C">
        <w:rPr>
          <w:rFonts w:cs="Times New Roman"/>
        </w:rPr>
        <w:t xml:space="preserve">somewhat </w:t>
      </w:r>
      <w:r w:rsidR="00906195" w:rsidRPr="00906195">
        <w:rPr>
          <w:rFonts w:cs="Times New Roman"/>
        </w:rPr>
        <w:t>greater incentives to invest in the band</w:t>
      </w:r>
      <w:r w:rsidR="00CB3F62">
        <w:rPr>
          <w:rFonts w:cs="Times New Roman"/>
        </w:rPr>
        <w:t xml:space="preserve"> than were </w:t>
      </w:r>
      <w:r w:rsidR="003B575D">
        <w:rPr>
          <w:rFonts w:cs="Times New Roman"/>
        </w:rPr>
        <w:t xml:space="preserve">contained </w:t>
      </w:r>
      <w:r w:rsidR="00CB3F62">
        <w:rPr>
          <w:rFonts w:cs="Times New Roman"/>
        </w:rPr>
        <w:t>in the original draft</w:t>
      </w:r>
      <w:r w:rsidR="00906195" w:rsidRPr="00906195">
        <w:rPr>
          <w:rFonts w:cs="Times New Roman"/>
        </w:rPr>
        <w:t xml:space="preserve">.  </w:t>
      </w:r>
      <w:r w:rsidR="00906195">
        <w:rPr>
          <w:rFonts w:cs="Times New Roman"/>
        </w:rPr>
        <w:t>For example, i</w:t>
      </w:r>
      <w:r w:rsidR="00906195" w:rsidRPr="00906195">
        <w:rPr>
          <w:rFonts w:cs="Times New Roman"/>
        </w:rPr>
        <w:t>nstead of making</w:t>
      </w:r>
      <w:r w:rsidR="00744D9E">
        <w:rPr>
          <w:rFonts w:cs="Times New Roman"/>
        </w:rPr>
        <w:t xml:space="preserve"> </w:t>
      </w:r>
      <w:r w:rsidR="00906195" w:rsidRPr="00906195">
        <w:rPr>
          <w:rFonts w:cs="Times New Roman"/>
        </w:rPr>
        <w:t xml:space="preserve">licenses </w:t>
      </w:r>
      <w:r w:rsidR="0058375E">
        <w:rPr>
          <w:rFonts w:cs="Times New Roman"/>
        </w:rPr>
        <w:t>un</w:t>
      </w:r>
      <w:r w:rsidR="00906195" w:rsidRPr="00906195">
        <w:rPr>
          <w:rFonts w:cs="Times New Roman"/>
        </w:rPr>
        <w:t xml:space="preserve">available in </w:t>
      </w:r>
      <w:r w:rsidR="00744D9E">
        <w:rPr>
          <w:rFonts w:cs="Times New Roman"/>
        </w:rPr>
        <w:t>m</w:t>
      </w:r>
      <w:r w:rsidR="00906195" w:rsidRPr="00906195">
        <w:rPr>
          <w:rFonts w:cs="Times New Roman"/>
        </w:rPr>
        <w:t xml:space="preserve">any markets, the </w:t>
      </w:r>
      <w:r w:rsidR="00906195" w:rsidRPr="00256775">
        <w:rPr>
          <w:rFonts w:cs="Times New Roman"/>
          <w:i/>
        </w:rPr>
        <w:t>Order</w:t>
      </w:r>
      <w:r w:rsidR="00906195" w:rsidRPr="00906195">
        <w:rPr>
          <w:rFonts w:cs="Times New Roman"/>
        </w:rPr>
        <w:t xml:space="preserve"> now provides that </w:t>
      </w:r>
      <w:r w:rsidR="0058375E">
        <w:rPr>
          <w:rFonts w:cs="Times New Roman"/>
        </w:rPr>
        <w:t xml:space="preserve">they </w:t>
      </w:r>
      <w:r w:rsidR="00906195" w:rsidRPr="00906195">
        <w:rPr>
          <w:rFonts w:cs="Times New Roman"/>
        </w:rPr>
        <w:t xml:space="preserve">will be </w:t>
      </w:r>
      <w:r w:rsidR="00744D9E">
        <w:rPr>
          <w:rFonts w:cs="Times New Roman"/>
        </w:rPr>
        <w:t>available in every market where applicants express a demand</w:t>
      </w:r>
      <w:r w:rsidR="00906195">
        <w:rPr>
          <w:rFonts w:cs="Times New Roman"/>
        </w:rPr>
        <w:t xml:space="preserve">.  </w:t>
      </w:r>
      <w:r w:rsidR="008656C9" w:rsidRPr="00287A50">
        <w:rPr>
          <w:rFonts w:cs="Times New Roman"/>
          <w:i/>
        </w:rPr>
        <w:t>Finally</w:t>
      </w:r>
      <w:r w:rsidR="00C84533">
        <w:rPr>
          <w:rFonts w:cs="Times New Roman"/>
        </w:rPr>
        <w:t>, although</w:t>
      </w:r>
      <w:r w:rsidR="00C84533" w:rsidRPr="00906195">
        <w:rPr>
          <w:rFonts w:cs="Times New Roman"/>
        </w:rPr>
        <w:t xml:space="preserve"> </w:t>
      </w:r>
      <w:r w:rsidR="00906195" w:rsidRPr="00906195">
        <w:rPr>
          <w:rFonts w:cs="Times New Roman"/>
        </w:rPr>
        <w:t xml:space="preserve">the exclusion zones remain, the </w:t>
      </w:r>
      <w:r w:rsidR="00906195" w:rsidRPr="00256775">
        <w:rPr>
          <w:rFonts w:cs="Times New Roman"/>
          <w:i/>
        </w:rPr>
        <w:t>Order</w:t>
      </w:r>
      <w:r w:rsidR="00906195" w:rsidRPr="00906195">
        <w:rPr>
          <w:rFonts w:cs="Times New Roman"/>
        </w:rPr>
        <w:t xml:space="preserve"> now has a mechanism in place that </w:t>
      </w:r>
      <w:r w:rsidR="00960A46">
        <w:rPr>
          <w:rFonts w:cs="Times New Roman"/>
        </w:rPr>
        <w:t xml:space="preserve">hopefully will </w:t>
      </w:r>
      <w:r w:rsidR="00287A50">
        <w:rPr>
          <w:rFonts w:cs="Times New Roman"/>
        </w:rPr>
        <w:t xml:space="preserve">help in </w:t>
      </w:r>
      <w:r w:rsidR="00906195" w:rsidRPr="00906195">
        <w:rPr>
          <w:rFonts w:cs="Times New Roman"/>
        </w:rPr>
        <w:t>convert</w:t>
      </w:r>
      <w:r w:rsidR="00287A50">
        <w:rPr>
          <w:rFonts w:cs="Times New Roman"/>
        </w:rPr>
        <w:t>ing</w:t>
      </w:r>
      <w:r w:rsidR="00906195" w:rsidRPr="00906195">
        <w:rPr>
          <w:rFonts w:cs="Times New Roman"/>
        </w:rPr>
        <w:t xml:space="preserve"> them to </w:t>
      </w:r>
      <w:r w:rsidR="00744D9E">
        <w:rPr>
          <w:rFonts w:cs="Times New Roman"/>
        </w:rPr>
        <w:t>protection</w:t>
      </w:r>
      <w:r w:rsidR="00906195" w:rsidRPr="00906195">
        <w:rPr>
          <w:rFonts w:cs="Times New Roman"/>
        </w:rPr>
        <w:t xml:space="preserve"> zones</w:t>
      </w:r>
      <w:r w:rsidR="00375B08">
        <w:rPr>
          <w:rFonts w:cs="Times New Roman"/>
        </w:rPr>
        <w:t>—which</w:t>
      </w:r>
      <w:r w:rsidR="00744D9E">
        <w:rPr>
          <w:rFonts w:cs="Times New Roman"/>
        </w:rPr>
        <w:t xml:space="preserve"> means that </w:t>
      </w:r>
      <w:r w:rsidR="00166D41">
        <w:rPr>
          <w:rFonts w:cs="Times New Roman"/>
        </w:rPr>
        <w:t xml:space="preserve">3.5 GHz devices </w:t>
      </w:r>
      <w:r w:rsidR="00744D9E">
        <w:rPr>
          <w:rFonts w:cs="Times New Roman"/>
        </w:rPr>
        <w:t xml:space="preserve">could then </w:t>
      </w:r>
      <w:r w:rsidR="00166D41">
        <w:rPr>
          <w:rFonts w:cs="Times New Roman"/>
        </w:rPr>
        <w:t xml:space="preserve">be </w:t>
      </w:r>
      <w:r w:rsidR="00744D9E">
        <w:rPr>
          <w:rFonts w:cs="Times New Roman"/>
        </w:rPr>
        <w:t>use</w:t>
      </w:r>
      <w:r w:rsidR="00166D41">
        <w:rPr>
          <w:rFonts w:cs="Times New Roman"/>
        </w:rPr>
        <w:t>d</w:t>
      </w:r>
      <w:r w:rsidR="00744D9E">
        <w:rPr>
          <w:rFonts w:cs="Times New Roman"/>
        </w:rPr>
        <w:t xml:space="preserve"> within those zones</w:t>
      </w:r>
      <w:r w:rsidR="00906195" w:rsidRPr="00906195">
        <w:rPr>
          <w:rFonts w:cs="Times New Roman"/>
        </w:rPr>
        <w:t xml:space="preserve">.  </w:t>
      </w:r>
      <w:r w:rsidR="0017267B">
        <w:rPr>
          <w:rFonts w:cs="Times New Roman"/>
        </w:rPr>
        <w:t>These are pro-consumer, pro-competitive steps that I’m glad we’re taking</w:t>
      </w:r>
      <w:r w:rsidR="00507A3F">
        <w:rPr>
          <w:rFonts w:cs="Times New Roman"/>
        </w:rPr>
        <w:t>.</w:t>
      </w:r>
    </w:p>
    <w:p w14:paraId="23F29AEF" w14:textId="6034123B" w:rsidR="00CB4625" w:rsidRDefault="0017267B" w:rsidP="00645767">
      <w:pPr>
        <w:ind w:firstLine="720"/>
        <w:rPr>
          <w:rFonts w:cs="Times New Roman"/>
        </w:rPr>
      </w:pPr>
      <w:r>
        <w:rPr>
          <w:rFonts w:cs="Times New Roman"/>
        </w:rPr>
        <w:t xml:space="preserve">It bears mentioning that it </w:t>
      </w:r>
      <w:r w:rsidR="00284A6C">
        <w:rPr>
          <w:rFonts w:cs="Times New Roman"/>
        </w:rPr>
        <w:t xml:space="preserve">could be years before </w:t>
      </w:r>
      <w:r w:rsidR="00A246D0">
        <w:rPr>
          <w:rFonts w:cs="Times New Roman"/>
        </w:rPr>
        <w:t>consumers see the benefits of t</w:t>
      </w:r>
      <w:r w:rsidR="0058375E">
        <w:rPr>
          <w:rFonts w:cs="Times New Roman"/>
        </w:rPr>
        <w:t>hi</w:t>
      </w:r>
      <w:r w:rsidR="00A246D0">
        <w:rPr>
          <w:rFonts w:cs="Times New Roman"/>
        </w:rPr>
        <w:t>s rulemaking</w:t>
      </w:r>
      <w:r w:rsidR="00284A6C">
        <w:rPr>
          <w:rFonts w:cs="Times New Roman"/>
        </w:rPr>
        <w:t xml:space="preserve">.  </w:t>
      </w:r>
      <w:r w:rsidR="007807BD">
        <w:rPr>
          <w:rFonts w:cs="Times New Roman"/>
        </w:rPr>
        <w:t>In the meantime, we must redouble our efforts to free up additional spectrum for</w:t>
      </w:r>
      <w:r w:rsidR="00A246D0">
        <w:rPr>
          <w:rFonts w:cs="Times New Roman"/>
        </w:rPr>
        <w:t xml:space="preserve"> immediate</w:t>
      </w:r>
      <w:r w:rsidR="007807BD">
        <w:rPr>
          <w:rFonts w:cs="Times New Roman"/>
        </w:rPr>
        <w:t xml:space="preserve"> consumer use</w:t>
      </w:r>
      <w:r w:rsidR="00A246D0">
        <w:rPr>
          <w:rFonts w:cs="Times New Roman"/>
        </w:rPr>
        <w:t xml:space="preserve">—and the obvious place </w:t>
      </w:r>
      <w:r w:rsidR="00DD7505">
        <w:rPr>
          <w:rFonts w:cs="Times New Roman"/>
        </w:rPr>
        <w:t>to look is</w:t>
      </w:r>
      <w:r w:rsidR="00284A6C">
        <w:rPr>
          <w:rFonts w:cs="Times New Roman"/>
        </w:rPr>
        <w:t xml:space="preserve"> the 5 GHz band.  </w:t>
      </w:r>
      <w:r w:rsidR="00B67C16">
        <w:rPr>
          <w:rFonts w:cs="Times New Roman"/>
        </w:rPr>
        <w:t>Since 2012, I’ve been calling for the FCC to make up to 195 MHz of 5 GHz spectrum available for unlicensed use</w:t>
      </w:r>
      <w:r w:rsidR="009C1662">
        <w:rPr>
          <w:rFonts w:cs="Times New Roman"/>
        </w:rPr>
        <w:t>.</w:t>
      </w:r>
      <w:r w:rsidR="00025474">
        <w:rPr>
          <w:rStyle w:val="FootnoteReference"/>
          <w:rFonts w:cs="Times New Roman"/>
        </w:rPr>
        <w:footnoteReference w:id="1"/>
      </w:r>
      <w:r w:rsidR="00B67C16">
        <w:rPr>
          <w:rFonts w:cs="Times New Roman"/>
        </w:rPr>
        <w:t xml:space="preserve"> </w:t>
      </w:r>
      <w:r w:rsidR="009C1662">
        <w:rPr>
          <w:rFonts w:cs="Times New Roman"/>
        </w:rPr>
        <w:t xml:space="preserve"> A</w:t>
      </w:r>
      <w:r w:rsidR="00A246D0">
        <w:rPr>
          <w:rFonts w:cs="Times New Roman"/>
        </w:rPr>
        <w:t xml:space="preserve">nd I appreciate the work of my </w:t>
      </w:r>
      <w:r w:rsidR="00DD7505">
        <w:rPr>
          <w:rFonts w:cs="Times New Roman"/>
        </w:rPr>
        <w:t>colleagues</w:t>
      </w:r>
      <w:r w:rsidR="00815E91">
        <w:rPr>
          <w:rFonts w:cs="Times New Roman"/>
        </w:rPr>
        <w:t>,</w:t>
      </w:r>
      <w:r w:rsidR="00A246D0">
        <w:rPr>
          <w:rFonts w:cs="Times New Roman"/>
        </w:rPr>
        <w:t xml:space="preserve"> Commissioner Rosenworcel and Commissioner O’Rielly</w:t>
      </w:r>
      <w:r w:rsidR="00815E91">
        <w:rPr>
          <w:rFonts w:cs="Times New Roman"/>
        </w:rPr>
        <w:t>,</w:t>
      </w:r>
      <w:r w:rsidR="00A246D0">
        <w:rPr>
          <w:rFonts w:cs="Times New Roman"/>
        </w:rPr>
        <w:t xml:space="preserve"> </w:t>
      </w:r>
      <w:r w:rsidR="009C1662">
        <w:rPr>
          <w:rFonts w:cs="Times New Roman"/>
        </w:rPr>
        <w:t xml:space="preserve">to highlight the importance of </w:t>
      </w:r>
      <w:r w:rsidR="00A246D0">
        <w:rPr>
          <w:rFonts w:cs="Times New Roman"/>
        </w:rPr>
        <w:t xml:space="preserve">that band. </w:t>
      </w:r>
      <w:r w:rsidR="00B67C16">
        <w:rPr>
          <w:rFonts w:cs="Times New Roman"/>
        </w:rPr>
        <w:t xml:space="preserve"> The </w:t>
      </w:r>
      <w:r w:rsidR="00A246D0">
        <w:rPr>
          <w:rFonts w:cs="Times New Roman"/>
        </w:rPr>
        <w:t xml:space="preserve">5 GHz </w:t>
      </w:r>
      <w:r w:rsidR="00B67C16">
        <w:rPr>
          <w:rFonts w:cs="Times New Roman"/>
        </w:rPr>
        <w:t xml:space="preserve">band is tailor-made for the next generation of </w:t>
      </w:r>
      <w:r w:rsidR="00166D41">
        <w:rPr>
          <w:rFonts w:cs="Times New Roman"/>
        </w:rPr>
        <w:t>unlicensed uses</w:t>
      </w:r>
      <w:r w:rsidR="00645767">
        <w:rPr>
          <w:rFonts w:cs="Times New Roman"/>
        </w:rPr>
        <w:t xml:space="preserve">. </w:t>
      </w:r>
      <w:r w:rsidR="00645767" w:rsidRPr="00645767">
        <w:rPr>
          <w:rFonts w:cs="Times New Roman"/>
        </w:rPr>
        <w:t xml:space="preserve"> Its propagation characteristics </w:t>
      </w:r>
      <w:r w:rsidR="00645767" w:rsidRPr="00645767">
        <w:rPr>
          <w:rFonts w:cs="Times New Roman"/>
        </w:rPr>
        <w:lastRenderedPageBreak/>
        <w:t>minimize interference in the</w:t>
      </w:r>
      <w:r w:rsidR="00645767">
        <w:rPr>
          <w:rFonts w:cs="Times New Roman"/>
        </w:rPr>
        <w:t xml:space="preserve"> </w:t>
      </w:r>
      <w:r w:rsidR="00645767" w:rsidRPr="00645767">
        <w:rPr>
          <w:rFonts w:cs="Times New Roman"/>
        </w:rPr>
        <w:t>band and the wide, contiguous blocks of spectrum allow for extremely fast connections</w:t>
      </w:r>
      <w:r w:rsidR="00B67C16">
        <w:rPr>
          <w:rFonts w:cs="Times New Roman"/>
        </w:rPr>
        <w:t xml:space="preserve">, with throughput reaching 1 gigabit per second.  </w:t>
      </w:r>
      <w:r w:rsidR="00645767" w:rsidRPr="00645767">
        <w:rPr>
          <w:rFonts w:cs="Times New Roman"/>
        </w:rPr>
        <w:t>The technical standard to accomplish this,</w:t>
      </w:r>
      <w:r w:rsidR="00645767">
        <w:rPr>
          <w:rFonts w:cs="Times New Roman"/>
        </w:rPr>
        <w:t xml:space="preserve"> </w:t>
      </w:r>
      <w:r w:rsidR="00645767" w:rsidRPr="00645767">
        <w:rPr>
          <w:rFonts w:cs="Times New Roman"/>
        </w:rPr>
        <w:t xml:space="preserve">802.11ac, already exists, and devices </w:t>
      </w:r>
      <w:r w:rsidR="00256775">
        <w:rPr>
          <w:rFonts w:cs="Times New Roman"/>
        </w:rPr>
        <w:t>relying on</w:t>
      </w:r>
      <w:r w:rsidR="00645767" w:rsidRPr="00645767">
        <w:rPr>
          <w:rFonts w:cs="Times New Roman"/>
        </w:rPr>
        <w:t xml:space="preserve"> it are already being built.</w:t>
      </w:r>
      <w:r w:rsidR="00645767">
        <w:rPr>
          <w:rFonts w:cs="Times New Roman"/>
        </w:rPr>
        <w:t xml:space="preserve">  With the potential of 5 GHz spectrum within our reach, t</w:t>
      </w:r>
      <w:r w:rsidR="0049377B">
        <w:rPr>
          <w:rFonts w:cs="Times New Roman"/>
        </w:rPr>
        <w:t xml:space="preserve">he </w:t>
      </w:r>
      <w:r w:rsidR="00F44C5C">
        <w:rPr>
          <w:rFonts w:cs="Times New Roman"/>
        </w:rPr>
        <w:t>time has come for the FCC to act</w:t>
      </w:r>
      <w:r w:rsidR="00645767">
        <w:rPr>
          <w:rFonts w:cs="Times New Roman"/>
        </w:rPr>
        <w:t>.</w:t>
      </w:r>
      <w:r w:rsidR="0049377B">
        <w:rPr>
          <w:rFonts w:cs="Times New Roman"/>
        </w:rPr>
        <w:t xml:space="preserve"> </w:t>
      </w:r>
      <w:r w:rsidR="00645767">
        <w:rPr>
          <w:rFonts w:cs="Times New Roman"/>
        </w:rPr>
        <w:t xml:space="preserve"> </w:t>
      </w:r>
      <w:r w:rsidR="0049377B">
        <w:rPr>
          <w:rFonts w:cs="Times New Roman"/>
        </w:rPr>
        <w:t xml:space="preserve">I look forward to continuing to work with my colleagues </w:t>
      </w:r>
      <w:r w:rsidR="00320DF6">
        <w:rPr>
          <w:rFonts w:cs="Times New Roman"/>
        </w:rPr>
        <w:t>to reach a consensus</w:t>
      </w:r>
      <w:r w:rsidR="00F44C5C">
        <w:rPr>
          <w:rFonts w:cs="Times New Roman"/>
        </w:rPr>
        <w:t>.</w:t>
      </w:r>
    </w:p>
    <w:p w14:paraId="5B328463" w14:textId="6F5E9DEA" w:rsidR="00906195" w:rsidRDefault="00906195" w:rsidP="003241FA">
      <w:pPr>
        <w:ind w:firstLine="720"/>
        <w:rPr>
          <w:rFonts w:cs="Times New Roman"/>
        </w:rPr>
      </w:pPr>
      <w:r>
        <w:rPr>
          <w:rFonts w:cs="Times New Roman"/>
        </w:rPr>
        <w:t xml:space="preserve">Finally, I would like to thank the staff of the </w:t>
      </w:r>
      <w:r w:rsidR="00F4133C">
        <w:rPr>
          <w:rFonts w:cs="Times New Roman"/>
        </w:rPr>
        <w:t xml:space="preserve">International Bureau, the Office of Engineering and Technology, the Office of General Counsel, and the </w:t>
      </w:r>
      <w:r>
        <w:rPr>
          <w:rFonts w:cs="Times New Roman"/>
        </w:rPr>
        <w:t>Wireless Telecommunications Bureau</w:t>
      </w:r>
      <w:r w:rsidR="00256775">
        <w:rPr>
          <w:rFonts w:cs="Times New Roman"/>
        </w:rPr>
        <w:t xml:space="preserve">, including </w:t>
      </w:r>
      <w:r w:rsidR="00256775" w:rsidRPr="00256775">
        <w:rPr>
          <w:rFonts w:cs="Times New Roman"/>
        </w:rPr>
        <w:t>Kamran Etemad, Navid Golshahi, Joyce Jones, Ira Keltz, Julie Knapp, John Leibovitz, Gary Michaels, Bob Pavlak, Paul Powell, Bill Richardson, Christiaan Segura, Kelly Quinn, and Marg</w:t>
      </w:r>
      <w:r w:rsidR="00B7489E">
        <w:rPr>
          <w:rFonts w:cs="Times New Roman"/>
        </w:rPr>
        <w:t>y</w:t>
      </w:r>
      <w:r w:rsidR="00256775" w:rsidRPr="00256775">
        <w:rPr>
          <w:rFonts w:cs="Times New Roman"/>
        </w:rPr>
        <w:t xml:space="preserve"> W</w:t>
      </w:r>
      <w:r w:rsidR="00256775">
        <w:rPr>
          <w:rFonts w:cs="Times New Roman"/>
        </w:rPr>
        <w:t>ie</w:t>
      </w:r>
      <w:r w:rsidR="00256775" w:rsidRPr="00256775">
        <w:rPr>
          <w:rFonts w:cs="Times New Roman"/>
        </w:rPr>
        <w:t>ner</w:t>
      </w:r>
      <w:r w:rsidR="00256775">
        <w:rPr>
          <w:rFonts w:cs="Times New Roman"/>
        </w:rPr>
        <w:t xml:space="preserve">, </w:t>
      </w:r>
      <w:r w:rsidR="00F4133C">
        <w:rPr>
          <w:rFonts w:cs="Times New Roman"/>
        </w:rPr>
        <w:t>for their persistence and</w:t>
      </w:r>
      <w:r w:rsidR="00256775">
        <w:rPr>
          <w:rFonts w:cs="Times New Roman"/>
        </w:rPr>
        <w:t xml:space="preserve"> hard work in this proceeding.</w:t>
      </w:r>
    </w:p>
    <w:sectPr w:rsidR="00906195" w:rsidSect="00A246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3D233" w14:textId="77777777" w:rsidR="000B18A3" w:rsidRDefault="000B18A3" w:rsidP="006E4D4D">
      <w:pPr>
        <w:spacing w:after="0"/>
      </w:pPr>
      <w:r>
        <w:separator/>
      </w:r>
    </w:p>
  </w:endnote>
  <w:endnote w:type="continuationSeparator" w:id="0">
    <w:p w14:paraId="34E293D9" w14:textId="77777777" w:rsidR="000B18A3" w:rsidRDefault="000B18A3" w:rsidP="006E4D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05745" w14:textId="77777777" w:rsidR="00AE1094" w:rsidRDefault="00AE1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697394707"/>
      <w:docPartObj>
        <w:docPartGallery w:val="Page Numbers (Bottom of Page)"/>
        <w:docPartUnique/>
      </w:docPartObj>
    </w:sdtPr>
    <w:sdtEndPr>
      <w:rPr>
        <w:noProof/>
      </w:rPr>
    </w:sdtEndPr>
    <w:sdtContent>
      <w:p w14:paraId="152D5FEA" w14:textId="77777777" w:rsidR="00F737F6" w:rsidRPr="00C84533" w:rsidRDefault="00F737F6">
        <w:pPr>
          <w:pStyle w:val="Footer"/>
          <w:jc w:val="center"/>
          <w:rPr>
            <w:rFonts w:cs="Times New Roman"/>
          </w:rPr>
        </w:pPr>
        <w:r w:rsidRPr="00C84533">
          <w:rPr>
            <w:rFonts w:cs="Times New Roman"/>
          </w:rPr>
          <w:fldChar w:fldCharType="begin"/>
        </w:r>
        <w:r w:rsidRPr="00C84533">
          <w:rPr>
            <w:rFonts w:cs="Times New Roman"/>
          </w:rPr>
          <w:instrText xml:space="preserve"> PAGE   \* MERGEFORMAT </w:instrText>
        </w:r>
        <w:r w:rsidRPr="00C84533">
          <w:rPr>
            <w:rFonts w:cs="Times New Roman"/>
          </w:rPr>
          <w:fldChar w:fldCharType="separate"/>
        </w:r>
        <w:r w:rsidR="00F40067">
          <w:rPr>
            <w:rFonts w:cs="Times New Roman"/>
            <w:noProof/>
          </w:rPr>
          <w:t>2</w:t>
        </w:r>
        <w:r w:rsidRPr="00C84533">
          <w:rPr>
            <w:rFonts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880470"/>
      <w:docPartObj>
        <w:docPartGallery w:val="Page Numbers (Bottom of Page)"/>
        <w:docPartUnique/>
      </w:docPartObj>
    </w:sdtPr>
    <w:sdtEndPr>
      <w:rPr>
        <w:noProof/>
      </w:rPr>
    </w:sdtEndPr>
    <w:sdtContent>
      <w:p w14:paraId="4F1F75E1" w14:textId="07F27197" w:rsidR="00334024" w:rsidRDefault="00334024">
        <w:pPr>
          <w:pStyle w:val="Footer"/>
          <w:jc w:val="center"/>
        </w:pPr>
        <w:r>
          <w:fldChar w:fldCharType="begin"/>
        </w:r>
        <w:r>
          <w:instrText xml:space="preserve"> PAGE   \* MERGEFORMAT </w:instrText>
        </w:r>
        <w:r>
          <w:fldChar w:fldCharType="separate"/>
        </w:r>
        <w:r w:rsidR="00F40067">
          <w:rPr>
            <w:noProof/>
          </w:rPr>
          <w:t>1</w:t>
        </w:r>
        <w:r>
          <w:rPr>
            <w:noProof/>
          </w:rPr>
          <w:fldChar w:fldCharType="end"/>
        </w:r>
      </w:p>
    </w:sdtContent>
  </w:sdt>
  <w:p w14:paraId="1AD74284" w14:textId="77777777" w:rsidR="00334024" w:rsidRDefault="0033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6F5EC" w14:textId="77777777" w:rsidR="000B18A3" w:rsidRDefault="000B18A3" w:rsidP="006E4D4D">
      <w:pPr>
        <w:spacing w:after="0"/>
      </w:pPr>
      <w:r>
        <w:separator/>
      </w:r>
    </w:p>
  </w:footnote>
  <w:footnote w:type="continuationSeparator" w:id="0">
    <w:p w14:paraId="1EE845E2" w14:textId="77777777" w:rsidR="000B18A3" w:rsidRDefault="000B18A3" w:rsidP="006E4D4D">
      <w:pPr>
        <w:spacing w:after="0"/>
      </w:pPr>
      <w:r>
        <w:continuationSeparator/>
      </w:r>
    </w:p>
  </w:footnote>
  <w:footnote w:id="1">
    <w:p w14:paraId="616D68CB" w14:textId="536CFBF1" w:rsidR="00F737F6" w:rsidRDefault="00F737F6" w:rsidP="00025474">
      <w:pPr>
        <w:pStyle w:val="FootnoteText"/>
      </w:pPr>
      <w:r>
        <w:rPr>
          <w:rStyle w:val="FootnoteReference"/>
        </w:rPr>
        <w:footnoteRef/>
      </w:r>
      <w:r>
        <w:t xml:space="preserve"> </w:t>
      </w:r>
      <w:r>
        <w:rPr>
          <w:i/>
        </w:rPr>
        <w:t>See, e.g.</w:t>
      </w:r>
      <w:r>
        <w:t>, Remarks of Commissioner Ajit Pai at CTIA’s MobileCon</w:t>
      </w:r>
      <w:r w:rsidR="00C84533">
        <w:t>, http://go.usa.gov/4tkA</w:t>
      </w:r>
      <w:r>
        <w:t xml:space="preserve"> (Oct. 10, 2012); </w:t>
      </w:r>
      <w:r w:rsidRPr="00025474">
        <w:rPr>
          <w:i/>
        </w:rPr>
        <w:t>see also</w:t>
      </w:r>
      <w:r>
        <w:rPr>
          <w:i/>
        </w:rPr>
        <w:t xml:space="preserve"> </w:t>
      </w:r>
      <w:r>
        <w:t>Statement of Ajit Pai, Commissioner, Federal Communications Commission, Hearing before the Subcommittee on Communications and Technology of the U.S. House of Representatives Committee on Energy and Commerce</w:t>
      </w:r>
      <w:r w:rsidR="00C84533">
        <w:t xml:space="preserve">, </w:t>
      </w:r>
      <w:r w:rsidR="00C84533" w:rsidRPr="00326A15">
        <w:t>http://go.usa.gov/4t8Q</w:t>
      </w:r>
      <w:r>
        <w:t xml:space="preserve"> (Dec. 12, 2012); </w:t>
      </w:r>
      <w:r>
        <w:rPr>
          <w:i/>
        </w:rPr>
        <w:t xml:space="preserve">see also </w:t>
      </w:r>
      <w:r w:rsidRPr="00326A15">
        <w:t>Remarks of FCC Commissioner Ajit Pai, “Looking Back and Looking Ahead: The FCC and the Path to the Digital Economy</w:t>
      </w:r>
      <w:r w:rsidR="00C84533">
        <w:t>,</w:t>
      </w:r>
      <w:r w:rsidRPr="00326A15">
        <w:t>”</w:t>
      </w:r>
      <w:r w:rsidR="00C84533">
        <w:t xml:space="preserve"> </w:t>
      </w:r>
      <w:r w:rsidR="00C84533" w:rsidRPr="00326A15">
        <w:t>http://go.usa.gov/WRj4</w:t>
      </w:r>
      <w:r w:rsidRPr="00326A15">
        <w:t xml:space="preserve"> (July 25</w:t>
      </w:r>
      <w:r>
        <w:t xml:space="preserve">, 2013); </w:t>
      </w:r>
      <w:r w:rsidRPr="00326A15">
        <w:t xml:space="preserve">Commissioner Ajit Pai Applauds U.S. House of Representatives Committee on Energy </w:t>
      </w:r>
      <w:r>
        <w:t>a</w:t>
      </w:r>
      <w:r w:rsidRPr="00326A15">
        <w:t xml:space="preserve">nd Commerce for Highlighting Promise of 5 GHz Band for Unlicensed Use and Calls for Prompt FCC Action </w:t>
      </w:r>
      <w:r>
        <w:t>t</w:t>
      </w:r>
      <w:r w:rsidRPr="00326A15">
        <w:t>o Facilitate Greater Us</w:t>
      </w:r>
      <w:r w:rsidR="00C84533">
        <w:t xml:space="preserve">e of 5 GHz Band, </w:t>
      </w:r>
      <w:r w:rsidR="00C84533" w:rsidRPr="00326A15">
        <w:t>http://go.usa.gov/3WySC</w:t>
      </w:r>
      <w:r w:rsidR="00C84533">
        <w:t xml:space="preserve"> (Nov. 13, 2013)</w:t>
      </w:r>
      <w:r>
        <w:t xml:space="preserve">; </w:t>
      </w:r>
      <w:r w:rsidRPr="00326A15">
        <w:t xml:space="preserve">Remarks of FCC Commissioner Ajit Pai </w:t>
      </w:r>
      <w:r w:rsidR="00C84533">
        <w:t xml:space="preserve">at WISPAPALOOZA, </w:t>
      </w:r>
      <w:r w:rsidR="00C84533" w:rsidRPr="00326A15">
        <w:t>http://go.usa.gov/3WySF</w:t>
      </w:r>
      <w:r w:rsidR="00C84533">
        <w:t xml:space="preserve"> (Oct. 15, 2014)</w:t>
      </w:r>
      <w:r w:rsidRPr="00326A1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3F543" w14:textId="77777777" w:rsidR="00AE1094" w:rsidRDefault="00AE1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F1D5B" w14:textId="77777777" w:rsidR="00AE1094" w:rsidRDefault="00AE1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52963" w14:textId="77777777" w:rsidR="00AE1094" w:rsidRDefault="00AE1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0946"/>
    <w:multiLevelType w:val="hybridMultilevel"/>
    <w:tmpl w:val="B560D972"/>
    <w:lvl w:ilvl="0" w:tplc="98A0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A9"/>
    <w:rsid w:val="00025474"/>
    <w:rsid w:val="0005030B"/>
    <w:rsid w:val="000517F1"/>
    <w:rsid w:val="00052696"/>
    <w:rsid w:val="0005412A"/>
    <w:rsid w:val="000559A2"/>
    <w:rsid w:val="00071EF7"/>
    <w:rsid w:val="00074E3D"/>
    <w:rsid w:val="00077178"/>
    <w:rsid w:val="00077D13"/>
    <w:rsid w:val="0008590D"/>
    <w:rsid w:val="000866B5"/>
    <w:rsid w:val="00087271"/>
    <w:rsid w:val="0009040F"/>
    <w:rsid w:val="000920C5"/>
    <w:rsid w:val="000A0783"/>
    <w:rsid w:val="000A59E5"/>
    <w:rsid w:val="000B18A3"/>
    <w:rsid w:val="000B6C29"/>
    <w:rsid w:val="000B7BD9"/>
    <w:rsid w:val="000C367E"/>
    <w:rsid w:val="000D7719"/>
    <w:rsid w:val="000E13F4"/>
    <w:rsid w:val="000E31DF"/>
    <w:rsid w:val="000E662A"/>
    <w:rsid w:val="00102114"/>
    <w:rsid w:val="001033F6"/>
    <w:rsid w:val="001040BE"/>
    <w:rsid w:val="00110824"/>
    <w:rsid w:val="00111FAC"/>
    <w:rsid w:val="00113999"/>
    <w:rsid w:val="0011749F"/>
    <w:rsid w:val="00130655"/>
    <w:rsid w:val="001335A9"/>
    <w:rsid w:val="001339A6"/>
    <w:rsid w:val="00135428"/>
    <w:rsid w:val="00137D6E"/>
    <w:rsid w:val="00143790"/>
    <w:rsid w:val="00145264"/>
    <w:rsid w:val="001460E1"/>
    <w:rsid w:val="00153A53"/>
    <w:rsid w:val="00166D41"/>
    <w:rsid w:val="00167A91"/>
    <w:rsid w:val="00170D47"/>
    <w:rsid w:val="0017267B"/>
    <w:rsid w:val="001825A6"/>
    <w:rsid w:val="00191C60"/>
    <w:rsid w:val="001A08BB"/>
    <w:rsid w:val="001A1026"/>
    <w:rsid w:val="001A5605"/>
    <w:rsid w:val="001A69FE"/>
    <w:rsid w:val="001A772F"/>
    <w:rsid w:val="001B219D"/>
    <w:rsid w:val="001B32E5"/>
    <w:rsid w:val="001B3523"/>
    <w:rsid w:val="001B6C30"/>
    <w:rsid w:val="001B758E"/>
    <w:rsid w:val="001C13E3"/>
    <w:rsid w:val="001C1D95"/>
    <w:rsid w:val="001C2A2E"/>
    <w:rsid w:val="001C3717"/>
    <w:rsid w:val="001C57E6"/>
    <w:rsid w:val="001D31AF"/>
    <w:rsid w:val="001D65FD"/>
    <w:rsid w:val="001D7F44"/>
    <w:rsid w:val="001E4824"/>
    <w:rsid w:val="001F0E4A"/>
    <w:rsid w:val="00203127"/>
    <w:rsid w:val="0020422D"/>
    <w:rsid w:val="00230194"/>
    <w:rsid w:val="00256775"/>
    <w:rsid w:val="002806A4"/>
    <w:rsid w:val="00284A6C"/>
    <w:rsid w:val="00287A50"/>
    <w:rsid w:val="0029185D"/>
    <w:rsid w:val="00294EEF"/>
    <w:rsid w:val="00297F6D"/>
    <w:rsid w:val="002A2FD0"/>
    <w:rsid w:val="002A3182"/>
    <w:rsid w:val="002A34C8"/>
    <w:rsid w:val="002A7C69"/>
    <w:rsid w:val="002B4061"/>
    <w:rsid w:val="002C54E6"/>
    <w:rsid w:val="002E5176"/>
    <w:rsid w:val="002E5DEF"/>
    <w:rsid w:val="002F2023"/>
    <w:rsid w:val="002F3895"/>
    <w:rsid w:val="002F3AA2"/>
    <w:rsid w:val="0030361E"/>
    <w:rsid w:val="003045F9"/>
    <w:rsid w:val="00305B2F"/>
    <w:rsid w:val="003069F4"/>
    <w:rsid w:val="00320DF6"/>
    <w:rsid w:val="00320F68"/>
    <w:rsid w:val="003241FA"/>
    <w:rsid w:val="00326A15"/>
    <w:rsid w:val="00334024"/>
    <w:rsid w:val="003476EC"/>
    <w:rsid w:val="0037029A"/>
    <w:rsid w:val="003706DC"/>
    <w:rsid w:val="003707E0"/>
    <w:rsid w:val="00375B08"/>
    <w:rsid w:val="00394DF6"/>
    <w:rsid w:val="003A2841"/>
    <w:rsid w:val="003A5CF7"/>
    <w:rsid w:val="003B04E0"/>
    <w:rsid w:val="003B28A2"/>
    <w:rsid w:val="003B3954"/>
    <w:rsid w:val="003B575D"/>
    <w:rsid w:val="003C6771"/>
    <w:rsid w:val="003D19FC"/>
    <w:rsid w:val="003D50A6"/>
    <w:rsid w:val="003E1628"/>
    <w:rsid w:val="004058F0"/>
    <w:rsid w:val="00407CF5"/>
    <w:rsid w:val="00417308"/>
    <w:rsid w:val="00421A22"/>
    <w:rsid w:val="00422A87"/>
    <w:rsid w:val="00425DA5"/>
    <w:rsid w:val="00451158"/>
    <w:rsid w:val="00456FB9"/>
    <w:rsid w:val="00462E08"/>
    <w:rsid w:val="00470934"/>
    <w:rsid w:val="00470FC5"/>
    <w:rsid w:val="0047343C"/>
    <w:rsid w:val="0047497C"/>
    <w:rsid w:val="00475994"/>
    <w:rsid w:val="0047612D"/>
    <w:rsid w:val="004766E8"/>
    <w:rsid w:val="0047795E"/>
    <w:rsid w:val="00480262"/>
    <w:rsid w:val="00484872"/>
    <w:rsid w:val="00492640"/>
    <w:rsid w:val="0049377B"/>
    <w:rsid w:val="00493F45"/>
    <w:rsid w:val="00497A20"/>
    <w:rsid w:val="00497AAA"/>
    <w:rsid w:val="004A0F3F"/>
    <w:rsid w:val="004A1269"/>
    <w:rsid w:val="004A6796"/>
    <w:rsid w:val="004A6EAA"/>
    <w:rsid w:val="004B43FD"/>
    <w:rsid w:val="004C399B"/>
    <w:rsid w:val="004C6AF7"/>
    <w:rsid w:val="004D050D"/>
    <w:rsid w:val="004E547E"/>
    <w:rsid w:val="004E76C3"/>
    <w:rsid w:val="004F087F"/>
    <w:rsid w:val="0050161C"/>
    <w:rsid w:val="00507A3F"/>
    <w:rsid w:val="00515AF3"/>
    <w:rsid w:val="00515E11"/>
    <w:rsid w:val="00520E39"/>
    <w:rsid w:val="005220BD"/>
    <w:rsid w:val="00524536"/>
    <w:rsid w:val="0053020F"/>
    <w:rsid w:val="00536118"/>
    <w:rsid w:val="005421C4"/>
    <w:rsid w:val="00547598"/>
    <w:rsid w:val="005561D2"/>
    <w:rsid w:val="00556509"/>
    <w:rsid w:val="00563C7E"/>
    <w:rsid w:val="005705B5"/>
    <w:rsid w:val="005731FE"/>
    <w:rsid w:val="005742E5"/>
    <w:rsid w:val="0058375E"/>
    <w:rsid w:val="0059147A"/>
    <w:rsid w:val="00593971"/>
    <w:rsid w:val="00593B56"/>
    <w:rsid w:val="0059741D"/>
    <w:rsid w:val="005A2B70"/>
    <w:rsid w:val="005B3F98"/>
    <w:rsid w:val="005B4D89"/>
    <w:rsid w:val="005C26BE"/>
    <w:rsid w:val="005C4762"/>
    <w:rsid w:val="005D3B36"/>
    <w:rsid w:val="005D77A8"/>
    <w:rsid w:val="005E3141"/>
    <w:rsid w:val="005E6A83"/>
    <w:rsid w:val="005E7025"/>
    <w:rsid w:val="005F555D"/>
    <w:rsid w:val="005F6194"/>
    <w:rsid w:val="005F61DE"/>
    <w:rsid w:val="006009D7"/>
    <w:rsid w:val="006030B1"/>
    <w:rsid w:val="00603CF1"/>
    <w:rsid w:val="00605EE6"/>
    <w:rsid w:val="00612BF4"/>
    <w:rsid w:val="00616BAE"/>
    <w:rsid w:val="00621F89"/>
    <w:rsid w:val="00623022"/>
    <w:rsid w:val="006445F2"/>
    <w:rsid w:val="00645767"/>
    <w:rsid w:val="00645AD5"/>
    <w:rsid w:val="006465FC"/>
    <w:rsid w:val="006470CB"/>
    <w:rsid w:val="00677FAC"/>
    <w:rsid w:val="0068182B"/>
    <w:rsid w:val="0068203C"/>
    <w:rsid w:val="00683555"/>
    <w:rsid w:val="0069644C"/>
    <w:rsid w:val="006A5F11"/>
    <w:rsid w:val="006C1E5F"/>
    <w:rsid w:val="006D5CB6"/>
    <w:rsid w:val="006D6A6A"/>
    <w:rsid w:val="006E247A"/>
    <w:rsid w:val="006E4D4D"/>
    <w:rsid w:val="006F1479"/>
    <w:rsid w:val="00712A0D"/>
    <w:rsid w:val="00716E32"/>
    <w:rsid w:val="00721EBE"/>
    <w:rsid w:val="00735931"/>
    <w:rsid w:val="0073688C"/>
    <w:rsid w:val="00742A8E"/>
    <w:rsid w:val="00742FE4"/>
    <w:rsid w:val="007449F6"/>
    <w:rsid w:val="00744D9E"/>
    <w:rsid w:val="00747D89"/>
    <w:rsid w:val="00750AF8"/>
    <w:rsid w:val="007525D4"/>
    <w:rsid w:val="00756B13"/>
    <w:rsid w:val="00760AE7"/>
    <w:rsid w:val="007611E6"/>
    <w:rsid w:val="0076402C"/>
    <w:rsid w:val="00773921"/>
    <w:rsid w:val="0078072E"/>
    <w:rsid w:val="007807BD"/>
    <w:rsid w:val="00782421"/>
    <w:rsid w:val="007A1EFA"/>
    <w:rsid w:val="007B3975"/>
    <w:rsid w:val="007B4C5B"/>
    <w:rsid w:val="007B552B"/>
    <w:rsid w:val="007B5B9F"/>
    <w:rsid w:val="007C5806"/>
    <w:rsid w:val="007C6DD1"/>
    <w:rsid w:val="007D2A4C"/>
    <w:rsid w:val="007D68EE"/>
    <w:rsid w:val="007E49BD"/>
    <w:rsid w:val="007F21E6"/>
    <w:rsid w:val="00800E08"/>
    <w:rsid w:val="00812D25"/>
    <w:rsid w:val="00815E91"/>
    <w:rsid w:val="00816D5E"/>
    <w:rsid w:val="008340F7"/>
    <w:rsid w:val="00836AF9"/>
    <w:rsid w:val="008415B4"/>
    <w:rsid w:val="008425BB"/>
    <w:rsid w:val="00853CFF"/>
    <w:rsid w:val="00856B82"/>
    <w:rsid w:val="008634D2"/>
    <w:rsid w:val="00864912"/>
    <w:rsid w:val="008656C9"/>
    <w:rsid w:val="00867A7A"/>
    <w:rsid w:val="00877287"/>
    <w:rsid w:val="00877F97"/>
    <w:rsid w:val="0088069D"/>
    <w:rsid w:val="00884A85"/>
    <w:rsid w:val="00884D5F"/>
    <w:rsid w:val="008906B8"/>
    <w:rsid w:val="00893A76"/>
    <w:rsid w:val="0089490D"/>
    <w:rsid w:val="008A1EC3"/>
    <w:rsid w:val="008B0BBF"/>
    <w:rsid w:val="008B1986"/>
    <w:rsid w:val="008B3E2B"/>
    <w:rsid w:val="008B6266"/>
    <w:rsid w:val="008B69C6"/>
    <w:rsid w:val="008D358A"/>
    <w:rsid w:val="008D5049"/>
    <w:rsid w:val="008E2CAC"/>
    <w:rsid w:val="008F0DF5"/>
    <w:rsid w:val="008F4759"/>
    <w:rsid w:val="008F5191"/>
    <w:rsid w:val="008F6BB3"/>
    <w:rsid w:val="008F7FFD"/>
    <w:rsid w:val="00906195"/>
    <w:rsid w:val="0090725C"/>
    <w:rsid w:val="00910CDB"/>
    <w:rsid w:val="009125C0"/>
    <w:rsid w:val="0091322A"/>
    <w:rsid w:val="00915031"/>
    <w:rsid w:val="00922C4F"/>
    <w:rsid w:val="00924B49"/>
    <w:rsid w:val="009277CC"/>
    <w:rsid w:val="00933882"/>
    <w:rsid w:val="00937CA5"/>
    <w:rsid w:val="00941E01"/>
    <w:rsid w:val="009515EE"/>
    <w:rsid w:val="0095586A"/>
    <w:rsid w:val="0096073F"/>
    <w:rsid w:val="00960A46"/>
    <w:rsid w:val="00962958"/>
    <w:rsid w:val="009677B5"/>
    <w:rsid w:val="009764D7"/>
    <w:rsid w:val="00981129"/>
    <w:rsid w:val="00985639"/>
    <w:rsid w:val="00986F9D"/>
    <w:rsid w:val="009879B3"/>
    <w:rsid w:val="00987CB0"/>
    <w:rsid w:val="009A31F8"/>
    <w:rsid w:val="009B1845"/>
    <w:rsid w:val="009C04FA"/>
    <w:rsid w:val="009C1662"/>
    <w:rsid w:val="009D2480"/>
    <w:rsid w:val="009D618E"/>
    <w:rsid w:val="009D740F"/>
    <w:rsid w:val="009E02B9"/>
    <w:rsid w:val="009E060C"/>
    <w:rsid w:val="009E1C97"/>
    <w:rsid w:val="00A10EF7"/>
    <w:rsid w:val="00A140A4"/>
    <w:rsid w:val="00A16FFA"/>
    <w:rsid w:val="00A17895"/>
    <w:rsid w:val="00A23FEE"/>
    <w:rsid w:val="00A246D0"/>
    <w:rsid w:val="00A3408F"/>
    <w:rsid w:val="00A35C47"/>
    <w:rsid w:val="00A436F2"/>
    <w:rsid w:val="00A44F12"/>
    <w:rsid w:val="00A55FA8"/>
    <w:rsid w:val="00A565B2"/>
    <w:rsid w:val="00A63730"/>
    <w:rsid w:val="00A6784D"/>
    <w:rsid w:val="00A71D32"/>
    <w:rsid w:val="00A866C6"/>
    <w:rsid w:val="00A962E4"/>
    <w:rsid w:val="00AA5322"/>
    <w:rsid w:val="00AA545E"/>
    <w:rsid w:val="00AB106C"/>
    <w:rsid w:val="00AB3E22"/>
    <w:rsid w:val="00AB69E7"/>
    <w:rsid w:val="00AC0581"/>
    <w:rsid w:val="00AC775A"/>
    <w:rsid w:val="00AE1094"/>
    <w:rsid w:val="00AE3C6F"/>
    <w:rsid w:val="00AE637A"/>
    <w:rsid w:val="00AE6F08"/>
    <w:rsid w:val="00AE74C1"/>
    <w:rsid w:val="00AF241B"/>
    <w:rsid w:val="00AF72D3"/>
    <w:rsid w:val="00B071FC"/>
    <w:rsid w:val="00B13EBF"/>
    <w:rsid w:val="00B24341"/>
    <w:rsid w:val="00B30185"/>
    <w:rsid w:val="00B315DC"/>
    <w:rsid w:val="00B32428"/>
    <w:rsid w:val="00B33462"/>
    <w:rsid w:val="00B36EA9"/>
    <w:rsid w:val="00B43B18"/>
    <w:rsid w:val="00B44983"/>
    <w:rsid w:val="00B51765"/>
    <w:rsid w:val="00B51B0A"/>
    <w:rsid w:val="00B52CFD"/>
    <w:rsid w:val="00B540AB"/>
    <w:rsid w:val="00B56BF4"/>
    <w:rsid w:val="00B634E4"/>
    <w:rsid w:val="00B64D40"/>
    <w:rsid w:val="00B67C16"/>
    <w:rsid w:val="00B71C30"/>
    <w:rsid w:val="00B736F3"/>
    <w:rsid w:val="00B7489E"/>
    <w:rsid w:val="00B876D7"/>
    <w:rsid w:val="00B87E18"/>
    <w:rsid w:val="00B9531B"/>
    <w:rsid w:val="00BA1FEF"/>
    <w:rsid w:val="00BA4552"/>
    <w:rsid w:val="00BA45AD"/>
    <w:rsid w:val="00BC51D2"/>
    <w:rsid w:val="00BD1AEF"/>
    <w:rsid w:val="00BD53E8"/>
    <w:rsid w:val="00BE0BB5"/>
    <w:rsid w:val="00BE40C4"/>
    <w:rsid w:val="00BE58BD"/>
    <w:rsid w:val="00BF18EA"/>
    <w:rsid w:val="00BF432A"/>
    <w:rsid w:val="00C0263A"/>
    <w:rsid w:val="00C133CF"/>
    <w:rsid w:val="00C20C5C"/>
    <w:rsid w:val="00C25D13"/>
    <w:rsid w:val="00C35F48"/>
    <w:rsid w:val="00C42566"/>
    <w:rsid w:val="00C55C5F"/>
    <w:rsid w:val="00C669F0"/>
    <w:rsid w:val="00C7218F"/>
    <w:rsid w:val="00C7560A"/>
    <w:rsid w:val="00C82D76"/>
    <w:rsid w:val="00C84533"/>
    <w:rsid w:val="00C8454F"/>
    <w:rsid w:val="00C96E9B"/>
    <w:rsid w:val="00CA65E7"/>
    <w:rsid w:val="00CB3F62"/>
    <w:rsid w:val="00CB4625"/>
    <w:rsid w:val="00CB5A66"/>
    <w:rsid w:val="00CC15A8"/>
    <w:rsid w:val="00CC1F59"/>
    <w:rsid w:val="00CC676C"/>
    <w:rsid w:val="00CC7D89"/>
    <w:rsid w:val="00CD4BAA"/>
    <w:rsid w:val="00CE34FB"/>
    <w:rsid w:val="00CE4623"/>
    <w:rsid w:val="00D007F5"/>
    <w:rsid w:val="00D00980"/>
    <w:rsid w:val="00D079AA"/>
    <w:rsid w:val="00D1444B"/>
    <w:rsid w:val="00D14FC3"/>
    <w:rsid w:val="00D27EB2"/>
    <w:rsid w:val="00D421FD"/>
    <w:rsid w:val="00D47873"/>
    <w:rsid w:val="00D47D2E"/>
    <w:rsid w:val="00D53893"/>
    <w:rsid w:val="00D66AB4"/>
    <w:rsid w:val="00D678C5"/>
    <w:rsid w:val="00D727F2"/>
    <w:rsid w:val="00D74D79"/>
    <w:rsid w:val="00D91CD8"/>
    <w:rsid w:val="00D942CB"/>
    <w:rsid w:val="00DA1817"/>
    <w:rsid w:val="00DB00F0"/>
    <w:rsid w:val="00DB24DC"/>
    <w:rsid w:val="00DB5A5E"/>
    <w:rsid w:val="00DC00AA"/>
    <w:rsid w:val="00DC0E4D"/>
    <w:rsid w:val="00DC2453"/>
    <w:rsid w:val="00DD7505"/>
    <w:rsid w:val="00DE4B1D"/>
    <w:rsid w:val="00DE52F0"/>
    <w:rsid w:val="00DF1665"/>
    <w:rsid w:val="00E15CC7"/>
    <w:rsid w:val="00E202A1"/>
    <w:rsid w:val="00E202FC"/>
    <w:rsid w:val="00E227E3"/>
    <w:rsid w:val="00E22931"/>
    <w:rsid w:val="00E30DD6"/>
    <w:rsid w:val="00E51B10"/>
    <w:rsid w:val="00E5437E"/>
    <w:rsid w:val="00E558B5"/>
    <w:rsid w:val="00E55D89"/>
    <w:rsid w:val="00E70261"/>
    <w:rsid w:val="00E734D1"/>
    <w:rsid w:val="00E814CE"/>
    <w:rsid w:val="00E82541"/>
    <w:rsid w:val="00E847D7"/>
    <w:rsid w:val="00E87CC5"/>
    <w:rsid w:val="00E964C5"/>
    <w:rsid w:val="00EA2E29"/>
    <w:rsid w:val="00EA31E6"/>
    <w:rsid w:val="00EB778F"/>
    <w:rsid w:val="00ED09E1"/>
    <w:rsid w:val="00ED2422"/>
    <w:rsid w:val="00EE2FC9"/>
    <w:rsid w:val="00EF50FC"/>
    <w:rsid w:val="00EF69E4"/>
    <w:rsid w:val="00F009B2"/>
    <w:rsid w:val="00F02DC1"/>
    <w:rsid w:val="00F26662"/>
    <w:rsid w:val="00F26718"/>
    <w:rsid w:val="00F328B6"/>
    <w:rsid w:val="00F37C77"/>
    <w:rsid w:val="00F37CEE"/>
    <w:rsid w:val="00F40067"/>
    <w:rsid w:val="00F4133C"/>
    <w:rsid w:val="00F425D1"/>
    <w:rsid w:val="00F44543"/>
    <w:rsid w:val="00F44C5C"/>
    <w:rsid w:val="00F45042"/>
    <w:rsid w:val="00F46792"/>
    <w:rsid w:val="00F54561"/>
    <w:rsid w:val="00F57715"/>
    <w:rsid w:val="00F70296"/>
    <w:rsid w:val="00F737F6"/>
    <w:rsid w:val="00F77AC3"/>
    <w:rsid w:val="00F815F3"/>
    <w:rsid w:val="00F83FBD"/>
    <w:rsid w:val="00F92731"/>
    <w:rsid w:val="00F93781"/>
    <w:rsid w:val="00F96B74"/>
    <w:rsid w:val="00F96E3E"/>
    <w:rsid w:val="00FB1E8B"/>
    <w:rsid w:val="00FB52E8"/>
    <w:rsid w:val="00FB7BD9"/>
    <w:rsid w:val="00FC0081"/>
    <w:rsid w:val="00FC3E70"/>
    <w:rsid w:val="00FD28C9"/>
    <w:rsid w:val="00FE2661"/>
    <w:rsid w:val="00FE52F9"/>
    <w:rsid w:val="00FF0489"/>
    <w:rsid w:val="00FF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BAA"/>
    <w:rPr>
      <w:sz w:val="16"/>
      <w:szCs w:val="16"/>
    </w:rPr>
  </w:style>
  <w:style w:type="paragraph" w:styleId="CommentText">
    <w:name w:val="annotation text"/>
    <w:basedOn w:val="Normal"/>
    <w:link w:val="CommentTextChar"/>
    <w:uiPriority w:val="99"/>
    <w:unhideWhenUsed/>
    <w:rsid w:val="00CD4BAA"/>
    <w:rPr>
      <w:sz w:val="20"/>
      <w:szCs w:val="20"/>
    </w:rPr>
  </w:style>
  <w:style w:type="character" w:customStyle="1" w:styleId="CommentTextChar">
    <w:name w:val="Comment Text Char"/>
    <w:basedOn w:val="DefaultParagraphFont"/>
    <w:link w:val="CommentText"/>
    <w:uiPriority w:val="99"/>
    <w:rsid w:val="00CD4BAA"/>
    <w:rPr>
      <w:sz w:val="20"/>
      <w:szCs w:val="20"/>
    </w:rPr>
  </w:style>
  <w:style w:type="paragraph" w:styleId="CommentSubject">
    <w:name w:val="annotation subject"/>
    <w:basedOn w:val="CommentText"/>
    <w:next w:val="CommentText"/>
    <w:link w:val="CommentSubjectChar"/>
    <w:uiPriority w:val="99"/>
    <w:semiHidden/>
    <w:unhideWhenUsed/>
    <w:rsid w:val="00CD4BAA"/>
    <w:rPr>
      <w:b/>
      <w:bCs/>
    </w:rPr>
  </w:style>
  <w:style w:type="character" w:customStyle="1" w:styleId="CommentSubjectChar">
    <w:name w:val="Comment Subject Char"/>
    <w:basedOn w:val="CommentTextChar"/>
    <w:link w:val="CommentSubject"/>
    <w:uiPriority w:val="99"/>
    <w:semiHidden/>
    <w:rsid w:val="00CD4BAA"/>
    <w:rPr>
      <w:b/>
      <w:bCs/>
      <w:sz w:val="20"/>
      <w:szCs w:val="20"/>
    </w:rPr>
  </w:style>
  <w:style w:type="paragraph" w:styleId="BalloonText">
    <w:name w:val="Balloon Text"/>
    <w:basedOn w:val="Normal"/>
    <w:link w:val="BalloonTextChar"/>
    <w:uiPriority w:val="99"/>
    <w:semiHidden/>
    <w:unhideWhenUsed/>
    <w:rsid w:val="00CD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AA"/>
    <w:rPr>
      <w:rFonts w:ascii="Tahoma" w:hAnsi="Tahoma" w:cs="Tahoma"/>
      <w:sz w:val="16"/>
      <w:szCs w:val="16"/>
    </w:rPr>
  </w:style>
  <w:style w:type="paragraph" w:styleId="Header">
    <w:name w:val="header"/>
    <w:basedOn w:val="Normal"/>
    <w:link w:val="HeaderChar"/>
    <w:uiPriority w:val="99"/>
    <w:unhideWhenUsed/>
    <w:rsid w:val="006E4D4D"/>
    <w:pPr>
      <w:tabs>
        <w:tab w:val="center" w:pos="4680"/>
        <w:tab w:val="right" w:pos="9360"/>
      </w:tabs>
      <w:spacing w:after="0"/>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pPr>
  </w:style>
  <w:style w:type="character" w:customStyle="1" w:styleId="FooterChar">
    <w:name w:val="Footer Char"/>
    <w:basedOn w:val="DefaultParagraphFont"/>
    <w:link w:val="Footer"/>
    <w:uiPriority w:val="99"/>
    <w:rsid w:val="006E4D4D"/>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basedOn w:val="Normal"/>
    <w:link w:val="FootnoteTextChar"/>
    <w:semiHidden/>
    <w:unhideWhenUsed/>
    <w:rsid w:val="00E30DD6"/>
    <w:pPr>
      <w:spacing w:after="0"/>
    </w:pPr>
    <w:rPr>
      <w:sz w:val="20"/>
      <w:szCs w:val="20"/>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basedOn w:val="DefaultParagraphFont"/>
    <w:link w:val="FootnoteText"/>
    <w:uiPriority w:val="99"/>
    <w:semiHidden/>
    <w:rsid w:val="00E30DD6"/>
    <w:rPr>
      <w:sz w:val="20"/>
      <w:szCs w:val="2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unhideWhenUsed/>
    <w:rsid w:val="00E30DD6"/>
    <w:rPr>
      <w:vertAlign w:val="superscript"/>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semiHidden/>
    <w:locked/>
    <w:rsid w:val="001D65FD"/>
  </w:style>
  <w:style w:type="paragraph" w:styleId="ListParagraph">
    <w:name w:val="List Paragraph"/>
    <w:basedOn w:val="Normal"/>
    <w:uiPriority w:val="34"/>
    <w:qFormat/>
    <w:rsid w:val="00B43B18"/>
    <w:pPr>
      <w:ind w:left="720"/>
      <w:contextualSpacing/>
    </w:pPr>
  </w:style>
  <w:style w:type="character" w:styleId="Hyperlink">
    <w:name w:val="Hyperlink"/>
    <w:basedOn w:val="DefaultParagraphFont"/>
    <w:uiPriority w:val="99"/>
    <w:unhideWhenUsed/>
    <w:rsid w:val="00DA1817"/>
    <w:rPr>
      <w:color w:val="0000FF" w:themeColor="hyperlink"/>
      <w:u w:val="single"/>
    </w:rPr>
  </w:style>
  <w:style w:type="character" w:styleId="FollowedHyperlink">
    <w:name w:val="FollowedHyperlink"/>
    <w:basedOn w:val="DefaultParagraphFont"/>
    <w:uiPriority w:val="99"/>
    <w:semiHidden/>
    <w:unhideWhenUsed/>
    <w:rsid w:val="007F21E6"/>
    <w:rPr>
      <w:color w:val="800080" w:themeColor="followedHyperlink"/>
      <w:u w:val="single"/>
    </w:rPr>
  </w:style>
  <w:style w:type="paragraph" w:styleId="Revision">
    <w:name w:val="Revision"/>
    <w:hidden/>
    <w:uiPriority w:val="99"/>
    <w:semiHidden/>
    <w:rsid w:val="0058375E"/>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BAA"/>
    <w:rPr>
      <w:sz w:val="16"/>
      <w:szCs w:val="16"/>
    </w:rPr>
  </w:style>
  <w:style w:type="paragraph" w:styleId="CommentText">
    <w:name w:val="annotation text"/>
    <w:basedOn w:val="Normal"/>
    <w:link w:val="CommentTextChar"/>
    <w:uiPriority w:val="99"/>
    <w:unhideWhenUsed/>
    <w:rsid w:val="00CD4BAA"/>
    <w:rPr>
      <w:sz w:val="20"/>
      <w:szCs w:val="20"/>
    </w:rPr>
  </w:style>
  <w:style w:type="character" w:customStyle="1" w:styleId="CommentTextChar">
    <w:name w:val="Comment Text Char"/>
    <w:basedOn w:val="DefaultParagraphFont"/>
    <w:link w:val="CommentText"/>
    <w:uiPriority w:val="99"/>
    <w:rsid w:val="00CD4BAA"/>
    <w:rPr>
      <w:sz w:val="20"/>
      <w:szCs w:val="20"/>
    </w:rPr>
  </w:style>
  <w:style w:type="paragraph" w:styleId="CommentSubject">
    <w:name w:val="annotation subject"/>
    <w:basedOn w:val="CommentText"/>
    <w:next w:val="CommentText"/>
    <w:link w:val="CommentSubjectChar"/>
    <w:uiPriority w:val="99"/>
    <w:semiHidden/>
    <w:unhideWhenUsed/>
    <w:rsid w:val="00CD4BAA"/>
    <w:rPr>
      <w:b/>
      <w:bCs/>
    </w:rPr>
  </w:style>
  <w:style w:type="character" w:customStyle="1" w:styleId="CommentSubjectChar">
    <w:name w:val="Comment Subject Char"/>
    <w:basedOn w:val="CommentTextChar"/>
    <w:link w:val="CommentSubject"/>
    <w:uiPriority w:val="99"/>
    <w:semiHidden/>
    <w:rsid w:val="00CD4BAA"/>
    <w:rPr>
      <w:b/>
      <w:bCs/>
      <w:sz w:val="20"/>
      <w:szCs w:val="20"/>
    </w:rPr>
  </w:style>
  <w:style w:type="paragraph" w:styleId="BalloonText">
    <w:name w:val="Balloon Text"/>
    <w:basedOn w:val="Normal"/>
    <w:link w:val="BalloonTextChar"/>
    <w:uiPriority w:val="99"/>
    <w:semiHidden/>
    <w:unhideWhenUsed/>
    <w:rsid w:val="00CD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AA"/>
    <w:rPr>
      <w:rFonts w:ascii="Tahoma" w:hAnsi="Tahoma" w:cs="Tahoma"/>
      <w:sz w:val="16"/>
      <w:szCs w:val="16"/>
    </w:rPr>
  </w:style>
  <w:style w:type="paragraph" w:styleId="Header">
    <w:name w:val="header"/>
    <w:basedOn w:val="Normal"/>
    <w:link w:val="HeaderChar"/>
    <w:uiPriority w:val="99"/>
    <w:unhideWhenUsed/>
    <w:rsid w:val="006E4D4D"/>
    <w:pPr>
      <w:tabs>
        <w:tab w:val="center" w:pos="4680"/>
        <w:tab w:val="right" w:pos="9360"/>
      </w:tabs>
      <w:spacing w:after="0"/>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pPr>
  </w:style>
  <w:style w:type="character" w:customStyle="1" w:styleId="FooterChar">
    <w:name w:val="Footer Char"/>
    <w:basedOn w:val="DefaultParagraphFont"/>
    <w:link w:val="Footer"/>
    <w:uiPriority w:val="99"/>
    <w:rsid w:val="006E4D4D"/>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basedOn w:val="Normal"/>
    <w:link w:val="FootnoteTextChar"/>
    <w:semiHidden/>
    <w:unhideWhenUsed/>
    <w:rsid w:val="00E30DD6"/>
    <w:pPr>
      <w:spacing w:after="0"/>
    </w:pPr>
    <w:rPr>
      <w:sz w:val="20"/>
      <w:szCs w:val="20"/>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basedOn w:val="DefaultParagraphFont"/>
    <w:link w:val="FootnoteText"/>
    <w:uiPriority w:val="99"/>
    <w:semiHidden/>
    <w:rsid w:val="00E30DD6"/>
    <w:rPr>
      <w:sz w:val="20"/>
      <w:szCs w:val="2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unhideWhenUsed/>
    <w:rsid w:val="00E30DD6"/>
    <w:rPr>
      <w:vertAlign w:val="superscript"/>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semiHidden/>
    <w:locked/>
    <w:rsid w:val="001D65FD"/>
  </w:style>
  <w:style w:type="paragraph" w:styleId="ListParagraph">
    <w:name w:val="List Paragraph"/>
    <w:basedOn w:val="Normal"/>
    <w:uiPriority w:val="34"/>
    <w:qFormat/>
    <w:rsid w:val="00B43B18"/>
    <w:pPr>
      <w:ind w:left="720"/>
      <w:contextualSpacing/>
    </w:pPr>
  </w:style>
  <w:style w:type="character" w:styleId="Hyperlink">
    <w:name w:val="Hyperlink"/>
    <w:basedOn w:val="DefaultParagraphFont"/>
    <w:uiPriority w:val="99"/>
    <w:unhideWhenUsed/>
    <w:rsid w:val="00DA1817"/>
    <w:rPr>
      <w:color w:val="0000FF" w:themeColor="hyperlink"/>
      <w:u w:val="single"/>
    </w:rPr>
  </w:style>
  <w:style w:type="character" w:styleId="FollowedHyperlink">
    <w:name w:val="FollowedHyperlink"/>
    <w:basedOn w:val="DefaultParagraphFont"/>
    <w:uiPriority w:val="99"/>
    <w:semiHidden/>
    <w:unhideWhenUsed/>
    <w:rsid w:val="007F21E6"/>
    <w:rPr>
      <w:color w:val="800080" w:themeColor="followedHyperlink"/>
      <w:u w:val="single"/>
    </w:rPr>
  </w:style>
  <w:style w:type="paragraph" w:styleId="Revision">
    <w:name w:val="Revision"/>
    <w:hidden/>
    <w:uiPriority w:val="99"/>
    <w:semiHidden/>
    <w:rsid w:val="0058375E"/>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4952">
      <w:bodyDiv w:val="1"/>
      <w:marLeft w:val="0"/>
      <w:marRight w:val="0"/>
      <w:marTop w:val="0"/>
      <w:marBottom w:val="0"/>
      <w:divBdr>
        <w:top w:val="none" w:sz="0" w:space="0" w:color="auto"/>
        <w:left w:val="none" w:sz="0" w:space="0" w:color="auto"/>
        <w:bottom w:val="none" w:sz="0" w:space="0" w:color="auto"/>
        <w:right w:val="none" w:sz="0" w:space="0" w:color="auto"/>
      </w:divBdr>
    </w:div>
    <w:div w:id="14476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3637</Characters>
  <Application>Microsoft Office Word</Application>
  <DocSecurity>0</DocSecurity>
  <Lines>49</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2015-04-17T14:11:00Z</cp:lastPrinted>
  <dcterms:created xsi:type="dcterms:W3CDTF">2015-04-21T21:39:00Z</dcterms:created>
  <dcterms:modified xsi:type="dcterms:W3CDTF">2015-04-21T21:39:00Z</dcterms:modified>
  <cp:category> </cp:category>
  <cp:contentStatus> </cp:contentStatus>
</cp:coreProperties>
</file>