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3A" w:rsidRDefault="00D1433A" w:rsidP="00D1433A">
      <w:pPr>
        <w:jc w:val="center"/>
        <w:rPr>
          <w:rFonts w:eastAsiaTheme="minorHAnsi"/>
          <w:b/>
          <w:snapToGrid/>
          <w:kern w:val="0"/>
          <w:szCs w:val="22"/>
        </w:rPr>
      </w:pPr>
      <w:bookmarkStart w:id="0" w:name="_GoBack"/>
      <w:bookmarkEnd w:id="0"/>
      <w:r>
        <w:rPr>
          <w:b/>
        </w:rPr>
        <w:t xml:space="preserve">STATEMENT </w:t>
      </w:r>
      <w:r w:rsidRPr="00FA65AD">
        <w:rPr>
          <w:rFonts w:eastAsiaTheme="minorHAnsi"/>
          <w:b/>
          <w:snapToGrid/>
          <w:kern w:val="0"/>
          <w:szCs w:val="22"/>
        </w:rPr>
        <w:t xml:space="preserve">OF </w:t>
      </w:r>
    </w:p>
    <w:p w:rsidR="00D1433A" w:rsidRDefault="00D1433A" w:rsidP="00D1433A">
      <w:pPr>
        <w:jc w:val="center"/>
        <w:rPr>
          <w:rFonts w:eastAsiaTheme="minorHAnsi"/>
          <w:b/>
          <w:snapToGrid/>
          <w:kern w:val="0"/>
          <w:szCs w:val="22"/>
        </w:rPr>
      </w:pPr>
      <w:r w:rsidRPr="00FA65AD">
        <w:rPr>
          <w:rFonts w:eastAsiaTheme="minorHAnsi"/>
          <w:b/>
          <w:snapToGrid/>
          <w:kern w:val="0"/>
          <w:szCs w:val="22"/>
        </w:rPr>
        <w:t>COMMISSIONER MIGNON L. CLYBURN</w:t>
      </w:r>
    </w:p>
    <w:p w:rsidR="00D1433A" w:rsidRPr="00FA65AD" w:rsidRDefault="00D1433A" w:rsidP="00D1433A">
      <w:pPr>
        <w:jc w:val="center"/>
        <w:rPr>
          <w:rFonts w:eastAsiaTheme="minorHAnsi"/>
          <w:b/>
          <w:snapToGrid/>
          <w:kern w:val="0"/>
          <w:szCs w:val="22"/>
        </w:rPr>
      </w:pPr>
    </w:p>
    <w:p w:rsidR="00D1433A" w:rsidRPr="00FA65AD" w:rsidRDefault="00D1433A" w:rsidP="00D1433A">
      <w:pPr>
        <w:widowControl/>
        <w:spacing w:after="200" w:line="276" w:lineRule="auto"/>
        <w:rPr>
          <w:rFonts w:eastAsiaTheme="minorHAnsi"/>
          <w:b/>
          <w:snapToGrid/>
          <w:kern w:val="0"/>
          <w:szCs w:val="22"/>
        </w:rPr>
      </w:pPr>
      <w:r w:rsidRPr="00FA65AD">
        <w:rPr>
          <w:rFonts w:eastAsiaTheme="minorHAnsi"/>
          <w:snapToGrid/>
          <w:kern w:val="0"/>
          <w:szCs w:val="22"/>
        </w:rPr>
        <w:t>Re:</w:t>
      </w:r>
      <w:r w:rsidRPr="00FA65AD">
        <w:rPr>
          <w:rFonts w:eastAsiaTheme="minorHAnsi"/>
          <w:snapToGrid/>
          <w:kern w:val="0"/>
          <w:szCs w:val="22"/>
        </w:rPr>
        <w:tab/>
      </w:r>
      <w:r w:rsidRPr="00FA65AD">
        <w:rPr>
          <w:rFonts w:eastAsiaTheme="minorHAnsi"/>
          <w:i/>
          <w:iCs/>
          <w:snapToGrid/>
          <w:kern w:val="0"/>
          <w:szCs w:val="22"/>
        </w:rPr>
        <w:t xml:space="preserve">Comparative Consideration of Seven Groups of Mutually Exclusive Applications for Permits to Construct New Noncommercial </w:t>
      </w:r>
      <w:r w:rsidRPr="00FA65AD">
        <w:rPr>
          <w:rFonts w:eastAsiaTheme="minorHAnsi"/>
          <w:i/>
          <w:snapToGrid/>
          <w:kern w:val="0"/>
          <w:szCs w:val="22"/>
        </w:rPr>
        <w:t>Educational</w:t>
      </w:r>
      <w:r w:rsidRPr="00FA65AD">
        <w:rPr>
          <w:rFonts w:eastAsiaTheme="minorHAnsi"/>
          <w:i/>
          <w:iCs/>
          <w:snapToGrid/>
          <w:kern w:val="0"/>
          <w:szCs w:val="22"/>
        </w:rPr>
        <w:t xml:space="preserve"> FM Stations Filed in the February 2010 Window</w:t>
      </w:r>
      <w:r>
        <w:rPr>
          <w:rFonts w:eastAsiaTheme="minorHAnsi"/>
          <w:i/>
          <w:iCs/>
          <w:snapToGrid/>
          <w:kern w:val="0"/>
          <w:szCs w:val="22"/>
        </w:rPr>
        <w:t xml:space="preserve">, </w:t>
      </w:r>
      <w:r>
        <w:rPr>
          <w:rFonts w:eastAsiaTheme="minorHAnsi"/>
          <w:iCs/>
          <w:snapToGrid/>
          <w:kern w:val="0"/>
          <w:szCs w:val="22"/>
        </w:rPr>
        <w:t>Memorandum Opinion and Order, FCC 15-54.</w:t>
      </w:r>
    </w:p>
    <w:p w:rsidR="00D1433A" w:rsidRPr="00FA65AD" w:rsidRDefault="00D1433A" w:rsidP="00D1433A">
      <w:pPr>
        <w:widowControl/>
        <w:spacing w:after="120" w:line="276" w:lineRule="auto"/>
        <w:rPr>
          <w:rFonts w:eastAsiaTheme="minorHAnsi"/>
          <w:bCs/>
          <w:snapToGrid/>
          <w:kern w:val="0"/>
          <w:szCs w:val="22"/>
        </w:rPr>
      </w:pPr>
      <w:r w:rsidRPr="00FA65AD">
        <w:rPr>
          <w:rFonts w:eastAsiaTheme="minorHAnsi"/>
          <w:bCs/>
          <w:snapToGrid/>
          <w:kern w:val="0"/>
          <w:szCs w:val="22"/>
        </w:rPr>
        <w:t xml:space="preserve">While I vote to approve this Order in the interest of resolving these longstanding applications, I do so with some hesitation.  I am concerned about situations in which applicants seeking to provide their communities with local, noncommercial radio service are ultimately rejected based on technicalities that, in some cases, might have been easily resolved through improved outreach to help smaller applicants better understand the nuances of our orders and regulations.  For example, one application is rejected in this Order because it lists only a post office box, and not a physical address.  This applicant is denied credit under our comparative process as an established “local” entity, notwithstanding evidence submitted by the applicant suggesting that it, in fact, may be located in the area in question.  Several other applications similarly are rejected for reasons that conceivably could have been resolved through relatively simple clarifications of factual issues.  </w:t>
      </w:r>
    </w:p>
    <w:p w:rsidR="00D1433A" w:rsidRDefault="00D1433A" w:rsidP="00D1433A">
      <w:pPr>
        <w:widowControl/>
        <w:spacing w:after="200" w:line="276" w:lineRule="auto"/>
        <w:rPr>
          <w:rFonts w:eastAsiaTheme="minorHAnsi"/>
          <w:bCs/>
          <w:snapToGrid/>
          <w:kern w:val="0"/>
          <w:szCs w:val="22"/>
        </w:rPr>
      </w:pPr>
      <w:r w:rsidRPr="00FA65AD">
        <w:rPr>
          <w:rFonts w:eastAsiaTheme="minorHAnsi"/>
          <w:bCs/>
          <w:snapToGrid/>
          <w:kern w:val="0"/>
          <w:szCs w:val="22"/>
        </w:rPr>
        <w:t>I hope that, in the future, we are able to conduct more effective outreach in this area.  My office is always willing to listen to those who have ideas for how to improve our processes and make them more accessible, especially to smaller organizations that have limited resources and are less likely to be familiar with our rules and application requirements.</w:t>
      </w:r>
    </w:p>
    <w:p w:rsidR="00D24228" w:rsidRDefault="00CE5317"/>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23" w:rsidRDefault="00DF6123" w:rsidP="00DF6123">
      <w:r>
        <w:separator/>
      </w:r>
    </w:p>
  </w:endnote>
  <w:endnote w:type="continuationSeparator" w:id="0">
    <w:p w:rsidR="00DF6123" w:rsidRDefault="00DF6123" w:rsidP="00D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23" w:rsidRDefault="00DF6123" w:rsidP="00DF6123">
      <w:r>
        <w:separator/>
      </w:r>
    </w:p>
  </w:footnote>
  <w:footnote w:type="continuationSeparator" w:id="0">
    <w:p w:rsidR="00DF6123" w:rsidRDefault="00DF6123" w:rsidP="00DF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3" w:rsidRDefault="00DF6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A"/>
    <w:rsid w:val="0046301B"/>
    <w:rsid w:val="00837992"/>
    <w:rsid w:val="00CE5317"/>
    <w:rsid w:val="00D1433A"/>
    <w:rsid w:val="00D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3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23"/>
    <w:pPr>
      <w:tabs>
        <w:tab w:val="center" w:pos="4680"/>
        <w:tab w:val="right" w:pos="9360"/>
      </w:tabs>
    </w:pPr>
  </w:style>
  <w:style w:type="character" w:customStyle="1" w:styleId="HeaderChar">
    <w:name w:val="Header Char"/>
    <w:basedOn w:val="DefaultParagraphFont"/>
    <w:link w:val="Header"/>
    <w:uiPriority w:val="99"/>
    <w:rsid w:val="00DF61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F6123"/>
    <w:pPr>
      <w:tabs>
        <w:tab w:val="center" w:pos="4680"/>
        <w:tab w:val="right" w:pos="9360"/>
      </w:tabs>
    </w:pPr>
  </w:style>
  <w:style w:type="character" w:customStyle="1" w:styleId="FooterChar">
    <w:name w:val="Footer Char"/>
    <w:basedOn w:val="DefaultParagraphFont"/>
    <w:link w:val="Footer"/>
    <w:uiPriority w:val="99"/>
    <w:rsid w:val="00DF61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3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23"/>
    <w:pPr>
      <w:tabs>
        <w:tab w:val="center" w:pos="4680"/>
        <w:tab w:val="right" w:pos="9360"/>
      </w:tabs>
    </w:pPr>
  </w:style>
  <w:style w:type="character" w:customStyle="1" w:styleId="HeaderChar">
    <w:name w:val="Header Char"/>
    <w:basedOn w:val="DefaultParagraphFont"/>
    <w:link w:val="Header"/>
    <w:uiPriority w:val="99"/>
    <w:rsid w:val="00DF61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F6123"/>
    <w:pPr>
      <w:tabs>
        <w:tab w:val="center" w:pos="4680"/>
        <w:tab w:val="right" w:pos="9360"/>
      </w:tabs>
    </w:pPr>
  </w:style>
  <w:style w:type="character" w:customStyle="1" w:styleId="FooterChar">
    <w:name w:val="Footer Char"/>
    <w:basedOn w:val="DefaultParagraphFont"/>
    <w:link w:val="Footer"/>
    <w:uiPriority w:val="99"/>
    <w:rsid w:val="00DF61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1359</Characters>
  <Application>Microsoft Office Word</Application>
  <DocSecurity>0</DocSecurity>
  <Lines>20</Lines>
  <Paragraphs>5</Paragraphs>
  <ScaleCrop>false</ScaleCrop>
  <Manager/>
  <Company/>
  <LinksUpToDate>false</LinksUpToDate>
  <CharactersWithSpaces>1606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2015-05-13T16:32:00Z</dcterms:created>
  <dcterms:modified xsi:type="dcterms:W3CDTF">2015-05-13T16:32:00Z</dcterms:modified>
  <cp:category> </cp:category>
  <cp:contentStatus> </cp:contentStatus>
</cp:coreProperties>
</file>