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A" w:rsidRDefault="008E2C6A" w:rsidP="008E2C6A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</w:r>
      <w:r w:rsidRPr="00D01C6A">
        <w:rPr>
          <w:rFonts w:cs="Times New Roman"/>
          <w:b/>
        </w:rPr>
        <w:t>COMMISSIONER AJIT PAI</w:t>
      </w:r>
    </w:p>
    <w:p w:rsidR="008E2C6A" w:rsidRDefault="008E2C6A" w:rsidP="008E2C6A">
      <w:pPr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7D7611">
        <w:rPr>
          <w:rFonts w:cs="Times New Roman"/>
          <w:i/>
        </w:rPr>
        <w:t>Report to Congress Regarding the Open-Market Reorganization for the Betterment of International Telecommunications Act (ORBIT Act)</w:t>
      </w:r>
      <w:r w:rsidRPr="00796F19">
        <w:rPr>
          <w:rFonts w:cs="Times New Roman"/>
        </w:rPr>
        <w:t>,</w:t>
      </w:r>
      <w:r>
        <w:rPr>
          <w:rFonts w:cs="Times New Roman"/>
        </w:rPr>
        <w:t xml:space="preserve"> IB Docket No. 15-16</w:t>
      </w:r>
      <w:r w:rsidRPr="007D7611">
        <w:rPr>
          <w:rFonts w:cs="Times New Roman"/>
        </w:rPr>
        <w:t>.</w:t>
      </w:r>
    </w:p>
    <w:p w:rsidR="00107DAF" w:rsidRDefault="00107DAF" w:rsidP="008E2C6A">
      <w:pPr>
        <w:ind w:firstLine="720"/>
        <w:rPr>
          <w:rFonts w:cs="Times New Roman"/>
        </w:rPr>
      </w:pPr>
      <w:r>
        <w:rPr>
          <w:rFonts w:cs="Times New Roman"/>
        </w:rPr>
        <w:t xml:space="preserve">In the unforgettable </w:t>
      </w:r>
      <w:r>
        <w:rPr>
          <w:rFonts w:cs="Times New Roman"/>
          <w:i/>
        </w:rPr>
        <w:t>Groundhog Day</w:t>
      </w:r>
      <w:r>
        <w:rPr>
          <w:rFonts w:cs="Times New Roman"/>
        </w:rPr>
        <w:t>, Pittsburgh TV weatherman Phil Con</w:t>
      </w:r>
      <w:r w:rsidR="002A1794">
        <w:rPr>
          <w:rFonts w:cs="Times New Roman"/>
        </w:rPr>
        <w:t>n</w:t>
      </w:r>
      <w:r>
        <w:rPr>
          <w:rFonts w:cs="Times New Roman"/>
        </w:rPr>
        <w:t>ors found himself doomed to relive the same day over and over again:  “I wake up every day, right here, right in Punxsutawney, and it’s always February 2</w:t>
      </w:r>
      <w:r w:rsidR="00C25756">
        <w:rPr>
          <w:rFonts w:cs="Times New Roman"/>
        </w:rPr>
        <w:t>nd</w:t>
      </w:r>
      <w:r>
        <w:rPr>
          <w:rFonts w:cs="Times New Roman"/>
        </w:rPr>
        <w:t>, and there’s nothing I can do about it.”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 xml:space="preserve">  </w:t>
      </w:r>
      <w:r w:rsidR="00327EE6">
        <w:rPr>
          <w:rFonts w:cs="Times New Roman"/>
        </w:rPr>
        <w:t>Unfortunately, t</w:t>
      </w:r>
      <w:r>
        <w:rPr>
          <w:rFonts w:cs="Times New Roman"/>
        </w:rPr>
        <w:t>he FCC’s annual ORBIT Act report is our Groundhog Day.</w:t>
      </w:r>
      <w:r>
        <w:rPr>
          <w:rStyle w:val="FootnoteReference"/>
          <w:rFonts w:cs="Times New Roman"/>
        </w:rPr>
        <w:footnoteReference w:id="2"/>
      </w:r>
    </w:p>
    <w:p w:rsidR="008E2C6A" w:rsidRDefault="00107DAF" w:rsidP="008E2C6A">
      <w:pPr>
        <w:ind w:firstLine="720"/>
        <w:rPr>
          <w:rFonts w:cs="Times New Roman"/>
        </w:rPr>
      </w:pPr>
      <w:r>
        <w:rPr>
          <w:rFonts w:cs="Times New Roman"/>
        </w:rPr>
        <w:t xml:space="preserve">For each of the last 16 years, the Commission has dutifully reported to Congress on our progress in </w:t>
      </w:r>
      <w:r w:rsidR="008E2C6A">
        <w:rPr>
          <w:rFonts w:cs="Times New Roman"/>
        </w:rPr>
        <w:t>ensuring the privatization of INTELSAT and Inmarsat</w:t>
      </w:r>
      <w:r>
        <w:rPr>
          <w:rFonts w:cs="Times New Roman"/>
        </w:rPr>
        <w:t xml:space="preserve">.  </w:t>
      </w:r>
      <w:r w:rsidR="0023183F">
        <w:rPr>
          <w:rFonts w:cs="Times New Roman"/>
        </w:rPr>
        <w:t xml:space="preserve">A decade </w:t>
      </w:r>
      <w:r>
        <w:rPr>
          <w:rFonts w:cs="Times New Roman"/>
        </w:rPr>
        <w:t>ago, we were able to report success</w:t>
      </w:r>
      <w:r w:rsidR="008E2C6A">
        <w:rPr>
          <w:rFonts w:cs="Times New Roman"/>
        </w:rPr>
        <w:t>—</w:t>
      </w:r>
      <w:r>
        <w:rPr>
          <w:rFonts w:cs="Times New Roman"/>
        </w:rPr>
        <w:t xml:space="preserve">the </w:t>
      </w:r>
      <w:r w:rsidR="000D74F1">
        <w:rPr>
          <w:rFonts w:cs="Times New Roman"/>
        </w:rPr>
        <w:t xml:space="preserve">privatization was complete, and the </w:t>
      </w:r>
      <w:r>
        <w:rPr>
          <w:rFonts w:cs="Times New Roman"/>
        </w:rPr>
        <w:t xml:space="preserve">ORBIT Act’s goal </w:t>
      </w:r>
      <w:r w:rsidR="008E2C6A">
        <w:rPr>
          <w:rFonts w:cs="Times New Roman"/>
        </w:rPr>
        <w:t>ha</w:t>
      </w:r>
      <w:r>
        <w:rPr>
          <w:rFonts w:cs="Times New Roman"/>
        </w:rPr>
        <w:t>d</w:t>
      </w:r>
      <w:r w:rsidR="008E2C6A">
        <w:rPr>
          <w:rFonts w:cs="Times New Roman"/>
        </w:rPr>
        <w:t xml:space="preserve"> been </w:t>
      </w:r>
      <w:r w:rsidR="000D74F1">
        <w:rPr>
          <w:rFonts w:cs="Times New Roman"/>
        </w:rPr>
        <w:t>accomplished</w:t>
      </w:r>
      <w:r w:rsidR="008E2C6A">
        <w:rPr>
          <w:rFonts w:cs="Times New Roman"/>
        </w:rPr>
        <w:t xml:space="preserve">.  Yet </w:t>
      </w:r>
      <w:r w:rsidR="000D74F1">
        <w:rPr>
          <w:rFonts w:cs="Times New Roman"/>
        </w:rPr>
        <w:t xml:space="preserve">ten years, </w:t>
      </w:r>
      <w:r w:rsidR="008E2C6A">
        <w:rPr>
          <w:rFonts w:cs="Times New Roman"/>
        </w:rPr>
        <w:t>ten reports</w:t>
      </w:r>
      <w:r w:rsidR="000D74F1">
        <w:rPr>
          <w:rFonts w:cs="Times New Roman"/>
        </w:rPr>
        <w:t>,</w:t>
      </w:r>
      <w:r w:rsidR="008E2C6A">
        <w:rPr>
          <w:rFonts w:cs="Times New Roman"/>
        </w:rPr>
        <w:t xml:space="preserve"> and </w:t>
      </w:r>
      <w:r w:rsidR="00725624">
        <w:rPr>
          <w:rFonts w:cs="Times New Roman"/>
        </w:rPr>
        <w:t xml:space="preserve">more than </w:t>
      </w:r>
      <w:r w:rsidR="008E2C6A">
        <w:rPr>
          <w:rFonts w:cs="Times New Roman"/>
        </w:rPr>
        <w:t>200 pages later, the FCC is still stuck in P</w:t>
      </w:r>
      <w:r w:rsidR="008E2C6A" w:rsidRPr="00B26F40">
        <w:rPr>
          <w:rFonts w:cs="Times New Roman"/>
        </w:rPr>
        <w:t>unxsutawney</w:t>
      </w:r>
      <w:r w:rsidR="008E2C6A">
        <w:rPr>
          <w:rFonts w:cs="Times New Roman"/>
        </w:rPr>
        <w:t xml:space="preserve">.  We issue substantially the same report to Congress </w:t>
      </w:r>
      <w:r>
        <w:rPr>
          <w:rFonts w:cs="Times New Roman"/>
        </w:rPr>
        <w:t xml:space="preserve">over and over again, </w:t>
      </w:r>
      <w:r w:rsidR="0065568E">
        <w:rPr>
          <w:rFonts w:cs="Times New Roman"/>
        </w:rPr>
        <w:t>wasting dozens of hours of valuable staff time each year to make hundreds of non-substantive revisions</w:t>
      </w:r>
      <w:r w:rsidR="008E2C6A">
        <w:rPr>
          <w:rFonts w:cs="Times New Roman"/>
        </w:rPr>
        <w:t>.</w:t>
      </w:r>
    </w:p>
    <w:p w:rsidR="000D74F1" w:rsidRDefault="008E2C6A">
      <w:pPr>
        <w:ind w:firstLine="720"/>
        <w:rPr>
          <w:rFonts w:cs="Times New Roman"/>
        </w:rPr>
      </w:pPr>
      <w:r>
        <w:rPr>
          <w:rFonts w:cs="Times New Roman"/>
        </w:rPr>
        <w:t xml:space="preserve">But we do not need to keep reliving the past.  </w:t>
      </w:r>
      <w:r w:rsidR="0065568E">
        <w:rPr>
          <w:rFonts w:cs="Times New Roman"/>
        </w:rPr>
        <w:t>T</w:t>
      </w:r>
      <w:r>
        <w:rPr>
          <w:rFonts w:cs="Times New Roman"/>
        </w:rPr>
        <w:t>he U.S. House of Representatives passed the FCC Consolidated Reporting Act 411-0</w:t>
      </w:r>
      <w:r w:rsidR="0065568E">
        <w:rPr>
          <w:rFonts w:cs="Times New Roman"/>
        </w:rPr>
        <w:t xml:space="preserve"> in February,</w:t>
      </w:r>
      <w:r>
        <w:rPr>
          <w:rFonts w:cs="Times New Roman"/>
        </w:rPr>
        <w:t xml:space="preserve"> </w:t>
      </w:r>
      <w:r w:rsidR="0065568E">
        <w:rPr>
          <w:rFonts w:cs="Times New Roman"/>
        </w:rPr>
        <w:t>and</w:t>
      </w:r>
      <w:r w:rsidRPr="00DF0995">
        <w:rPr>
          <w:rFonts w:cs="Times New Roman"/>
        </w:rPr>
        <w:t xml:space="preserve"> the Committee on Commerce, Science, and Transportation </w:t>
      </w:r>
      <w:r w:rsidR="00FF366A">
        <w:rPr>
          <w:rFonts w:cs="Times New Roman"/>
        </w:rPr>
        <w:t>reported the bill to the Senate floor just last month</w:t>
      </w:r>
      <w:r w:rsidRPr="00DF0995">
        <w:rPr>
          <w:rFonts w:cs="Times New Roman"/>
        </w:rPr>
        <w:t>.</w:t>
      </w:r>
      <w:r>
        <w:rPr>
          <w:rFonts w:cs="Times New Roman"/>
        </w:rPr>
        <w:t xml:space="preserve">  This legislation would </w:t>
      </w:r>
      <w:r w:rsidR="00FF366A">
        <w:rPr>
          <w:rFonts w:cs="Times New Roman"/>
        </w:rPr>
        <w:t>eliminate the ORBIT Act report and let the Commission focus on a comprehensive review of the communications marketplace every two years</w:t>
      </w:r>
      <w:r w:rsidR="00871050">
        <w:rPr>
          <w:rFonts w:cs="Times New Roman"/>
        </w:rPr>
        <w:t>.</w:t>
      </w:r>
    </w:p>
    <w:p w:rsidR="008E2C6A" w:rsidRDefault="008E2C6A">
      <w:pPr>
        <w:ind w:firstLine="720"/>
        <w:rPr>
          <w:rFonts w:cs="Times New Roman"/>
        </w:rPr>
      </w:pPr>
      <w:r>
        <w:rPr>
          <w:rFonts w:cs="Times New Roman"/>
        </w:rPr>
        <w:t>I hope that this bipartisan legislation will be enacted into law</w:t>
      </w:r>
      <w:r w:rsidR="0078282D">
        <w:rPr>
          <w:rFonts w:cs="Times New Roman"/>
        </w:rPr>
        <w:t>.</w:t>
      </w:r>
      <w:r w:rsidR="000D74F1">
        <w:rPr>
          <w:rFonts w:cs="Times New Roman"/>
        </w:rPr>
        <w:t xml:space="preserve"> </w:t>
      </w:r>
      <w:r w:rsidR="0078282D">
        <w:rPr>
          <w:rFonts w:cs="Times New Roman"/>
        </w:rPr>
        <w:t xml:space="preserve"> Maybe then </w:t>
      </w:r>
      <w:r w:rsidR="000D74F1">
        <w:rPr>
          <w:rFonts w:cs="Times New Roman"/>
        </w:rPr>
        <w:t>the FCC</w:t>
      </w:r>
      <w:r w:rsidR="0078282D">
        <w:rPr>
          <w:rFonts w:cs="Times New Roman"/>
        </w:rPr>
        <w:t>, like Phil,</w:t>
      </w:r>
      <w:r w:rsidR="000D74F1">
        <w:rPr>
          <w:rFonts w:cs="Times New Roman"/>
        </w:rPr>
        <w:t xml:space="preserve"> </w:t>
      </w:r>
      <w:r w:rsidR="0078282D">
        <w:rPr>
          <w:rFonts w:cs="Times New Roman"/>
        </w:rPr>
        <w:t xml:space="preserve">could </w:t>
      </w:r>
      <w:r w:rsidR="000D74F1">
        <w:rPr>
          <w:rFonts w:cs="Times New Roman"/>
        </w:rPr>
        <w:t xml:space="preserve">finally </w:t>
      </w:r>
      <w:r w:rsidR="0078282D">
        <w:rPr>
          <w:rFonts w:cs="Times New Roman"/>
        </w:rPr>
        <w:t xml:space="preserve">wake up </w:t>
      </w:r>
      <w:r w:rsidR="000D74F1">
        <w:rPr>
          <w:rFonts w:cs="Times New Roman"/>
        </w:rPr>
        <w:t>to February 3</w:t>
      </w:r>
      <w:r w:rsidR="00C25756">
        <w:rPr>
          <w:rFonts w:cs="Times New Roman"/>
        </w:rPr>
        <w:t>rd</w:t>
      </w:r>
      <w:r>
        <w:rPr>
          <w:rFonts w:cs="Times New Roman"/>
        </w:rPr>
        <w:t xml:space="preserve"> </w:t>
      </w:r>
      <w:r w:rsidR="0078282D">
        <w:rPr>
          <w:rFonts w:cs="Times New Roman"/>
        </w:rPr>
        <w:t xml:space="preserve">and </w:t>
      </w:r>
      <w:r w:rsidR="000D74F1">
        <w:rPr>
          <w:rFonts w:cs="Times New Roman"/>
        </w:rPr>
        <w:t>stop perpetually stepping into a waterlogged pothole</w:t>
      </w:r>
      <w:r>
        <w:rPr>
          <w:rFonts w:cs="Times New Roman"/>
        </w:rPr>
        <w:t>.</w:t>
      </w:r>
      <w:r w:rsidR="000D74F1">
        <w:rPr>
          <w:rFonts w:cs="Times New Roman"/>
        </w:rPr>
        <w:t xml:space="preserve">  Bing!</w:t>
      </w:r>
      <w:r w:rsidR="000D74F1">
        <w:rPr>
          <w:rStyle w:val="FootnoteReference"/>
          <w:rFonts w:cs="Times New Roman"/>
        </w:rPr>
        <w:footnoteReference w:id="3"/>
      </w:r>
    </w:p>
    <w:sectPr w:rsidR="008E2C6A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77" w:rsidRDefault="00B96A77" w:rsidP="00707EF7">
      <w:pPr>
        <w:spacing w:after="0"/>
      </w:pPr>
      <w:r>
        <w:separator/>
      </w:r>
    </w:p>
  </w:endnote>
  <w:endnote w:type="continuationSeparator" w:id="0">
    <w:p w:rsidR="00B96A77" w:rsidRDefault="00B96A77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AE" w:rsidRDefault="00961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AE" w:rsidRDefault="0096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77" w:rsidRDefault="00B96A77" w:rsidP="00707EF7">
      <w:pPr>
        <w:spacing w:after="0"/>
      </w:pPr>
      <w:r>
        <w:separator/>
      </w:r>
    </w:p>
  </w:footnote>
  <w:footnote w:type="continuationSeparator" w:id="0">
    <w:p w:rsidR="00B96A77" w:rsidRDefault="00B96A77" w:rsidP="00707EF7">
      <w:pPr>
        <w:spacing w:after="0"/>
      </w:pPr>
      <w:r>
        <w:continuationSeparator/>
      </w:r>
    </w:p>
  </w:footnote>
  <w:footnote w:id="1">
    <w:p w:rsidR="00107DAF" w:rsidRPr="00107DAF" w:rsidRDefault="00107DAF">
      <w:pPr>
        <w:rPr>
          <w:sz w:val="20"/>
          <w:szCs w:val="20"/>
        </w:rPr>
      </w:pPr>
      <w:r w:rsidRPr="00107DAF">
        <w:rPr>
          <w:rStyle w:val="FootnoteReference"/>
          <w:sz w:val="20"/>
          <w:szCs w:val="20"/>
        </w:rPr>
        <w:footnoteRef/>
      </w:r>
      <w:r w:rsidRPr="00107DAF">
        <w:rPr>
          <w:sz w:val="20"/>
          <w:szCs w:val="20"/>
        </w:rPr>
        <w:t xml:space="preserve"> </w:t>
      </w:r>
      <w:r>
        <w:rPr>
          <w:sz w:val="20"/>
          <w:szCs w:val="20"/>
        </w:rPr>
        <w:t>Phil Con</w:t>
      </w:r>
      <w:r w:rsidR="000D74F1">
        <w:rPr>
          <w:sz w:val="20"/>
          <w:szCs w:val="20"/>
        </w:rPr>
        <w:t>n</w:t>
      </w:r>
      <w:r>
        <w:rPr>
          <w:sz w:val="20"/>
          <w:szCs w:val="20"/>
        </w:rPr>
        <w:t xml:space="preserve">ors, </w:t>
      </w:r>
      <w:r>
        <w:rPr>
          <w:i/>
          <w:sz w:val="20"/>
          <w:szCs w:val="20"/>
        </w:rPr>
        <w:t>Groundhog Day</w:t>
      </w:r>
      <w:r>
        <w:rPr>
          <w:sz w:val="20"/>
          <w:szCs w:val="20"/>
        </w:rPr>
        <w:t xml:space="preserve"> (Columbia Pictures 1993).</w:t>
      </w:r>
    </w:p>
  </w:footnote>
  <w:footnote w:id="2">
    <w:p w:rsidR="00107DAF" w:rsidRDefault="00107DAF" w:rsidP="00107DAF">
      <w:r w:rsidRPr="00107DAF">
        <w:rPr>
          <w:rStyle w:val="FootnoteReference"/>
          <w:sz w:val="20"/>
          <w:szCs w:val="20"/>
        </w:rPr>
        <w:footnoteRef/>
      </w:r>
      <w:r w:rsidRPr="00107DAF">
        <w:rPr>
          <w:sz w:val="20"/>
          <w:szCs w:val="20"/>
        </w:rPr>
        <w:t xml:space="preserve"> </w:t>
      </w:r>
      <w:r w:rsidRPr="00107DAF">
        <w:rPr>
          <w:rFonts w:cs="Times New Roman"/>
          <w:sz w:val="20"/>
          <w:szCs w:val="20"/>
        </w:rPr>
        <w:t xml:space="preserve">Open-Market Reorganization for the Betterment of International Telecommunications Act, Pub. L. No. 106-180, 114 Stat. 48 (2000), </w:t>
      </w:r>
      <w:r w:rsidRPr="00107DAF">
        <w:rPr>
          <w:rFonts w:cs="Times New Roman"/>
          <w:i/>
          <w:sz w:val="20"/>
          <w:szCs w:val="20"/>
        </w:rPr>
        <w:t>as amended</w:t>
      </w:r>
      <w:r w:rsidRPr="00107DAF">
        <w:rPr>
          <w:rFonts w:cs="Times New Roman"/>
          <w:sz w:val="20"/>
          <w:szCs w:val="20"/>
        </w:rPr>
        <w:t xml:space="preserve">, Pub. L. No. 107-233, 116 Stat. 1480 (2002) (codified at 47 U.S.C. § 701 </w:t>
      </w:r>
      <w:r w:rsidRPr="00107DAF">
        <w:rPr>
          <w:rFonts w:cs="Times New Roman"/>
          <w:i/>
          <w:sz w:val="20"/>
          <w:szCs w:val="20"/>
        </w:rPr>
        <w:t>et seq.</w:t>
      </w:r>
      <w:r w:rsidRPr="00107DAF">
        <w:rPr>
          <w:rFonts w:cs="Times New Roman"/>
          <w:sz w:val="20"/>
          <w:szCs w:val="20"/>
        </w:rPr>
        <w:t>) (ORBIT Act).</w:t>
      </w:r>
    </w:p>
  </w:footnote>
  <w:footnote w:id="3">
    <w:p w:rsidR="000D74F1" w:rsidRDefault="000D74F1">
      <w:pPr>
        <w:pStyle w:val="FootnoteText"/>
      </w:pPr>
      <w:r>
        <w:rPr>
          <w:rStyle w:val="FootnoteReference"/>
        </w:rPr>
        <w:footnoteRef/>
      </w:r>
      <w:r>
        <w:t xml:space="preserve"> Ned Ryerson, </w:t>
      </w:r>
      <w:r w:rsidRPr="00871050">
        <w:rPr>
          <w:i/>
        </w:rPr>
        <w:t>Groundhog Day</w:t>
      </w:r>
      <w:r>
        <w:t xml:space="preserve"> (Columbia Pictures 1993), </w:t>
      </w:r>
      <w:r w:rsidRPr="00871050">
        <w:rPr>
          <w:i/>
        </w:rPr>
        <w:t>available at</w:t>
      </w:r>
      <w:r w:rsidR="00871050">
        <w:t xml:space="preserve"> </w:t>
      </w:r>
      <w:r w:rsidR="00871050" w:rsidRPr="00871050">
        <w:t>http://bit.ly/1DocQKd</w:t>
      </w:r>
      <w:r w:rsidR="0078282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AE" w:rsidRDefault="0096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AE" w:rsidRDefault="00961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AE" w:rsidRDefault="00961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D74F1"/>
    <w:rsid w:val="00107DAF"/>
    <w:rsid w:val="0023183F"/>
    <w:rsid w:val="00234381"/>
    <w:rsid w:val="002A1794"/>
    <w:rsid w:val="00327EE6"/>
    <w:rsid w:val="003927DB"/>
    <w:rsid w:val="004000BC"/>
    <w:rsid w:val="00492B3A"/>
    <w:rsid w:val="00492DF2"/>
    <w:rsid w:val="004B204E"/>
    <w:rsid w:val="0065568E"/>
    <w:rsid w:val="00707EF7"/>
    <w:rsid w:val="00725624"/>
    <w:rsid w:val="00753F66"/>
    <w:rsid w:val="0078282D"/>
    <w:rsid w:val="00855A8C"/>
    <w:rsid w:val="00871050"/>
    <w:rsid w:val="008E1764"/>
    <w:rsid w:val="008E2C6A"/>
    <w:rsid w:val="00930838"/>
    <w:rsid w:val="009612AE"/>
    <w:rsid w:val="00990D8B"/>
    <w:rsid w:val="00AB2296"/>
    <w:rsid w:val="00AD6124"/>
    <w:rsid w:val="00B96A77"/>
    <w:rsid w:val="00BA6AAD"/>
    <w:rsid w:val="00C25756"/>
    <w:rsid w:val="00DC27D0"/>
    <w:rsid w:val="00F512FE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D74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4F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D74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4F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2015-06-10T13:17:00Z</cp:lastPrinted>
  <dcterms:created xsi:type="dcterms:W3CDTF">2015-06-10T18:33:00Z</dcterms:created>
  <dcterms:modified xsi:type="dcterms:W3CDTF">2015-06-10T18:33:00Z</dcterms:modified>
  <cp:category> </cp:category>
  <cp:contentStatus> </cp:contentStatus>
</cp:coreProperties>
</file>