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AA" w:rsidRPr="00420756" w:rsidRDefault="008A0665" w:rsidP="008A0665">
      <w:pPr>
        <w:spacing w:after="0" w:line="240" w:lineRule="auto"/>
        <w:jc w:val="center"/>
        <w:rPr>
          <w:rFonts w:ascii="Times New Roman" w:hAnsi="Times New Roman" w:cs="Times New Roman"/>
          <w:b/>
          <w:szCs w:val="24"/>
        </w:rPr>
      </w:pPr>
      <w:bookmarkStart w:id="0" w:name="_GoBack"/>
      <w:bookmarkEnd w:id="0"/>
      <w:r w:rsidRPr="00420756">
        <w:rPr>
          <w:rFonts w:ascii="Times New Roman" w:hAnsi="Times New Roman" w:cs="Times New Roman"/>
          <w:b/>
          <w:szCs w:val="24"/>
        </w:rPr>
        <w:t>STATEMENT OF</w:t>
      </w:r>
      <w:r w:rsidRPr="00420756">
        <w:rPr>
          <w:rFonts w:ascii="Times New Roman" w:hAnsi="Times New Roman" w:cs="Times New Roman"/>
          <w:b/>
          <w:szCs w:val="24"/>
        </w:rPr>
        <w:br/>
        <w:t>COMMISSIONER JESSICA ROSENWORCEL</w:t>
      </w:r>
    </w:p>
    <w:p w:rsidR="008A0665" w:rsidRDefault="006A5011" w:rsidP="006A5011">
      <w:pPr>
        <w:tabs>
          <w:tab w:val="left" w:pos="117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3612CD" w:rsidRDefault="003612CD" w:rsidP="003612CD">
      <w:pPr>
        <w:pStyle w:val="BodyA"/>
        <w:ind w:left="720" w:hanging="720"/>
        <w:rPr>
          <w:rFonts w:ascii="Times New Roman" w:hAnsi="Times New Roman" w:cs="Times New Roman"/>
        </w:rPr>
      </w:pPr>
      <w:r>
        <w:rPr>
          <w:rFonts w:ascii="Times New Roman" w:eastAsia="Calibri" w:hAnsi="Times New Roman" w:cs="Times New Roman"/>
          <w:i/>
          <w:color w:val="auto"/>
          <w:bdr w:val="none" w:sz="0" w:space="0" w:color="auto" w:frame="1"/>
        </w:rPr>
        <w:t xml:space="preserve">Re:  </w:t>
      </w:r>
      <w:r>
        <w:rPr>
          <w:rFonts w:ascii="Times New Roman" w:eastAsia="Calibri" w:hAnsi="Times New Roman" w:cs="Times New Roman"/>
          <w:i/>
          <w:color w:val="auto"/>
          <w:bdr w:val="none" w:sz="0" w:space="0" w:color="auto" w:frame="1"/>
        </w:rPr>
        <w:tab/>
        <w:t>Broadcast Incentive Auction Scheduled to Begin on March 29, 2016; Procedures for Competitive Bidding in Auction 1000, Including Initial Clearing Target Determination, Qualifying to Bid, and Bidding in Auctions 1001 (Reverse) and 1002</w:t>
      </w:r>
      <w:r w:rsidR="007F3244">
        <w:rPr>
          <w:rFonts w:ascii="Times New Roman" w:eastAsia="Calibri" w:hAnsi="Times New Roman" w:cs="Times New Roman"/>
          <w:i/>
          <w:color w:val="auto"/>
          <w:bdr w:val="none" w:sz="0" w:space="0" w:color="auto" w:frame="1"/>
        </w:rPr>
        <w:t xml:space="preserve"> </w:t>
      </w:r>
      <w:r>
        <w:rPr>
          <w:rFonts w:ascii="Times New Roman" w:eastAsia="Calibri" w:hAnsi="Times New Roman" w:cs="Times New Roman"/>
          <w:i/>
          <w:color w:val="auto"/>
          <w:bdr w:val="none" w:sz="0" w:space="0" w:color="auto" w:frame="1"/>
        </w:rPr>
        <w:t xml:space="preserve">(Forward), </w:t>
      </w:r>
      <w:r w:rsidRPr="00646B82">
        <w:rPr>
          <w:rFonts w:ascii="Times New Roman" w:eastAsia="Calibri" w:hAnsi="Times New Roman" w:cs="Times New Roman"/>
          <w:color w:val="auto"/>
          <w:bdr w:val="none" w:sz="0" w:space="0" w:color="auto" w:frame="1"/>
        </w:rPr>
        <w:t>AU Docket No. 14-252, GN Docket No. 12-268, WT Docket No. 12-269</w:t>
      </w:r>
      <w:r>
        <w:rPr>
          <w:rFonts w:ascii="Times New Roman" w:eastAsia="Calibri" w:hAnsi="Times New Roman" w:cs="Times New Roman"/>
          <w:i/>
          <w:color w:val="auto"/>
          <w:bdr w:val="none" w:sz="0" w:space="0" w:color="auto" w:frame="1"/>
        </w:rPr>
        <w:t>.</w:t>
      </w:r>
    </w:p>
    <w:p w:rsidR="008A0665" w:rsidRDefault="008A0665" w:rsidP="008A0665">
      <w:pPr>
        <w:spacing w:after="0" w:line="240" w:lineRule="auto"/>
        <w:ind w:left="720" w:hanging="720"/>
        <w:rPr>
          <w:rFonts w:ascii="Times New Roman" w:hAnsi="Times New Roman" w:cs="Times New Roman"/>
          <w:sz w:val="24"/>
          <w:szCs w:val="24"/>
        </w:rPr>
      </w:pPr>
    </w:p>
    <w:p w:rsidR="008A0665" w:rsidRDefault="008A0665" w:rsidP="008A0665">
      <w:pPr>
        <w:spacing w:after="0" w:line="240" w:lineRule="auto"/>
        <w:rPr>
          <w:rFonts w:ascii="Times New Roman" w:hAnsi="Times New Roman" w:cs="Times New Roman"/>
          <w:sz w:val="24"/>
          <w:szCs w:val="24"/>
        </w:rPr>
      </w:pPr>
      <w:r>
        <w:rPr>
          <w:rFonts w:ascii="Times New Roman" w:hAnsi="Times New Roman" w:cs="Times New Roman"/>
          <w:sz w:val="24"/>
          <w:szCs w:val="24"/>
        </w:rPr>
        <w:tab/>
        <w:t>This Commission has been charged by Congress with holding the world’s f</w:t>
      </w:r>
      <w:r w:rsidR="006572C6">
        <w:rPr>
          <w:rFonts w:ascii="Times New Roman" w:hAnsi="Times New Roman" w:cs="Times New Roman"/>
          <w:sz w:val="24"/>
          <w:szCs w:val="24"/>
        </w:rPr>
        <w:t>irst spectrum incentive auction</w:t>
      </w:r>
      <w:r>
        <w:rPr>
          <w:rFonts w:ascii="Times New Roman" w:hAnsi="Times New Roman" w:cs="Times New Roman"/>
          <w:sz w:val="24"/>
          <w:szCs w:val="24"/>
        </w:rPr>
        <w:t xml:space="preserve">.  This is not an effort for the timid and fainthearted.  The complexities of reclaiming old airwaves and repurposing them for new wireless use are big—and the small details matter.  </w:t>
      </w:r>
    </w:p>
    <w:p w:rsidR="008A0665" w:rsidRDefault="008A0665" w:rsidP="008A0665">
      <w:pPr>
        <w:spacing w:after="0" w:line="240" w:lineRule="auto"/>
        <w:rPr>
          <w:rFonts w:ascii="Times New Roman" w:hAnsi="Times New Roman" w:cs="Times New Roman"/>
          <w:sz w:val="24"/>
          <w:szCs w:val="24"/>
        </w:rPr>
      </w:pPr>
    </w:p>
    <w:p w:rsidR="00237592" w:rsidRDefault="008A0665" w:rsidP="008A0665">
      <w:pPr>
        <w:spacing w:after="0" w:line="240" w:lineRule="auto"/>
        <w:rPr>
          <w:rFonts w:ascii="Times New Roman" w:hAnsi="Times New Roman" w:cs="Times New Roman"/>
          <w:sz w:val="24"/>
          <w:szCs w:val="24"/>
        </w:rPr>
      </w:pPr>
      <w:r>
        <w:rPr>
          <w:rFonts w:ascii="Times New Roman" w:hAnsi="Times New Roman" w:cs="Times New Roman"/>
          <w:sz w:val="24"/>
          <w:szCs w:val="24"/>
        </w:rPr>
        <w:tab/>
        <w:t>It’s the details we deal with today in this Public Notice.  We announce the date the auction will begin.  We delve into the configuration of the 600 MHz band, covering everything from the placement of stations to the dynamics of the duplex gap to the assignment of impaired spectrum.  Each issue is novel, packed with consequences, and the product of hard-fought compromise.  There are issues and assumptions here every one of us might choose to tweak, but I believe this package of decisions has the benefit of moving us forward.  I a</w:t>
      </w:r>
      <w:r w:rsidR="00237592">
        <w:rPr>
          <w:rFonts w:ascii="Times New Roman" w:hAnsi="Times New Roman" w:cs="Times New Roman"/>
          <w:sz w:val="24"/>
          <w:szCs w:val="24"/>
        </w:rPr>
        <w:t>m especially pleased that today’s effort seeks additional commen</w:t>
      </w:r>
      <w:r w:rsidR="003D1FA6">
        <w:rPr>
          <w:rFonts w:ascii="Times New Roman" w:hAnsi="Times New Roman" w:cs="Times New Roman"/>
          <w:sz w:val="24"/>
          <w:szCs w:val="24"/>
        </w:rPr>
        <w:t>t on vacant channels, which can help provide the unlicensed community with the spectrum necessary to develop innovative and cutting-edge devices and technologies.</w:t>
      </w:r>
    </w:p>
    <w:p w:rsidR="00237592" w:rsidRDefault="00237592" w:rsidP="008A0665">
      <w:pPr>
        <w:spacing w:after="0" w:line="240" w:lineRule="auto"/>
        <w:rPr>
          <w:rFonts w:ascii="Times New Roman" w:hAnsi="Times New Roman" w:cs="Times New Roman"/>
          <w:sz w:val="24"/>
          <w:szCs w:val="24"/>
        </w:rPr>
      </w:pPr>
    </w:p>
    <w:p w:rsidR="00237592" w:rsidRPr="008A0665" w:rsidRDefault="00237592" w:rsidP="008A06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not your typical Public Notice.  But then again, this is not your average spectrum auction.  We cannot forget we are making history.  There are hard choices to make, complicated decisions to reach, and if we get them right—exciting new possibilities for spectrum in the 600 MHz band.    </w:t>
      </w:r>
    </w:p>
    <w:sectPr w:rsidR="00237592" w:rsidRPr="008A06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9A" w:rsidRDefault="009A279A" w:rsidP="009A279A">
      <w:pPr>
        <w:spacing w:after="0" w:line="240" w:lineRule="auto"/>
      </w:pPr>
      <w:r>
        <w:separator/>
      </w:r>
    </w:p>
  </w:endnote>
  <w:endnote w:type="continuationSeparator" w:id="0">
    <w:p w:rsidR="009A279A" w:rsidRDefault="009A279A" w:rsidP="009A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9A" w:rsidRDefault="009A2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9A" w:rsidRDefault="009A2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9A" w:rsidRDefault="009A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9A" w:rsidRDefault="009A279A" w:rsidP="009A279A">
      <w:pPr>
        <w:spacing w:after="0" w:line="240" w:lineRule="auto"/>
      </w:pPr>
      <w:r>
        <w:separator/>
      </w:r>
    </w:p>
  </w:footnote>
  <w:footnote w:type="continuationSeparator" w:id="0">
    <w:p w:rsidR="009A279A" w:rsidRDefault="009A279A" w:rsidP="009A2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9A" w:rsidRDefault="009A2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9A" w:rsidRDefault="009A27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9A" w:rsidRDefault="009A2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65"/>
    <w:rsid w:val="00100FD8"/>
    <w:rsid w:val="001806AA"/>
    <w:rsid w:val="00237592"/>
    <w:rsid w:val="003612CD"/>
    <w:rsid w:val="003D1FA6"/>
    <w:rsid w:val="00420756"/>
    <w:rsid w:val="00646B82"/>
    <w:rsid w:val="006572C6"/>
    <w:rsid w:val="006A5011"/>
    <w:rsid w:val="007F3244"/>
    <w:rsid w:val="008A0665"/>
    <w:rsid w:val="009A279A"/>
    <w:rsid w:val="00A821AF"/>
    <w:rsid w:val="00FC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612CD"/>
    <w:pPr>
      <w:spacing w:after="0" w:line="240" w:lineRule="auto"/>
    </w:pPr>
    <w:rPr>
      <w:rFonts w:ascii="Helvetica" w:eastAsia="Arial Unicode MS" w:hAnsi="Arial Unicode MS" w:cs="Arial Unicode MS"/>
      <w:color w:val="000000"/>
      <w:u w:color="000000"/>
    </w:rPr>
  </w:style>
  <w:style w:type="paragraph" w:styleId="Header">
    <w:name w:val="header"/>
    <w:basedOn w:val="Normal"/>
    <w:link w:val="HeaderChar"/>
    <w:uiPriority w:val="99"/>
    <w:unhideWhenUsed/>
    <w:rsid w:val="009A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9A"/>
  </w:style>
  <w:style w:type="paragraph" w:styleId="Footer">
    <w:name w:val="footer"/>
    <w:basedOn w:val="Normal"/>
    <w:link w:val="FooterChar"/>
    <w:uiPriority w:val="99"/>
    <w:unhideWhenUsed/>
    <w:rsid w:val="009A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612CD"/>
    <w:pPr>
      <w:spacing w:after="0" w:line="240" w:lineRule="auto"/>
    </w:pPr>
    <w:rPr>
      <w:rFonts w:ascii="Helvetica" w:eastAsia="Arial Unicode MS" w:hAnsi="Arial Unicode MS" w:cs="Arial Unicode MS"/>
      <w:color w:val="000000"/>
      <w:u w:color="000000"/>
    </w:rPr>
  </w:style>
  <w:style w:type="paragraph" w:styleId="Header">
    <w:name w:val="header"/>
    <w:basedOn w:val="Normal"/>
    <w:link w:val="HeaderChar"/>
    <w:uiPriority w:val="99"/>
    <w:unhideWhenUsed/>
    <w:rsid w:val="009A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79A"/>
  </w:style>
  <w:style w:type="paragraph" w:styleId="Footer">
    <w:name w:val="footer"/>
    <w:basedOn w:val="Normal"/>
    <w:link w:val="FooterChar"/>
    <w:uiPriority w:val="99"/>
    <w:unhideWhenUsed/>
    <w:rsid w:val="009A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1422</Characters>
  <Application>Microsoft Office Word</Application>
  <DocSecurity>0</DocSecurity>
  <Lines>27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2015-08-11T18:56:00Z</dcterms:created>
  <dcterms:modified xsi:type="dcterms:W3CDTF">2015-08-11T18:56:00Z</dcterms:modified>
  <cp:category> </cp:category>
  <cp:contentStatus> </cp:contentStatus>
</cp:coreProperties>
</file>